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27505F">
      <w:pPr>
        <w:jc w:val="center"/>
        <w:rPr>
          <w:rFonts w:hint="eastAsia"/>
        </w:rPr>
      </w:pPr>
      <w:r>
        <w:rPr>
          <w:rStyle w:val="6"/>
          <w:rFonts w:hint="eastAsia"/>
        </w:rPr>
        <w:t>权利要求书</w:t>
      </w:r>
    </w:p>
    <w:p w14:paraId="5922A023">
      <w:pPr>
        <w:rPr>
          <w:rFonts w:hint="eastAsia"/>
        </w:rPr>
      </w:pPr>
    </w:p>
    <w:p w14:paraId="5E6B1A52">
      <w:pPr>
        <w:rPr>
          <w:rFonts w:hint="eastAsia"/>
        </w:rPr>
      </w:pPr>
      <w:r>
        <w:rPr>
          <w:rFonts w:hint="eastAsia"/>
        </w:rPr>
        <w:t xml:space="preserve"> </w:t>
      </w:r>
      <w:r>
        <w:rPr>
          <w:rStyle w:val="7"/>
          <w:rFonts w:hint="eastAsia"/>
        </w:rPr>
        <w:t>一种基于评测尺度自校准与分阶段裁决的多模型输出对比评测方法</w:t>
      </w:r>
    </w:p>
    <w:p w14:paraId="4C855655">
      <w:pPr>
        <w:rPr>
          <w:rFonts w:hint="eastAsia"/>
        </w:rPr>
      </w:pPr>
    </w:p>
    <w:p w14:paraId="3919174E">
      <w:pPr>
        <w:rPr>
          <w:rFonts w:hint="eastAsia"/>
        </w:rPr>
      </w:pPr>
      <w:bookmarkStart w:id="0" w:name="_GoBack"/>
      <w:bookmarkEnd w:id="0"/>
      <w:r>
        <w:rPr>
          <w:rFonts w:hint="eastAsia"/>
        </w:rPr>
        <w:t>1. 一种基于评测尺度自校准与分阶段裁决的多模型输出对比评测方法，其特征在于，包括以下步骤：</w:t>
      </w:r>
    </w:p>
    <w:p w14:paraId="36ECBE75">
      <w:pPr>
        <w:rPr>
          <w:rFonts w:hint="eastAsia"/>
        </w:rPr>
      </w:pPr>
    </w:p>
    <w:p w14:paraId="2C30CA94">
      <w:pPr>
        <w:rPr>
          <w:rFonts w:hint="eastAsia"/>
        </w:rPr>
      </w:pPr>
      <w:r>
        <w:rPr>
          <w:rFonts w:hint="eastAsia"/>
        </w:rPr>
        <w:t>S1、评测尺度自校准步骤： 基于历史人工精标数据，通过大语言模型结合规则推理算法，自动提取尺度特征并构建双知识库，其中所述尺度特征包括问题标签与合格率的映射关系、场景化容忍阈值及标注偏好，所述双知识库包括胜利模式知识库和失败触发器知识库；</w:t>
      </w:r>
    </w:p>
    <w:p w14:paraId="50A50B50">
      <w:pPr>
        <w:rPr>
          <w:rFonts w:hint="eastAsia"/>
        </w:rPr>
      </w:pPr>
    </w:p>
    <w:p w14:paraId="6401A6FC">
      <w:pPr>
        <w:rPr>
          <w:rFonts w:hint="eastAsia"/>
        </w:rPr>
      </w:pPr>
      <w:r>
        <w:rPr>
          <w:rFonts w:hint="eastAsia"/>
        </w:rPr>
        <w:t>S2、单模型结构化标注步骤： 针对待评测的自研模型与竞品模型，分别加载所述评测尺度约束信息及双知识库，由大语言模型对各模型的回答执行双向识别，识别核心问题并匹配失败触发器知识库中的致命错误进行标注，同时从胜利模式知识库中匹配核心优势进行标注，输出包含主要问题标签清单和核心优势清单的结构化标注结果；</w:t>
      </w:r>
    </w:p>
    <w:p w14:paraId="41F8443A">
      <w:pPr>
        <w:rPr>
          <w:rFonts w:hint="eastAsia"/>
        </w:rPr>
      </w:pPr>
    </w:p>
    <w:p w14:paraId="444591C3">
      <w:pPr>
        <w:rPr>
          <w:rFonts w:hint="eastAsia"/>
        </w:rPr>
      </w:pPr>
      <w:r>
        <w:rPr>
          <w:rFonts w:hint="eastAsia"/>
        </w:rPr>
        <w:t>S3、规则映射步骤： 基于所述结构化标注结果，结合所述评测尺度约束信息与双知识库，自动映射生成严重度等级、优势等级与合格率，其中严重度等级根据主要问题标签匹配失败触发器知识库的严重性评级确定，优势等级根据核心优势清单匹配胜利模式知识库的影响力评级确定；</w:t>
      </w:r>
    </w:p>
    <w:p w14:paraId="78A2DBC3">
      <w:pPr>
        <w:rPr>
          <w:rFonts w:hint="eastAsia"/>
        </w:rPr>
      </w:pPr>
    </w:p>
    <w:p w14:paraId="439F7584">
      <w:pPr>
        <w:rPr>
          <w:rFonts w:hint="eastAsia"/>
        </w:rPr>
      </w:pPr>
      <w:r>
        <w:rPr>
          <w:rFonts w:hint="eastAsia"/>
        </w:rPr>
        <w:t>S4、双模型对比评估步骤： 基于两个模型的规则映射结果，从基础指标维度和核心特征维度执行对比分析，所述基础指标维度包括合格率等级、严重度等级和优势等级，所述核心特征维度包括失败触发器对比和胜利模式对比，生成结构化对比结果；</w:t>
      </w:r>
    </w:p>
    <w:p w14:paraId="2EF74E3C">
      <w:pPr>
        <w:rPr>
          <w:rFonts w:hint="eastAsia"/>
        </w:rPr>
      </w:pPr>
    </w:p>
    <w:p w14:paraId="75CA6951">
      <w:pPr>
        <w:rPr>
          <w:rFonts w:hint="eastAsia"/>
        </w:rPr>
      </w:pPr>
      <w:r>
        <w:rPr>
          <w:rFonts w:hint="eastAsia"/>
        </w:rPr>
        <w:t>S5、多维度裁决推理步骤： 仅基于所述双模型对比评估结果与双知识库，按照预设的多优先级裁决规则进行最终胜负判定，输出裁决结果及裁判说明，所述裁决结果包括胜、平或负。</w:t>
      </w:r>
    </w:p>
    <w:p w14:paraId="5BFB7707">
      <w:pPr>
        <w:rPr>
          <w:rFonts w:hint="eastAsia"/>
        </w:rPr>
      </w:pPr>
    </w:p>
    <w:p w14:paraId="199F4ED8">
      <w:pPr>
        <w:rPr>
          <w:rFonts w:hint="eastAsia"/>
        </w:rPr>
      </w:pPr>
      <w:r>
        <w:rPr>
          <w:rFonts w:hint="eastAsia"/>
        </w:rPr>
        <w:t>2. 根据权利要求1所述的方法，其特征在于，所述步骤S1中构建胜利模式知识库的方法包括：</w:t>
      </w:r>
    </w:p>
    <w:p w14:paraId="5946F837">
      <w:pPr>
        <w:rPr>
          <w:rFonts w:hint="eastAsia"/>
        </w:rPr>
      </w:pPr>
    </w:p>
    <w:p w14:paraId="0F20F36A">
      <w:pPr>
        <w:rPr>
          <w:rFonts w:hint="eastAsia"/>
        </w:rPr>
      </w:pPr>
      <w:r>
        <w:rPr>
          <w:rFonts w:hint="eastAsia"/>
        </w:rPr>
        <w:t>- 从历史精标数据的优质样本中提取核心优势特征；</w:t>
      </w:r>
    </w:p>
    <w:p w14:paraId="26318C51">
      <w:pPr>
        <w:rPr>
          <w:rFonts w:hint="eastAsia"/>
        </w:rPr>
      </w:pPr>
      <w:r>
        <w:rPr>
          <w:rFonts w:hint="eastAsia"/>
        </w:rPr>
        <w:t>- 所述核心优势特征包括优势名称、描述、关键词和影响力评级；</w:t>
      </w:r>
    </w:p>
    <w:p w14:paraId="607AB272">
      <w:pPr>
        <w:rPr>
          <w:rFonts w:hint="eastAsia"/>
        </w:rPr>
      </w:pPr>
      <w:r>
        <w:rPr>
          <w:rFonts w:hint="eastAsia"/>
        </w:rPr>
        <w:t>- 所述影响力评级用于量化该优势对评测结果的影响程度。</w:t>
      </w:r>
    </w:p>
    <w:p w14:paraId="7416B7E0">
      <w:pPr>
        <w:rPr>
          <w:rFonts w:hint="eastAsia"/>
        </w:rPr>
      </w:pPr>
    </w:p>
    <w:p w14:paraId="4AB06B50">
      <w:pPr>
        <w:rPr>
          <w:rFonts w:hint="eastAsia"/>
        </w:rPr>
      </w:pPr>
      <w:r>
        <w:rPr>
          <w:rFonts w:hint="eastAsia"/>
        </w:rPr>
        <w:t>3. 根据权利要求1所述的方法，其特征在于，所述步骤S1中构建失败触发器知识库的方法包括：</w:t>
      </w:r>
    </w:p>
    <w:p w14:paraId="11C7EAB5">
      <w:pPr>
        <w:rPr>
          <w:rFonts w:hint="eastAsia"/>
        </w:rPr>
      </w:pPr>
    </w:p>
    <w:p w14:paraId="451D1A05">
      <w:pPr>
        <w:rPr>
          <w:rFonts w:hint="eastAsia"/>
        </w:rPr>
      </w:pPr>
      <w:r>
        <w:rPr>
          <w:rFonts w:hint="eastAsia"/>
        </w:rPr>
        <w:t>- 从历史精标数据的弱智或不合格样本中提取致命错误模式；</w:t>
      </w:r>
    </w:p>
    <w:p w14:paraId="529AB172">
      <w:pPr>
        <w:rPr>
          <w:rFonts w:hint="eastAsia"/>
        </w:rPr>
      </w:pPr>
      <w:r>
        <w:rPr>
          <w:rFonts w:hint="eastAsia"/>
        </w:rPr>
        <w:t>- 所述致命错误模式包括错误名称、描述、关键词和严重性评级；</w:t>
      </w:r>
    </w:p>
    <w:p w14:paraId="6061D118">
      <w:pPr>
        <w:rPr>
          <w:rFonts w:hint="eastAsia"/>
        </w:rPr>
      </w:pPr>
      <w:r>
        <w:rPr>
          <w:rFonts w:hint="eastAsia"/>
        </w:rPr>
        <w:t>- 所述严重性评级用于标识该错误对评测结果的影响严重程度。</w:t>
      </w:r>
    </w:p>
    <w:p w14:paraId="1F489691">
      <w:pPr>
        <w:rPr>
          <w:rFonts w:hint="eastAsia"/>
        </w:rPr>
      </w:pPr>
    </w:p>
    <w:p w14:paraId="213E2762">
      <w:pPr>
        <w:rPr>
          <w:rFonts w:hint="eastAsia"/>
        </w:rPr>
      </w:pPr>
      <w:r>
        <w:rPr>
          <w:rFonts w:hint="eastAsia"/>
        </w:rPr>
        <w:t>4. 根据权利要求1所述的方法，其特征在于，所述步骤S2中的双向识别包括：</w:t>
      </w:r>
    </w:p>
    <w:p w14:paraId="1440E20B">
      <w:pPr>
        <w:rPr>
          <w:rFonts w:hint="eastAsia"/>
        </w:rPr>
      </w:pPr>
    </w:p>
    <w:p w14:paraId="6AFD4F5B">
      <w:pPr>
        <w:rPr>
          <w:rFonts w:hint="eastAsia"/>
        </w:rPr>
      </w:pPr>
      <w:r>
        <w:rPr>
          <w:rFonts w:hint="eastAsia"/>
        </w:rPr>
        <w:t>- 核心问题识别：聚焦用户核心需求，从预设标签体系中识别并标注主要问题，优先匹配失败触发器知识库中的致命错误；</w:t>
      </w:r>
    </w:p>
    <w:p w14:paraId="16B8AB20">
      <w:pPr>
        <w:rPr>
          <w:rFonts w:hint="eastAsia"/>
        </w:rPr>
      </w:pPr>
      <w:r>
        <w:rPr>
          <w:rFonts w:hint="eastAsia"/>
        </w:rPr>
        <w:t>- 核心优势识别：从胜利模式知识库中匹配模型输出的核心优势，标注最显著的优势。</w:t>
      </w:r>
    </w:p>
    <w:p w14:paraId="121C0EDD">
      <w:pPr>
        <w:rPr>
          <w:rFonts w:hint="eastAsia"/>
        </w:rPr>
      </w:pPr>
    </w:p>
    <w:p w14:paraId="22E70676">
      <w:pPr>
        <w:rPr>
          <w:rFonts w:hint="eastAsia"/>
        </w:rPr>
      </w:pPr>
      <w:r>
        <w:rPr>
          <w:rFonts w:hint="eastAsia"/>
        </w:rPr>
        <w:t>5. 根据权利要求1所述的方法，其特征在于，所述步骤S3中的合格率映射按照"严重度等级优先，优势等级补偿"的规则执行，具体包括：</w:t>
      </w:r>
    </w:p>
    <w:p w14:paraId="7C060B40">
      <w:pPr>
        <w:rPr>
          <w:rFonts w:hint="eastAsia"/>
        </w:rPr>
      </w:pPr>
    </w:p>
    <w:p w14:paraId="762481A1">
      <w:pPr>
        <w:rPr>
          <w:rFonts w:hint="eastAsia"/>
        </w:rPr>
      </w:pPr>
      <w:r>
        <w:rPr>
          <w:rFonts w:hint="eastAsia"/>
        </w:rPr>
        <w:t>- 若严重度等级大于等于预设致命阈值且命中失败触发器，则判定为弱智或不合格；</w:t>
      </w:r>
    </w:p>
    <w:p w14:paraId="6C5CB426">
      <w:pPr>
        <w:rPr>
          <w:rFonts w:hint="eastAsia"/>
        </w:rPr>
      </w:pPr>
      <w:r>
        <w:rPr>
          <w:rFonts w:hint="eastAsia"/>
        </w:rPr>
        <w:t>- 若严重度等级低于预设致命阈值且无核心优势，则判定为合格；</w:t>
      </w:r>
    </w:p>
    <w:p w14:paraId="55FB424F">
      <w:pPr>
        <w:rPr>
          <w:rFonts w:hint="eastAsia"/>
        </w:rPr>
      </w:pPr>
      <w:r>
        <w:rPr>
          <w:rFonts w:hint="eastAsia"/>
        </w:rPr>
        <w:t>- 若严重度等级低于预设致命阈值且优势等级大于等于预设优质阈值，则判定为优质。</w:t>
      </w:r>
    </w:p>
    <w:p w14:paraId="39F9D119">
      <w:pPr>
        <w:rPr>
          <w:rFonts w:hint="eastAsia"/>
        </w:rPr>
      </w:pPr>
    </w:p>
    <w:p w14:paraId="25C9AEF7">
      <w:pPr>
        <w:rPr>
          <w:rFonts w:hint="eastAsia"/>
        </w:rPr>
      </w:pPr>
      <w:r>
        <w:rPr>
          <w:rFonts w:hint="eastAsia"/>
        </w:rPr>
        <w:t>6. 根据权利要求1所述的方法，其特征在于，所述步骤S5中的多优先级裁决规则按以下顺序执行：</w:t>
      </w:r>
    </w:p>
    <w:p w14:paraId="3BFF9196">
      <w:pPr>
        <w:rPr>
          <w:rFonts w:hint="eastAsia"/>
        </w:rPr>
      </w:pPr>
    </w:p>
    <w:p w14:paraId="40125737">
      <w:pPr>
        <w:rPr>
          <w:rFonts w:hint="eastAsia"/>
        </w:rPr>
      </w:pPr>
      <w:r>
        <w:rPr>
          <w:rFonts w:hint="eastAsia"/>
        </w:rPr>
        <w:t>- 第一优先级-致命错误裁定：若任一方严重度等级为致命级别，直接判该方负；若双方均命中，严重性评级高者负；</w:t>
      </w:r>
    </w:p>
    <w:p w14:paraId="199D0DFD">
      <w:pPr>
        <w:rPr>
          <w:rFonts w:hint="eastAsia"/>
        </w:rPr>
      </w:pPr>
      <w:r>
        <w:rPr>
          <w:rFonts w:hint="eastAsia"/>
        </w:rPr>
        <w:t>- 第二优先级-优势等级裁定：无致命错误时，优势等级总和高者判胜；</w:t>
      </w:r>
    </w:p>
    <w:p w14:paraId="1AE9F686">
      <w:pPr>
        <w:rPr>
          <w:rFonts w:hint="eastAsia"/>
        </w:rPr>
      </w:pPr>
      <w:r>
        <w:rPr>
          <w:rFonts w:hint="eastAsia"/>
        </w:rPr>
        <w:t>- 第三优先级-合格率裁定：优势等级一致时，合格率更优者判胜；</w:t>
      </w:r>
    </w:p>
    <w:p w14:paraId="26837C77">
      <w:pPr>
        <w:rPr>
          <w:rFonts w:hint="eastAsia"/>
        </w:rPr>
      </w:pPr>
      <w:r>
        <w:rPr>
          <w:rFonts w:hint="eastAsia"/>
        </w:rPr>
        <w:t>- 第四优先级-严重度对比：合格率一致时，严重度等级更低者判胜；</w:t>
      </w:r>
    </w:p>
    <w:p w14:paraId="5F6DA57A">
      <w:pPr>
        <w:rPr>
          <w:rFonts w:hint="eastAsia"/>
        </w:rPr>
      </w:pPr>
      <w:r>
        <w:rPr>
          <w:rFonts w:hint="eastAsia"/>
        </w:rPr>
        <w:t>- 第五优先级-问题数量对比：严重度等级一致时，主要问题标签数量更少者判胜；</w:t>
      </w:r>
    </w:p>
    <w:p w14:paraId="3A42DBE0">
      <w:pPr>
        <w:rPr>
          <w:rFonts w:hint="eastAsia"/>
        </w:rPr>
      </w:pPr>
      <w:r>
        <w:rPr>
          <w:rFonts w:hint="eastAsia"/>
        </w:rPr>
        <w:t>- 第六优先级-平局裁定：上述维度均无法区分时，判为平。</w:t>
      </w:r>
    </w:p>
    <w:p w14:paraId="1F9B44B3">
      <w:pPr>
        <w:rPr>
          <w:rFonts w:hint="eastAsia"/>
        </w:rPr>
      </w:pPr>
    </w:p>
    <w:p w14:paraId="79F48C27">
      <w:pPr>
        <w:rPr>
          <w:rFonts w:hint="eastAsia"/>
        </w:rPr>
      </w:pPr>
      <w:r>
        <w:rPr>
          <w:rFonts w:hint="eastAsia"/>
        </w:rPr>
        <w:t>7. 根据权利要求1所述的方法，其特征在于，所述步骤S5中的裁判说明需引用双知识库与对比评估结果，确保裁决过程可溯源。</w:t>
      </w:r>
    </w:p>
    <w:p w14:paraId="58B94590">
      <w:pPr>
        <w:rPr>
          <w:rFonts w:hint="eastAsia"/>
        </w:rPr>
      </w:pPr>
    </w:p>
    <w:p w14:paraId="695DF738">
      <w:pPr>
        <w:rPr>
          <w:rFonts w:hint="eastAsia"/>
        </w:rPr>
      </w:pPr>
      <w:r>
        <w:rPr>
          <w:rFonts w:hint="eastAsia"/>
        </w:rPr>
        <w:t>8. 根据权利要求1所述的方法，其特征在于，还包括动态更新步骤：</w:t>
      </w:r>
    </w:p>
    <w:p w14:paraId="3D7FDCC4">
      <w:pPr>
        <w:rPr>
          <w:rFonts w:hint="eastAsia"/>
        </w:rPr>
      </w:pPr>
    </w:p>
    <w:p w14:paraId="460D17D6">
      <w:pPr>
        <w:rPr>
          <w:rFonts w:hint="eastAsia"/>
        </w:rPr>
      </w:pPr>
      <w:r>
        <w:rPr>
          <w:rFonts w:hint="eastAsia"/>
        </w:rPr>
        <w:t>- 定期收集新增高质量精标数据；</w:t>
      </w:r>
    </w:p>
    <w:p w14:paraId="17AF8503">
      <w:pPr>
        <w:rPr>
          <w:rFonts w:hint="eastAsia"/>
        </w:rPr>
      </w:pPr>
      <w:r>
        <w:rPr>
          <w:rFonts w:hint="eastAsia"/>
        </w:rPr>
        <w:t>- 通过大语言模型自动学习新增数据特征，更新胜利模式知识库和失败触发器知识库；</w:t>
      </w:r>
    </w:p>
    <w:p w14:paraId="18C0B9C6">
      <w:pPr>
        <w:rPr>
          <w:rFonts w:hint="eastAsia"/>
        </w:rPr>
      </w:pPr>
      <w:r>
        <w:rPr>
          <w:rFonts w:hint="eastAsia"/>
        </w:rPr>
        <w:t>- 基于融合后的全量数据，重新提炼评测尺度规则。</w:t>
      </w:r>
    </w:p>
    <w:p w14:paraId="17BFDCC8">
      <w:pPr>
        <w:rPr>
          <w:rFonts w:hint="eastAsia"/>
        </w:rPr>
      </w:pPr>
    </w:p>
    <w:p w14:paraId="42B1AAB0">
      <w:pPr>
        <w:rPr>
          <w:rFonts w:hint="eastAsia"/>
        </w:rPr>
      </w:pPr>
      <w:r>
        <w:rPr>
          <w:rFonts w:hint="eastAsia"/>
        </w:rPr>
        <w:t>9. 一种基于评测尺度自校准与分阶段裁决的多模型输出对比评测系统，其特征在于，包括：</w:t>
      </w:r>
    </w:p>
    <w:p w14:paraId="5066D3CC">
      <w:pPr>
        <w:rPr>
          <w:rFonts w:hint="eastAsia"/>
        </w:rPr>
      </w:pPr>
    </w:p>
    <w:p w14:paraId="41CA296F">
      <w:pPr>
        <w:rPr>
          <w:rFonts w:hint="eastAsia"/>
        </w:rPr>
      </w:pPr>
      <w:r>
        <w:rPr>
          <w:rFonts w:hint="eastAsia"/>
        </w:rPr>
        <w:t>评测尺度自校准模块： 用于基于历史人工精标数据，自动提取尺度特征并构建包括胜利模式知识库和失败触发器知识库的双知识库，生成评测尺度约束信息；</w:t>
      </w:r>
    </w:p>
    <w:p w14:paraId="33D78401">
      <w:pPr>
        <w:rPr>
          <w:rFonts w:hint="eastAsia"/>
        </w:rPr>
      </w:pPr>
    </w:p>
    <w:p w14:paraId="51074AD3">
      <w:pPr>
        <w:rPr>
          <w:rFonts w:hint="eastAsia"/>
        </w:rPr>
      </w:pPr>
      <w:r>
        <w:rPr>
          <w:rFonts w:hint="eastAsia"/>
        </w:rPr>
        <w:t>单模型结构化标注模块： 用于加载所述评测尺度约束信息及双知识库，由大语言模型对待评测模型的回答执行双向识别，输出包含主要问题标签清单和核心优势清单的结构化标注结果；</w:t>
      </w:r>
    </w:p>
    <w:p w14:paraId="5281C12B">
      <w:pPr>
        <w:rPr>
          <w:rFonts w:hint="eastAsia"/>
        </w:rPr>
      </w:pPr>
    </w:p>
    <w:p w14:paraId="0E5A611E">
      <w:pPr>
        <w:rPr>
          <w:rFonts w:hint="eastAsia"/>
        </w:rPr>
      </w:pPr>
      <w:r>
        <w:rPr>
          <w:rFonts w:hint="eastAsia"/>
        </w:rPr>
        <w:t>规则映射模块： 用于基于所述结构化标注结果，结合所述评测尺度约束信息与双知识库，自动映射生成严重度等级、优势等级与合格率；</w:t>
      </w:r>
    </w:p>
    <w:p w14:paraId="032269E6">
      <w:pPr>
        <w:rPr>
          <w:rFonts w:hint="eastAsia"/>
        </w:rPr>
      </w:pPr>
    </w:p>
    <w:p w14:paraId="4621C9A6">
      <w:pPr>
        <w:rPr>
          <w:rFonts w:hint="eastAsia"/>
        </w:rPr>
      </w:pPr>
      <w:r>
        <w:rPr>
          <w:rFonts w:hint="eastAsia"/>
        </w:rPr>
        <w:t>双模型对比评估模块： 用于基于两个模型的规则映射结果，从基础指标维度和核心特征维度执行对比分析，生成结构化对比结果；</w:t>
      </w:r>
    </w:p>
    <w:p w14:paraId="30F9602A">
      <w:pPr>
        <w:rPr>
          <w:rFonts w:hint="eastAsia"/>
        </w:rPr>
      </w:pPr>
    </w:p>
    <w:p w14:paraId="41981683">
      <w:pPr>
        <w:rPr>
          <w:rFonts w:hint="eastAsia"/>
        </w:rPr>
      </w:pPr>
      <w:r>
        <w:rPr>
          <w:rFonts w:hint="eastAsia"/>
        </w:rPr>
        <w:t>多维度裁决推理模块： 用于基于所述双模型对比评估结果与双知识库，按照预设的多优先级裁决规则进行最终胜负判定，输出裁决结果及裁判说明。</w:t>
      </w:r>
    </w:p>
    <w:p w14:paraId="3122302A">
      <w:pPr>
        <w:rPr>
          <w:rFonts w:hint="eastAsia"/>
        </w:rPr>
      </w:pPr>
    </w:p>
    <w:p w14:paraId="016AECA9">
      <w:r>
        <w:rPr>
          <w:rFonts w:hint="eastAsia"/>
        </w:rPr>
        <w:t>10. 根据权利要求9所述的系统，其特征在于，还包括知识库动态更新模块，用于定期收集新增精标数据，自动学习新增数据特征并更新双知识库，实现评测标准的动态自适应。</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7BFC9E0"/>
    <w:rsid w:val="E7BFC9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6"/>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link w:val="7"/>
    <w:semiHidden/>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customStyle="1" w:styleId="6">
    <w:name w:val="标题 1 Char"/>
    <w:link w:val="2"/>
    <w:uiPriority w:val="0"/>
    <w:rPr>
      <w:b/>
      <w:kern w:val="44"/>
      <w:sz w:val="44"/>
    </w:rPr>
  </w:style>
  <w:style w:type="character" w:customStyle="1" w:styleId="7">
    <w:name w:val="标题 2 Char"/>
    <w:link w:val="3"/>
    <w:uiPriority w:val="0"/>
    <w:rPr>
      <w:rFonts w:ascii="Arial" w:hAnsi="Arial" w:eastAsia="黑体"/>
      <w:b/>
      <w:sz w:val="32"/>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5</TotalTime>
  <ScaleCrop>false</ScaleCrop>
  <LinksUpToDate>false</LinksUpToDate>
  <CharactersWithSpaces>0</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2026-04-01T16:39:00Z</dcterms:created>
  <dc:creator>王美平</dc:creator>
  <cp:lastModifiedBy>王美平</cp:lastModifiedBy>
  <dcterms:modified xsi:type="dcterms:W3CDTF">2026-04-01T16:45:17Z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E475461A4A004A18CED9CC69B18D49BC_41</vt:lpwstr>
  </property>
</Properties>
</file>