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6710A">
      <w:pPr>
        <w:jc w:val="center"/>
        <w:rPr>
          <w:rStyle w:val="9"/>
          <w:rFonts w:hint="eastAsia" w:eastAsiaTheme="minorEastAsia"/>
          <w:lang w:eastAsia="zh-CN"/>
        </w:rPr>
      </w:pPr>
      <w:r>
        <w:rPr>
          <w:rStyle w:val="9"/>
          <w:rFonts w:hint="eastAsia"/>
        </w:rPr>
        <w:t>说明书附图说明</w:t>
      </w:r>
    </w:p>
    <w:p w14:paraId="39C8BF72">
      <w:pPr>
        <w:rPr>
          <w:rStyle w:val="11"/>
          <w:rFonts w:hint="eastAsia" w:eastAsiaTheme="minorEastAsia"/>
          <w:lang w:eastAsia="zh-CN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附图清单</w:t>
      </w:r>
    </w:p>
    <w:p w14:paraId="3C2B8CD5">
      <w:pPr>
        <w:rPr>
          <w:rFonts w:hint="eastAsia"/>
        </w:rPr>
      </w:pPr>
      <w:r>
        <w:rPr>
          <w:rFonts w:hint="eastAsia"/>
        </w:rPr>
        <w:t>本发明包含以下6张附图：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1"/>
        <w:gridCol w:w="2137"/>
        <w:gridCol w:w="3191"/>
        <w:gridCol w:w="2130"/>
      </w:tblGrid>
      <w:tr w14:paraId="5FCAB340">
        <w:tc>
          <w:tcPr>
            <w:tcW w:w="1061" w:type="dxa"/>
          </w:tcPr>
          <w:p w14:paraId="00C5EFE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图号</w:t>
            </w:r>
          </w:p>
        </w:tc>
        <w:tc>
          <w:tcPr>
            <w:tcW w:w="2137" w:type="dxa"/>
          </w:tcPr>
          <w:p w14:paraId="1ED34DD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文件名</w:t>
            </w:r>
          </w:p>
        </w:tc>
        <w:tc>
          <w:tcPr>
            <w:tcW w:w="3191" w:type="dxa"/>
          </w:tcPr>
          <w:p w14:paraId="2B95AB2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图名</w:t>
            </w:r>
          </w:p>
        </w:tc>
        <w:tc>
          <w:tcPr>
            <w:tcW w:w="2130" w:type="dxa"/>
          </w:tcPr>
          <w:p w14:paraId="71BFF86E">
            <w:pPr>
              <w:ind w:firstLine="353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内容层级分类</w:t>
            </w:r>
          </w:p>
        </w:tc>
      </w:tr>
      <w:tr w14:paraId="52F1B813">
        <w:tc>
          <w:tcPr>
            <w:tcW w:w="1061" w:type="dxa"/>
            <w:vAlign w:val="center"/>
          </w:tcPr>
          <w:p w14:paraId="4978A0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Style w:val="8"/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图1</w:t>
            </w:r>
          </w:p>
        </w:tc>
        <w:tc>
          <w:tcPr>
            <w:tcW w:w="2137" w:type="dxa"/>
            <w:vAlign w:val="center"/>
          </w:tcPr>
          <w:p w14:paraId="514AB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附图1_系统整体架构图.png</w:t>
            </w:r>
          </w:p>
        </w:tc>
        <w:tc>
          <w:tcPr>
            <w:tcW w:w="3191" w:type="dxa"/>
            <w:vAlign w:val="center"/>
          </w:tcPr>
          <w:p w14:paraId="1C97EB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基于评测尺度自校准与分阶段裁决的多模型对比评测系统架构图</w:t>
            </w:r>
          </w:p>
        </w:tc>
        <w:tc>
          <w:tcPr>
            <w:tcW w:w="2130" w:type="dxa"/>
            <w:vAlign w:val="center"/>
          </w:tcPr>
          <w:p w14:paraId="5E88F6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Style w:val="8"/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总览</w:t>
            </w:r>
          </w:p>
        </w:tc>
      </w:tr>
      <w:tr w14:paraId="6047F64E">
        <w:tc>
          <w:tcPr>
            <w:tcW w:w="1061" w:type="dxa"/>
            <w:vAlign w:val="center"/>
          </w:tcPr>
          <w:p w14:paraId="1CAC9E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Style w:val="8"/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图2</w:t>
            </w:r>
          </w:p>
        </w:tc>
        <w:tc>
          <w:tcPr>
            <w:tcW w:w="2137" w:type="dxa"/>
            <w:vAlign w:val="center"/>
          </w:tcPr>
          <w:p w14:paraId="6CFA8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附图2_评测尺度自校准模块架构图.png</w:t>
            </w:r>
          </w:p>
        </w:tc>
        <w:tc>
          <w:tcPr>
            <w:tcW w:w="3191" w:type="dxa"/>
            <w:vAlign w:val="center"/>
          </w:tcPr>
          <w:p w14:paraId="249183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评测尺度自校准模块架构图</w:t>
            </w:r>
          </w:p>
        </w:tc>
        <w:tc>
          <w:tcPr>
            <w:tcW w:w="2130" w:type="dxa"/>
            <w:vAlign w:val="center"/>
          </w:tcPr>
          <w:p w14:paraId="63ABA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Style w:val="8"/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核心模块1</w:t>
            </w:r>
          </w:p>
        </w:tc>
      </w:tr>
      <w:tr w14:paraId="4B3EE9A6">
        <w:tc>
          <w:tcPr>
            <w:tcW w:w="1061" w:type="dxa"/>
            <w:vAlign w:val="center"/>
          </w:tcPr>
          <w:p w14:paraId="1353F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Style w:val="8"/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图3</w:t>
            </w:r>
          </w:p>
        </w:tc>
        <w:tc>
          <w:tcPr>
            <w:tcW w:w="2137" w:type="dxa"/>
            <w:vAlign w:val="center"/>
          </w:tcPr>
          <w:p w14:paraId="26FF64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附图3_多阶段思维链递进式评测链路流程图.png</w:t>
            </w:r>
          </w:p>
        </w:tc>
        <w:tc>
          <w:tcPr>
            <w:tcW w:w="3191" w:type="dxa"/>
            <w:vAlign w:val="center"/>
          </w:tcPr>
          <w:p w14:paraId="0D0E6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多阶段思维链递进式评测链路流程图</w:t>
            </w:r>
          </w:p>
        </w:tc>
        <w:tc>
          <w:tcPr>
            <w:tcW w:w="2130" w:type="dxa"/>
            <w:vAlign w:val="center"/>
          </w:tcPr>
          <w:p w14:paraId="1B3231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Style w:val="8"/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核心模块2</w:t>
            </w:r>
          </w:p>
        </w:tc>
      </w:tr>
      <w:tr w14:paraId="18A55324">
        <w:tc>
          <w:tcPr>
            <w:tcW w:w="1061" w:type="dxa"/>
            <w:vAlign w:val="center"/>
          </w:tcPr>
          <w:p w14:paraId="7BAA3A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Style w:val="8"/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图4</w:t>
            </w:r>
          </w:p>
        </w:tc>
        <w:tc>
          <w:tcPr>
            <w:tcW w:w="2137" w:type="dxa"/>
            <w:vAlign w:val="center"/>
          </w:tcPr>
          <w:p w14:paraId="61DA8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附图6_实施方式二流程图_优化版.png</w:t>
            </w:r>
          </w:p>
        </w:tc>
        <w:tc>
          <w:tcPr>
            <w:tcW w:w="3191" w:type="dxa"/>
            <w:vAlign w:val="center"/>
          </w:tcPr>
          <w:p w14:paraId="447CC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实施方式二流程图（动态更新双知识库优化版）</w:t>
            </w:r>
          </w:p>
        </w:tc>
        <w:tc>
          <w:tcPr>
            <w:tcW w:w="2130" w:type="dxa"/>
            <w:vAlign w:val="center"/>
          </w:tcPr>
          <w:p w14:paraId="52130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Style w:val="8"/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具体实施例</w:t>
            </w:r>
          </w:p>
        </w:tc>
      </w:tr>
      <w:tr w14:paraId="0AF36387">
        <w:tc>
          <w:tcPr>
            <w:tcW w:w="1061" w:type="dxa"/>
            <w:vAlign w:val="center"/>
          </w:tcPr>
          <w:p w14:paraId="22075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Style w:val="8"/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图5</w:t>
            </w:r>
          </w:p>
        </w:tc>
        <w:tc>
          <w:tcPr>
            <w:tcW w:w="2137" w:type="dxa"/>
            <w:vAlign w:val="center"/>
          </w:tcPr>
          <w:p w14:paraId="4CDC8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附图7_基础版与动态优化版架构对比图.png</w:t>
            </w:r>
          </w:p>
        </w:tc>
        <w:tc>
          <w:tcPr>
            <w:tcW w:w="3191" w:type="dxa"/>
            <w:vAlign w:val="center"/>
          </w:tcPr>
          <w:p w14:paraId="0C165B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Fonts w:hint="default" w:ascii="Helvetica Neue" w:hAnsi="Helvetica Neue" w:eastAsia="Helvetica Neue" w:cs="Helvetica Neue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基础版与动态优化版对比图</w:t>
            </w:r>
          </w:p>
        </w:tc>
        <w:tc>
          <w:tcPr>
            <w:tcW w:w="2130" w:type="dxa"/>
            <w:vAlign w:val="center"/>
          </w:tcPr>
          <w:p w14:paraId="5D628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</w:rPr>
            </w:pPr>
            <w:r>
              <w:rPr>
                <w:rStyle w:val="8"/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对比拓展</w:t>
            </w:r>
          </w:p>
        </w:tc>
      </w:tr>
    </w:tbl>
    <w:p w14:paraId="7D1E3278">
      <w:pPr>
        <w:rPr>
          <w:rFonts w:hint="eastAsia" w:eastAsiaTheme="minorEastAsia"/>
          <w:lang w:eastAsia="zh-CN"/>
        </w:rPr>
      </w:pPr>
    </w:p>
    <w:p w14:paraId="52C08C33">
      <w:pPr>
        <w:rPr>
          <w:rFonts w:hint="eastAsia"/>
          <w:b/>
          <w:sz w:val="32"/>
          <w:lang w:val="en-US" w:eastAsia="zh-CN"/>
        </w:rPr>
      </w:pPr>
      <w:r>
        <w:rPr>
          <w:rFonts w:hint="eastAsia"/>
          <w:b/>
          <w:sz w:val="32"/>
        </w:rPr>
        <w:t>图</w:t>
      </w:r>
      <w:r>
        <w:rPr>
          <w:rFonts w:hint="eastAsia"/>
          <w:b/>
          <w:sz w:val="32"/>
          <w:lang w:val="en-US" w:eastAsia="zh-CN"/>
        </w:rPr>
        <w:t>1</w:t>
      </w:r>
      <w:r>
        <w:rPr>
          <w:rFonts w:hint="eastAsia"/>
          <w:b/>
          <w:sz w:val="32"/>
        </w:rPr>
        <w:t>：</w:t>
      </w:r>
      <w:r>
        <w:rPr>
          <w:rFonts w:hint="eastAsia"/>
          <w:b/>
          <w:sz w:val="32"/>
          <w:lang w:val="en-US" w:eastAsia="zh-CN"/>
        </w:rPr>
        <w:t>系统整体架构图</w:t>
      </w:r>
      <w:bookmarkStart w:id="0" w:name="_GoBack"/>
      <w:bookmarkEnd w:id="0"/>
    </w:p>
    <w:p w14:paraId="09E3FB82">
      <w:pPr>
        <w:rPr>
          <w:rFonts w:hint="eastAsia" w:eastAsiaTheme="minorEastAsia"/>
          <w:b/>
          <w:sz w:val="32"/>
          <w:lang w:eastAsia="zh-CN"/>
        </w:rPr>
      </w:pPr>
      <w:r>
        <w:rPr>
          <w:rFonts w:hint="eastAsia" w:eastAsiaTheme="minorEastAsia"/>
          <w:b/>
          <w:sz w:val="32"/>
          <w:lang w:eastAsia="zh-CN"/>
        </w:rPr>
        <w:drawing>
          <wp:inline distT="0" distB="0" distL="114300" distR="114300">
            <wp:extent cx="5272405" cy="3653790"/>
            <wp:effectExtent l="0" t="0" r="10795" b="3810"/>
            <wp:docPr id="7" name="图片 7" descr="附图4_系统整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附图4_系统整体架构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906C">
      <w:pPr>
        <w:rPr>
          <w:rFonts w:hint="eastAsia" w:eastAsiaTheme="minorEastAsia"/>
          <w:lang w:eastAsia="zh-CN"/>
        </w:rPr>
      </w:pPr>
    </w:p>
    <w:p w14:paraId="7F1E8B39">
      <w:pPr>
        <w:rPr>
          <w:rFonts w:hint="eastAsia" w:eastAsiaTheme="minorEastAsia"/>
          <w:lang w:eastAsia="zh-CN"/>
        </w:rPr>
      </w:pPr>
    </w:p>
    <w:p w14:paraId="05C3B57E">
      <w:pPr>
        <w:rPr>
          <w:rFonts w:hint="eastAsia" w:eastAsiaTheme="minorEastAsia"/>
          <w:lang w:eastAsia="zh-CN"/>
        </w:rPr>
      </w:pPr>
    </w:p>
    <w:p w14:paraId="65DF1127">
      <w:pPr>
        <w:rPr>
          <w:rStyle w:val="11"/>
          <w:rFonts w:hint="eastAsia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图</w:t>
      </w:r>
      <w:r>
        <w:rPr>
          <w:rStyle w:val="11"/>
          <w:rFonts w:hint="eastAsia"/>
          <w:lang w:val="en-US" w:eastAsia="zh-CN"/>
        </w:rPr>
        <w:t>2</w:t>
      </w:r>
      <w:r>
        <w:rPr>
          <w:rStyle w:val="11"/>
          <w:rFonts w:hint="eastAsia"/>
        </w:rPr>
        <w:t>：评测尺度自校准模块架构图</w:t>
      </w:r>
    </w:p>
    <w:p w14:paraId="049E565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212465"/>
            <wp:effectExtent l="0" t="0" r="12700" b="13335"/>
            <wp:docPr id="1" name="图片 1" descr="附图1_评测尺度自校准模块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附图1_评测尺度自校准模块架构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AC3B">
      <w:pPr>
        <w:rPr>
          <w:rFonts w:hint="eastAsia" w:eastAsiaTheme="minorEastAsia"/>
          <w:lang w:eastAsia="zh-CN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展示了评测尺度自校准模块的内部结构，包含三层架构：</w:t>
      </w:r>
    </w:p>
    <w:p w14:paraId="2131D071">
      <w:pPr>
        <w:rPr>
          <w:rFonts w:hint="eastAsia"/>
        </w:rPr>
      </w:pPr>
      <w:r>
        <w:rPr>
          <w:rFonts w:hint="eastAsia"/>
        </w:rPr>
        <w:t>1. 精标数据输入层</w:t>
      </w:r>
    </w:p>
    <w:p w14:paraId="0B646186">
      <w:pPr>
        <w:rPr>
          <w:rFonts w:hint="eastAsia"/>
        </w:rPr>
      </w:pPr>
      <w:r>
        <w:rPr>
          <w:rFonts w:hint="eastAsia"/>
        </w:rPr>
        <w:t>- 输入：高质量精标数据集</w:t>
      </w:r>
    </w:p>
    <w:p w14:paraId="5C8FFBBC">
      <w:pPr>
        <w:rPr>
          <w:rFonts w:hint="eastAsia"/>
        </w:rPr>
      </w:pPr>
      <w:r>
        <w:rPr>
          <w:rFonts w:hint="eastAsia"/>
        </w:rPr>
        <w:t>- 数据内容：用户问题、模型回答、问题标签、合格率等级、对比结果、标注备注</w:t>
      </w:r>
    </w:p>
    <w:p w14:paraId="096B9EF9">
      <w:pPr>
        <w:rPr>
          <w:rFonts w:hint="eastAsia" w:eastAsiaTheme="minorEastAsia"/>
          <w:lang w:eastAsia="zh-CN"/>
        </w:rPr>
      </w:pPr>
      <w:r>
        <w:rPr>
          <w:rFonts w:hint="eastAsia"/>
        </w:rPr>
        <w:t>- 处理：尺度核心逻辑提取</w:t>
      </w:r>
    </w:p>
    <w:p w14:paraId="123B5561">
      <w:pPr>
        <w:rPr>
          <w:rFonts w:hint="eastAsia"/>
        </w:rPr>
      </w:pPr>
      <w:r>
        <w:rPr>
          <w:rFonts w:hint="eastAsia"/>
        </w:rPr>
        <w:t>2. 尺度特征学习层</w:t>
      </w:r>
    </w:p>
    <w:p w14:paraId="473B7273">
      <w:pPr>
        <w:rPr>
          <w:rFonts w:hint="eastAsia"/>
        </w:rPr>
      </w:pPr>
      <w:r>
        <w:rPr>
          <w:rFonts w:hint="eastAsia"/>
        </w:rPr>
        <w:t>- 核心组件：大语言模型 + 规则推理算法</w:t>
      </w:r>
    </w:p>
    <w:p w14:paraId="69A16C87">
      <w:pPr>
        <w:rPr>
          <w:rFonts w:hint="eastAsia"/>
        </w:rPr>
      </w:pPr>
      <w:r>
        <w:rPr>
          <w:rFonts w:hint="eastAsia"/>
        </w:rPr>
        <w:t>- 三类尺度特征（基础规则体系）：</w:t>
      </w:r>
    </w:p>
    <w:p w14:paraId="3A3863A4">
      <w:pPr>
        <w:rPr>
          <w:rFonts w:hint="eastAsia"/>
        </w:rPr>
      </w:pPr>
      <w:r>
        <w:rPr>
          <w:rFonts w:hint="eastAsia"/>
        </w:rPr>
        <w:t xml:space="preserve">  - 标签-合格率映射关系（问题标签→合格率等级）</w:t>
      </w:r>
    </w:p>
    <w:p w14:paraId="67BF2EC7">
      <w:pPr>
        <w:rPr>
          <w:rFonts w:hint="eastAsia"/>
        </w:rPr>
      </w:pPr>
      <w:r>
        <w:rPr>
          <w:rFonts w:hint="eastAsia"/>
        </w:rPr>
        <w:t xml:space="preserve">  - 场景化容忍阈值（不同场景容忍度差异）</w:t>
      </w:r>
    </w:p>
    <w:p w14:paraId="3DC4385F">
      <w:pPr>
        <w:rPr>
          <w:rFonts w:hint="eastAsia"/>
        </w:rPr>
      </w:pPr>
      <w:r>
        <w:rPr>
          <w:rFonts w:hint="eastAsia"/>
        </w:rPr>
        <w:t xml:space="preserve">  - 边界样本判定准则（临界样本判定规则）</w:t>
      </w:r>
    </w:p>
    <w:p w14:paraId="594B2400">
      <w:pPr>
        <w:rPr>
          <w:rFonts w:hint="eastAsia"/>
        </w:rPr>
      </w:pPr>
      <w:r>
        <w:rPr>
          <w:rFonts w:hint="eastAsia"/>
        </w:rPr>
        <w:t>- 双知识库特征（核心特征体系）：</w:t>
      </w:r>
    </w:p>
    <w:p w14:paraId="589A5ADE">
      <w:pPr>
        <w:rPr>
          <w:rFonts w:hint="eastAsia"/>
        </w:rPr>
      </w:pPr>
      <w:r>
        <w:rPr>
          <w:rFonts w:hint="eastAsia"/>
        </w:rPr>
        <w:t xml:space="preserve">  - 胜利模式特征：从优质样本提取，记录优势及影响力评级</w:t>
      </w:r>
    </w:p>
    <w:p w14:paraId="5A05C92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- 失败触发器特征：从弱智/不合格样本提取，记录致命错误及严重性评级</w:t>
      </w:r>
    </w:p>
    <w:p w14:paraId="02EEDCD5">
      <w:pPr>
        <w:rPr>
          <w:rFonts w:hint="eastAsia"/>
        </w:rPr>
      </w:pPr>
      <w:r>
        <w:rPr>
          <w:rFonts w:hint="eastAsia"/>
        </w:rPr>
        <w:t>3. 标准输出层（后续评测唯一依据）</w:t>
      </w:r>
    </w:p>
    <w:p w14:paraId="0D33B704">
      <w:pPr>
        <w:rPr>
          <w:rFonts w:hint="eastAsia"/>
        </w:rPr>
      </w:pPr>
      <w:r>
        <w:rPr>
          <w:rFonts w:hint="eastAsia"/>
        </w:rPr>
        <w:t>- 评测尺度约束信息：场景定义、问题标签体系、映射规则、边界判定准则</w:t>
      </w:r>
    </w:p>
    <w:p w14:paraId="2BFF4C47">
      <w:pPr>
        <w:rPr>
          <w:rFonts w:hint="eastAsia"/>
        </w:rPr>
      </w:pPr>
      <w:r>
        <w:rPr>
          <w:rFonts w:hint="eastAsia"/>
        </w:rPr>
        <w:t>- 双知识库：</w:t>
      </w:r>
    </w:p>
    <w:p w14:paraId="7000D9B6">
      <w:pPr>
        <w:rPr>
          <w:rFonts w:hint="eastAsia"/>
        </w:rPr>
      </w:pPr>
      <w:r>
        <w:rPr>
          <w:rFonts w:hint="eastAsia"/>
        </w:rPr>
        <w:t xml:space="preserve">  - 胜利模式知识库（核心优势特征）</w:t>
      </w:r>
    </w:p>
    <w:p w14:paraId="18DE66D2">
      <w:pPr>
        <w:rPr>
          <w:rFonts w:hint="eastAsia"/>
        </w:rPr>
      </w:pPr>
      <w:r>
        <w:rPr>
          <w:rFonts w:hint="eastAsia"/>
        </w:rPr>
        <w:t xml:space="preserve">  - 失败触发器知识库（致命错误模式）</w:t>
      </w:r>
    </w:p>
    <w:p w14:paraId="5E951FEF">
      <w:pPr>
        <w:rPr>
          <w:rFonts w:hint="eastAsia" w:eastAsiaTheme="minorEastAsia"/>
          <w:lang w:eastAsia="zh-CN"/>
        </w:rPr>
      </w:pPr>
      <w:r>
        <w:rPr>
          <w:rFonts w:hint="eastAsia"/>
        </w:rPr>
        <w:t>- 输出至思维链标注链路用</w:t>
      </w:r>
    </w:p>
    <w:p w14:paraId="5FA166AA">
      <w:pPr>
        <w:rPr>
          <w:rFonts w:hint="eastAsia" w:eastAsiaTheme="minorEastAsia"/>
          <w:lang w:eastAsia="zh-CN"/>
        </w:rPr>
      </w:pPr>
    </w:p>
    <w:p w14:paraId="74EA839A">
      <w:pPr>
        <w:rPr>
          <w:rStyle w:val="11"/>
          <w:rFonts w:hint="eastAsia" w:eastAsiaTheme="minorEastAsia"/>
          <w:lang w:eastAsia="zh-CN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图</w:t>
      </w:r>
      <w:r>
        <w:rPr>
          <w:rStyle w:val="11"/>
          <w:rFonts w:hint="eastAsia"/>
          <w:lang w:val="en-US" w:eastAsia="zh-CN"/>
        </w:rPr>
        <w:t>3</w:t>
      </w:r>
      <w:r>
        <w:rPr>
          <w:rStyle w:val="11"/>
          <w:rFonts w:hint="eastAsia"/>
        </w:rPr>
        <w:t>：多阶段思维链递进式评测链路流程图</w:t>
      </w:r>
    </w:p>
    <w:p w14:paraId="62F3883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27730" cy="5279390"/>
            <wp:effectExtent l="0" t="0" r="1270" b="3810"/>
            <wp:docPr id="2" name="图片 2" descr="附图2_多阶段思维链递进式评测链路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附图2_多阶段思维链递进式评测链路流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773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73FD">
      <w:pPr>
        <w:rPr>
          <w:rFonts w:hint="eastAsia" w:eastAsiaTheme="minorEastAsia"/>
          <w:lang w:eastAsia="zh-CN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 xml:space="preserve">3 </w:t>
      </w:r>
      <w:r>
        <w:rPr>
          <w:rFonts w:hint="eastAsia"/>
        </w:rPr>
        <w:t>展示了四阶段思维链标注链路的完整流程：</w:t>
      </w:r>
    </w:p>
    <w:p w14:paraId="79494AC5">
      <w:pPr>
        <w:rPr>
          <w:rFonts w:hint="eastAsia"/>
        </w:rPr>
      </w:pPr>
      <w:r>
        <w:rPr>
          <w:rFonts w:hint="eastAsia"/>
        </w:rPr>
        <w:t>输入层</w:t>
      </w:r>
    </w:p>
    <w:p w14:paraId="15A44904">
      <w:pPr>
        <w:rPr>
          <w:rFonts w:hint="eastAsia"/>
        </w:rPr>
      </w:pPr>
      <w:r>
        <w:rPr>
          <w:rFonts w:hint="eastAsia"/>
        </w:rPr>
        <w:t>- 评测数据：用户问题、模型A回答、模型B回答</w:t>
      </w:r>
    </w:p>
    <w:p w14:paraId="62A7EA33">
      <w:pPr>
        <w:rPr>
          <w:rFonts w:hint="eastAsia" w:eastAsiaTheme="minorEastAsia"/>
          <w:lang w:eastAsia="zh-CN"/>
        </w:rPr>
      </w:pPr>
      <w:r>
        <w:rPr>
          <w:rFonts w:hint="eastAsia"/>
        </w:rPr>
        <w:t>- 加载：评测尺度约束信息 + 双知识库</w:t>
      </w:r>
    </w:p>
    <w:p w14:paraId="2D200BBF">
      <w:pPr>
        <w:rPr>
          <w:rFonts w:hint="eastAsia"/>
        </w:rPr>
      </w:pPr>
      <w:r>
        <w:rPr>
          <w:rFonts w:hint="eastAsia"/>
        </w:rPr>
        <w:t>第一阶段：单模型结构化标注层</w:t>
      </w:r>
    </w:p>
    <w:p w14:paraId="179E0586">
      <w:pPr>
        <w:rPr>
          <w:rFonts w:hint="eastAsia"/>
        </w:rPr>
      </w:pPr>
      <w:r>
        <w:rPr>
          <w:rFonts w:hint="eastAsia"/>
        </w:rPr>
        <w:t>- 模型A标注流程：大语言模型 → 核心问题识别 + 核心优势识别（并行）→ 问题标注结果</w:t>
      </w:r>
    </w:p>
    <w:p w14:paraId="08D975FD">
      <w:pPr>
        <w:rPr>
          <w:rFonts w:hint="eastAsia"/>
        </w:rPr>
      </w:pPr>
      <w:r>
        <w:rPr>
          <w:rFonts w:hint="eastAsia"/>
        </w:rPr>
        <w:t>- 模型B标注流程：大语言模型 → 核心问题识别 + 核心优势识别（并行）→ 问题标注结果</w:t>
      </w:r>
    </w:p>
    <w:p w14:paraId="4C8D307E">
      <w:pPr>
        <w:rPr>
          <w:rFonts w:hint="eastAsia" w:eastAsiaTheme="minorEastAsia"/>
          <w:lang w:eastAsia="zh-CN"/>
        </w:rPr>
      </w:pPr>
      <w:r>
        <w:rPr>
          <w:rFonts w:hint="eastAsia"/>
        </w:rPr>
        <w:t>- 输出：结构化标注结果</w:t>
      </w:r>
    </w:p>
    <w:p w14:paraId="121119C3">
      <w:pPr>
        <w:rPr>
          <w:rFonts w:hint="eastAsia"/>
        </w:rPr>
      </w:pPr>
      <w:r>
        <w:rPr>
          <w:rFonts w:hint="eastAsia"/>
        </w:rPr>
        <w:t>第二阶段：双模型事实归档层</w:t>
      </w:r>
    </w:p>
    <w:p w14:paraId="2D7CD1A6">
      <w:pPr>
        <w:rPr>
          <w:rFonts w:hint="eastAsia"/>
        </w:rPr>
      </w:pPr>
      <w:r>
        <w:rPr>
          <w:rFonts w:hint="eastAsia"/>
        </w:rPr>
        <w:t>- 输入：产重度等级映射、规则映射引擎</w:t>
      </w:r>
    </w:p>
    <w:p w14:paraId="0AE25825">
      <w:pPr>
        <w:rPr>
          <w:rFonts w:hint="eastAsia"/>
        </w:rPr>
      </w:pPr>
      <w:r>
        <w:rPr>
          <w:rFonts w:hint="eastAsia"/>
        </w:rPr>
        <w:t>- 处理：模型A/B的合格率 + 严重度等级 + 优势等级</w:t>
      </w:r>
    </w:p>
    <w:p w14:paraId="6397F301">
      <w:pPr>
        <w:rPr>
          <w:rFonts w:hint="eastAsia" w:eastAsiaTheme="minorEastAsia"/>
          <w:lang w:eastAsia="zh-CN"/>
        </w:rPr>
      </w:pPr>
      <w:r>
        <w:rPr>
          <w:rFonts w:hint="eastAsia"/>
        </w:rPr>
        <w:t>- 输出：归档结果</w:t>
      </w:r>
    </w:p>
    <w:p w14:paraId="30BED487">
      <w:pPr>
        <w:rPr>
          <w:rFonts w:hint="eastAsia"/>
        </w:rPr>
      </w:pPr>
      <w:r>
        <w:rPr>
          <w:rFonts w:hint="eastAsia"/>
        </w:rPr>
        <w:t>第三阶段：双模型对比评估层</w:t>
      </w:r>
    </w:p>
    <w:p w14:paraId="10347E7A">
      <w:pPr>
        <w:rPr>
          <w:rFonts w:hint="eastAsia"/>
        </w:rPr>
      </w:pPr>
      <w:r>
        <w:rPr>
          <w:rFonts w:hint="eastAsia"/>
        </w:rPr>
        <w:t>- 对比分析：基础指标对比 + 核心特征对比 + 主要问题对比</w:t>
      </w:r>
    </w:p>
    <w:p w14:paraId="5D1162EE">
      <w:pPr>
        <w:rPr>
          <w:rFonts w:hint="eastAsia" w:eastAsiaTheme="minorEastAsia"/>
          <w:lang w:eastAsia="zh-CN"/>
        </w:rPr>
      </w:pPr>
      <w:r>
        <w:rPr>
          <w:rFonts w:hint="eastAsia"/>
        </w:rPr>
        <w:t>- 输出：对比结果</w:t>
      </w:r>
    </w:p>
    <w:p w14:paraId="0B68909A">
      <w:pPr>
        <w:rPr>
          <w:rFonts w:hint="eastAsia"/>
        </w:rPr>
      </w:pPr>
      <w:r>
        <w:rPr>
          <w:rFonts w:hint="eastAsia"/>
        </w:rPr>
        <w:t>第四阶段：多维度裁决推理层（结论输出层）</w:t>
      </w:r>
    </w:p>
    <w:p w14:paraId="7A85E911">
      <w:pPr>
        <w:rPr>
          <w:rFonts w:hint="eastAsia"/>
        </w:rPr>
      </w:pPr>
      <w:r>
        <w:rPr>
          <w:rFonts w:hint="eastAsia"/>
        </w:rPr>
        <w:t>- 裁决优先级执行（按顺序执行）：</w:t>
      </w:r>
    </w:p>
    <w:p w14:paraId="5DCCA0E6">
      <w:pPr>
        <w:rPr>
          <w:rFonts w:hint="eastAsia"/>
        </w:rPr>
      </w:pPr>
      <w:r>
        <w:rPr>
          <w:rFonts w:hint="eastAsia"/>
        </w:rPr>
        <w:t xml:space="preserve">  - P1: 致命错误裁定</w:t>
      </w:r>
    </w:p>
    <w:p w14:paraId="362D51BB">
      <w:pPr>
        <w:rPr>
          <w:rFonts w:hint="eastAsia"/>
        </w:rPr>
      </w:pPr>
      <w:r>
        <w:rPr>
          <w:rFonts w:hint="eastAsia"/>
        </w:rPr>
        <w:t xml:space="preserve">  - P2: 优势等级裁定</w:t>
      </w:r>
    </w:p>
    <w:p w14:paraId="6946932C">
      <w:pPr>
        <w:rPr>
          <w:rFonts w:hint="eastAsia"/>
        </w:rPr>
      </w:pPr>
      <w:r>
        <w:rPr>
          <w:rFonts w:hint="eastAsia"/>
        </w:rPr>
        <w:t xml:space="preserve">  - P3: 合格率裁定</w:t>
      </w:r>
    </w:p>
    <w:p w14:paraId="7FC8C2E4">
      <w:pPr>
        <w:rPr>
          <w:rFonts w:hint="eastAsia"/>
        </w:rPr>
      </w:pPr>
      <w:r>
        <w:rPr>
          <w:rFonts w:hint="eastAsia"/>
        </w:rPr>
        <w:t xml:space="preserve">  - P4: 严重度对比</w:t>
      </w:r>
    </w:p>
    <w:p w14:paraId="576671C4">
      <w:pPr>
        <w:rPr>
          <w:rFonts w:hint="eastAsia"/>
        </w:rPr>
      </w:pPr>
      <w:r>
        <w:rPr>
          <w:rFonts w:hint="eastAsia"/>
        </w:rPr>
        <w:t xml:space="preserve">  - P5: 问题数量对比</w:t>
      </w:r>
    </w:p>
    <w:p w14:paraId="3489D800">
      <w:pPr>
        <w:rPr>
          <w:rFonts w:hint="eastAsia"/>
        </w:rPr>
      </w:pPr>
      <w:r>
        <w:rPr>
          <w:rFonts w:hint="eastAsia"/>
        </w:rPr>
        <w:t xml:space="preserve">  - P6: 平局裁定</w:t>
      </w:r>
    </w:p>
    <w:p w14:paraId="5F5A25EE">
      <w:pPr>
        <w:rPr>
          <w:rFonts w:hint="eastAsia"/>
        </w:rPr>
      </w:pPr>
      <w:r>
        <w:rPr>
          <w:rFonts w:hint="eastAsia"/>
        </w:rPr>
        <w:t>- 关键约束：仅基于归档事实裁决，不访问原始输出</w:t>
      </w:r>
    </w:p>
    <w:p w14:paraId="69DE8E20">
      <w:pPr>
        <w:rPr>
          <w:rFonts w:hint="eastAsia" w:eastAsiaTheme="minorEastAsia"/>
          <w:lang w:eastAsia="zh-CN"/>
        </w:rPr>
      </w:pPr>
      <w:r>
        <w:rPr>
          <w:rFonts w:hint="eastAsia"/>
        </w:rPr>
        <w:t>- 最终裁决决议：胜 / 平 / 负</w:t>
      </w:r>
    </w:p>
    <w:p w14:paraId="16CBFC1E">
      <w:pPr>
        <w:rPr>
          <w:rFonts w:hint="eastAsia"/>
        </w:rPr>
      </w:pPr>
      <w:r>
        <w:rPr>
          <w:rFonts w:hint="eastAsia"/>
        </w:rPr>
        <w:t>输出</w:t>
      </w:r>
    </w:p>
    <w:p w14:paraId="2300B83B">
      <w:pPr>
        <w:rPr>
          <w:rFonts w:hint="eastAsia" w:eastAsiaTheme="minorEastAsia"/>
          <w:lang w:eastAsia="zh-CN"/>
        </w:rPr>
      </w:pPr>
      <w:r>
        <w:rPr>
          <w:rFonts w:hint="eastAsia"/>
        </w:rPr>
        <w:t>- 综合评分与裁判说明</w:t>
      </w:r>
    </w:p>
    <w:p w14:paraId="17B38F85">
      <w:pPr>
        <w:rPr>
          <w:rFonts w:hint="eastAsia" w:eastAsiaTheme="minorEastAsia"/>
          <w:lang w:eastAsia="zh-CN"/>
        </w:rPr>
      </w:pPr>
    </w:p>
    <w:p w14:paraId="1EFBCF33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</w:t>
      </w:r>
    </w:p>
    <w:p w14:paraId="12919E65">
      <w:pPr>
        <w:rPr>
          <w:rStyle w:val="11"/>
          <w:rFonts w:hint="eastAsia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图</w:t>
      </w:r>
      <w:r>
        <w:rPr>
          <w:rStyle w:val="11"/>
          <w:rFonts w:hint="eastAsia"/>
          <w:lang w:val="en-US" w:eastAsia="zh-CN"/>
        </w:rPr>
        <w:t>4</w:t>
      </w:r>
      <w:r>
        <w:rPr>
          <w:rStyle w:val="11"/>
          <w:rFonts w:hint="eastAsia"/>
        </w:rPr>
        <w:t>：实施方式二流程图</w:t>
      </w:r>
    </w:p>
    <w:p w14:paraId="3BF3C25B">
      <w:pPr>
        <w:rPr>
          <w:rStyle w:val="11"/>
          <w:rFonts w:hint="eastAsia" w:eastAsiaTheme="minorEastAsia"/>
          <w:lang w:eastAsia="zh-CN"/>
        </w:rPr>
      </w:pPr>
      <w:r>
        <w:rPr>
          <w:rStyle w:val="11"/>
          <w:rFonts w:hint="eastAsia" w:eastAsiaTheme="minorEastAsia"/>
          <w:lang w:eastAsia="zh-CN"/>
        </w:rPr>
        <w:drawing>
          <wp:inline distT="0" distB="0" distL="114300" distR="114300">
            <wp:extent cx="4119880" cy="1906905"/>
            <wp:effectExtent l="0" t="0" r="20320" b="23495"/>
            <wp:docPr id="5" name="图片 5" descr="附图6_实施方式二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附图6_实施方式二流程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988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4FFC">
      <w:pPr>
        <w:rPr>
          <w:rFonts w:hint="eastAsia" w:eastAsiaTheme="minorEastAsia"/>
          <w:lang w:eastAsia="zh-CN"/>
        </w:rPr>
      </w:pPr>
      <w:r>
        <w:rPr>
          <w:rFonts w:hint="eastAsia"/>
        </w:rPr>
        <w:t>图6展示动态更新机制的完整流程：</w:t>
      </w:r>
    </w:p>
    <w:p w14:paraId="41B5685E">
      <w:pPr>
        <w:rPr>
          <w:rFonts w:hint="eastAsia"/>
        </w:rPr>
      </w:pPr>
      <w:r>
        <w:rPr>
          <w:rFonts w:hint="eastAsia"/>
        </w:rPr>
        <w:t>步骤1：初始知识库与尺度规则构建</w:t>
      </w:r>
    </w:p>
    <w:p w14:paraId="12F10625">
      <w:pPr>
        <w:rPr>
          <w:rFonts w:hint="eastAsia" w:eastAsiaTheme="minorEastAsia"/>
          <w:lang w:eastAsia="zh-CN"/>
        </w:rPr>
      </w:pPr>
      <w:r>
        <w:rPr>
          <w:rFonts w:hint="eastAsia"/>
        </w:rPr>
        <w:t>- 同实施方式一完成初始搭建</w:t>
      </w:r>
    </w:p>
    <w:p w14:paraId="003C9B87">
      <w:pPr>
        <w:rPr>
          <w:rFonts w:hint="eastAsia"/>
        </w:rPr>
      </w:pPr>
      <w:r>
        <w:rPr>
          <w:rFonts w:hint="eastAsia"/>
        </w:rPr>
        <w:t>步骤2：新增精标数据收集与融合</w:t>
      </w:r>
    </w:p>
    <w:p w14:paraId="19FC6BD5">
      <w:pPr>
        <w:rPr>
          <w:rFonts w:hint="eastAsia"/>
        </w:rPr>
      </w:pPr>
      <w:r>
        <w:rPr>
          <w:rFonts w:hint="eastAsia"/>
        </w:rPr>
        <w:t>- 定期收集新增数据（≥500条）</w:t>
      </w:r>
    </w:p>
    <w:p w14:paraId="642B0EB3">
      <w:pPr>
        <w:rPr>
          <w:rFonts w:hint="eastAsia"/>
        </w:rPr>
      </w:pPr>
      <w:r>
        <w:rPr>
          <w:rFonts w:hint="eastAsia"/>
        </w:rPr>
        <w:t>- 标注一致性要求（≥90%）</w:t>
      </w:r>
    </w:p>
    <w:p w14:paraId="03F96FEA">
      <w:pPr>
        <w:rPr>
          <w:rFonts w:hint="eastAsia" w:eastAsiaTheme="minorEastAsia"/>
          <w:lang w:eastAsia="zh-CN"/>
        </w:rPr>
      </w:pPr>
      <w:r>
        <w:rPr>
          <w:rFonts w:hint="eastAsia"/>
        </w:rPr>
        <w:t>- 覆盖最新场景需求与模型输出特征</w:t>
      </w:r>
    </w:p>
    <w:p w14:paraId="00C75D58">
      <w:pPr>
        <w:rPr>
          <w:rFonts w:hint="eastAsia"/>
        </w:rPr>
      </w:pPr>
      <w:r>
        <w:rPr>
          <w:rFonts w:hint="eastAsia"/>
        </w:rPr>
        <w:t>步骤3：双知识库动态更新（核心创新）</w:t>
      </w:r>
    </w:p>
    <w:p w14:paraId="0435E284">
      <w:pPr>
        <w:rPr>
          <w:rFonts w:hint="eastAsia"/>
        </w:rPr>
      </w:pPr>
      <w:r>
        <w:rPr>
          <w:rFonts w:hint="eastAsia"/>
        </w:rPr>
        <w:t>- 去重优化：删除低频项（＜5次）</w:t>
      </w:r>
    </w:p>
    <w:p w14:paraId="65710C90">
      <w:pPr>
        <w:rPr>
          <w:rFonts w:hint="eastAsia"/>
        </w:rPr>
      </w:pPr>
      <w:r>
        <w:rPr>
          <w:rFonts w:hint="eastAsia"/>
        </w:rPr>
        <w:t>- 胜利模式知识库更新：识别高频优势（≥30次），确保知识库精简高效（≤20个）</w:t>
      </w:r>
    </w:p>
    <w:p w14:paraId="0C730920">
      <w:pPr>
        <w:rPr>
          <w:rFonts w:hint="eastAsia" w:eastAsiaTheme="minorEastAsia"/>
          <w:lang w:eastAsia="zh-CN"/>
        </w:rPr>
      </w:pPr>
      <w:r>
        <w:rPr>
          <w:rFonts w:hint="eastAsia"/>
        </w:rPr>
        <w:t>- 更新：更新后的双知识库 + 尺度规则</w:t>
      </w:r>
    </w:p>
    <w:p w14:paraId="1CE72639">
      <w:pPr>
        <w:rPr>
          <w:rFonts w:hint="eastAsia"/>
        </w:rPr>
      </w:pPr>
      <w:r>
        <w:rPr>
          <w:rFonts w:hint="eastAsia"/>
        </w:rPr>
        <w:t>步骤4：评测尺度约束信息迭代</w:t>
      </w:r>
    </w:p>
    <w:p w14:paraId="62D5EEF1">
      <w:pPr>
        <w:rPr>
          <w:rFonts w:hint="eastAsia" w:eastAsiaTheme="minorEastAsia"/>
          <w:lang w:eastAsia="zh-CN"/>
        </w:rPr>
      </w:pPr>
      <w:r>
        <w:rPr>
          <w:rFonts w:hint="eastAsia"/>
        </w:rPr>
        <w:t>- 输出：更新后的评测尺度约束信息</w:t>
      </w:r>
    </w:p>
    <w:p w14:paraId="7AE08231">
      <w:pPr>
        <w:rPr>
          <w:rFonts w:hint="eastAsia"/>
        </w:rPr>
      </w:pPr>
      <w:r>
        <w:rPr>
          <w:rFonts w:hint="eastAsia"/>
        </w:rPr>
        <w:t>步骤5：思维链标注流程执行</w:t>
      </w:r>
    </w:p>
    <w:p w14:paraId="6A44A1C5">
      <w:pPr>
        <w:rPr>
          <w:rFonts w:hint="eastAsia"/>
        </w:rPr>
      </w:pPr>
      <w:r>
        <w:rPr>
          <w:rFonts w:hint="eastAsia"/>
        </w:rPr>
        <w:t>- 基于更新后的双知识库与尺度规则执行评测</w:t>
      </w:r>
    </w:p>
    <w:p w14:paraId="47EBDD61">
      <w:pPr>
        <w:rPr>
          <w:rFonts w:hint="eastAsia" w:eastAsiaTheme="minorEastAsia"/>
          <w:lang w:eastAsia="zh-CN"/>
        </w:rPr>
      </w:pPr>
      <w:r>
        <w:rPr>
          <w:rFonts w:hint="eastAsia"/>
        </w:rPr>
        <w:t>- 确保规则适配最新需求</w:t>
      </w:r>
    </w:p>
    <w:p w14:paraId="570F43DB">
      <w:pPr>
        <w:rPr>
          <w:rFonts w:hint="eastAsia"/>
        </w:rPr>
      </w:pPr>
      <w:r>
        <w:rPr>
          <w:rFonts w:hint="eastAsia"/>
        </w:rPr>
        <w:t>结果/循环</w:t>
      </w:r>
    </w:p>
    <w:p w14:paraId="75511F2A">
      <w:pPr>
        <w:rPr>
          <w:rFonts w:hint="eastAsia" w:eastAsiaTheme="minorEastAsia"/>
          <w:lang w:eastAsia="zh-CN"/>
        </w:rPr>
      </w:pPr>
      <w:r>
        <w:rPr>
          <w:rFonts w:hint="eastAsia"/>
        </w:rPr>
        <w:t>- 结构化标注、裁决结果、对比分析、全链路追溯、重连标准</w:t>
      </w:r>
    </w:p>
    <w:p w14:paraId="10795CC2">
      <w:pPr>
        <w:rPr>
          <w:rFonts w:hint="eastAsia"/>
        </w:rPr>
      </w:pPr>
      <w:r>
        <w:rPr>
          <w:rFonts w:hint="eastAsia"/>
        </w:rPr>
        <w:t>有益效果</w:t>
      </w:r>
    </w:p>
    <w:p w14:paraId="4583A3A2">
      <w:pPr>
        <w:rPr>
          <w:rFonts w:hint="eastAsia" w:eastAsiaTheme="minorEastAsia"/>
          <w:lang w:eastAsia="zh-CN"/>
        </w:rPr>
      </w:pPr>
      <w:r>
        <w:rPr>
          <w:rFonts w:hint="eastAsia"/>
        </w:rPr>
        <w:t>- 适配性更高、评测精度更高、扩展性更优、经验沉淀更充分</w:t>
      </w:r>
    </w:p>
    <w:p w14:paraId="2465F980">
      <w:pPr>
        <w:rPr>
          <w:rFonts w:hint="eastAsia"/>
        </w:rPr>
      </w:pPr>
    </w:p>
    <w:p w14:paraId="5EE205F6">
      <w:pPr>
        <w:rPr>
          <w:rStyle w:val="11"/>
          <w:rFonts w:hint="eastAsia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图</w:t>
      </w:r>
      <w:r>
        <w:rPr>
          <w:rStyle w:val="11"/>
          <w:rFonts w:hint="eastAsia"/>
          <w:lang w:val="en-US" w:eastAsia="zh-CN"/>
        </w:rPr>
        <w:t>5</w:t>
      </w:r>
      <w:r>
        <w:rPr>
          <w:rStyle w:val="11"/>
          <w:rFonts w:hint="eastAsia"/>
        </w:rPr>
        <w:t>：基础版与动态优化版对比图</w:t>
      </w:r>
    </w:p>
    <w:p w14:paraId="1D4B67B0">
      <w:pPr>
        <w:rPr>
          <w:rStyle w:val="11"/>
          <w:rFonts w:hint="eastAsia" w:eastAsiaTheme="minorEastAsia"/>
          <w:lang w:eastAsia="zh-CN"/>
        </w:rPr>
      </w:pPr>
      <w:r>
        <w:rPr>
          <w:rStyle w:val="11"/>
          <w:rFonts w:hint="eastAsia" w:eastAsiaTheme="minorEastAsia"/>
          <w:lang w:eastAsia="zh-CN"/>
        </w:rPr>
        <w:drawing>
          <wp:inline distT="0" distB="0" distL="114300" distR="114300">
            <wp:extent cx="5269230" cy="3414395"/>
            <wp:effectExtent l="0" t="0" r="13970" b="14605"/>
            <wp:docPr id="4" name="图片 4" descr="基础版vs动态优化版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基础版vs动态优化版架构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B8FF">
      <w:pPr>
        <w:rPr>
          <w:rFonts w:hint="eastAsia" w:eastAsiaTheme="minorEastAsia"/>
          <w:lang w:eastAsia="zh-CN"/>
        </w:rPr>
      </w:pPr>
      <w:r>
        <w:rPr>
          <w:rFonts w:hint="eastAsia"/>
        </w:rPr>
        <w:t>图7以左右对比形式展示两种实施方式的差异：</w:t>
      </w:r>
    </w:p>
    <w:p w14:paraId="5357DDB9">
      <w:pPr>
        <w:rPr>
          <w:rFonts w:hint="eastAsia"/>
        </w:rPr>
      </w:pPr>
      <w:r>
        <w:rPr>
          <w:rFonts w:hint="eastAsia"/>
        </w:rPr>
        <w:t>基础版（左侧）</w:t>
      </w:r>
    </w:p>
    <w:p w14:paraId="2D40E127">
      <w:pPr>
        <w:rPr>
          <w:rFonts w:hint="eastAsia"/>
        </w:rPr>
      </w:pPr>
      <w:r>
        <w:rPr>
          <w:rFonts w:hint="eastAsia"/>
        </w:rPr>
        <w:t>- 固定双知识库</w:t>
      </w:r>
    </w:p>
    <w:p w14:paraId="4EA982AE">
      <w:pPr>
        <w:rPr>
          <w:rFonts w:hint="eastAsia"/>
        </w:rPr>
      </w:pPr>
      <w:r>
        <w:rPr>
          <w:rFonts w:hint="eastAsia"/>
        </w:rPr>
        <w:t>- 固定尺度规则</w:t>
      </w:r>
    </w:p>
    <w:p w14:paraId="29C425D1">
      <w:pPr>
        <w:rPr>
          <w:rFonts w:hint="eastAsia"/>
        </w:rPr>
      </w:pPr>
      <w:r>
        <w:rPr>
          <w:rFonts w:hint="eastAsia"/>
        </w:rPr>
        <w:t>- 思维链标注</w:t>
      </w:r>
    </w:p>
    <w:p w14:paraId="7804406A">
      <w:pPr>
        <w:rPr>
          <w:rFonts w:hint="eastAsia" w:eastAsiaTheme="minorEastAsia"/>
          <w:lang w:eastAsia="zh-CN"/>
        </w:rPr>
      </w:pPr>
      <w:r>
        <w:rPr>
          <w:rFonts w:hint="eastAsia"/>
        </w:rPr>
        <w:t>- 单向流程</w:t>
      </w:r>
    </w:p>
    <w:p w14:paraId="218CD413">
      <w:pPr>
        <w:rPr>
          <w:rFonts w:hint="eastAsia"/>
        </w:rPr>
      </w:pPr>
      <w:r>
        <w:rPr>
          <w:rFonts w:hint="eastAsia"/>
        </w:rPr>
        <w:t>动态优化版架构（右侧）</w:t>
      </w:r>
    </w:p>
    <w:p w14:paraId="3387476B">
      <w:pPr>
        <w:rPr>
          <w:rFonts w:hint="eastAsia"/>
        </w:rPr>
      </w:pPr>
      <w:r>
        <w:rPr>
          <w:rFonts w:hint="eastAsia"/>
        </w:rPr>
        <w:t>- 新增精标数据收集</w:t>
      </w:r>
    </w:p>
    <w:p w14:paraId="2E8A8695">
      <w:pPr>
        <w:rPr>
          <w:rFonts w:hint="eastAsia"/>
        </w:rPr>
      </w:pPr>
      <w:r>
        <w:rPr>
          <w:rFonts w:hint="eastAsia"/>
        </w:rPr>
        <w:t>- 双知识库动态更新</w:t>
      </w:r>
    </w:p>
    <w:p w14:paraId="47D415BB">
      <w:pPr>
        <w:rPr>
          <w:rFonts w:hint="eastAsia"/>
        </w:rPr>
      </w:pPr>
      <w:r>
        <w:rPr>
          <w:rFonts w:hint="eastAsia"/>
        </w:rPr>
        <w:t>- 尺度规则迭代</w:t>
      </w:r>
    </w:p>
    <w:p w14:paraId="439DBBA5">
      <w:pPr>
        <w:rPr>
          <w:rFonts w:hint="eastAsia" w:eastAsiaTheme="minorEastAsia"/>
          <w:lang w:eastAsia="zh-CN"/>
        </w:rPr>
      </w:pPr>
      <w:r>
        <w:rPr>
          <w:rFonts w:hint="eastAsia"/>
        </w:rPr>
        <w:t>- 循环更新机制（虚线箭头表示反馈循环）</w:t>
      </w:r>
    </w:p>
    <w:p w14:paraId="154C87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B75C2F"/>
    <w:rsid w:val="79B75C2F"/>
    <w:rsid w:val="DB3D3552"/>
    <w:rsid w:val="DFDF9626"/>
    <w:rsid w:val="F7FB9A47"/>
    <w:rsid w:val="FEFE2A48"/>
    <w:rsid w:val="FFBDA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1 Char"/>
    <w:link w:val="2"/>
    <w:uiPriority w:val="0"/>
    <w:rPr>
      <w:b/>
      <w:kern w:val="44"/>
      <w:sz w:val="44"/>
    </w:rPr>
  </w:style>
  <w:style w:type="character" w:customStyle="1" w:styleId="10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11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2026-04-01T18:21:00Z</dcterms:created>
  <dc:creator>王美平</dc:creator>
  <cp:lastModifiedBy>王美平</cp:lastModifiedBy>
  <dcterms:modified xsi:type="dcterms:W3CDTF">2026-04-01T19:00:21Z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398CF85D3A746006B1F1CC69CD189AAE_41</vt:lpwstr>
  </property>
</Properties>
</file>