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32A" w:rsidRDefault="001D432A">
      <w:r w:rsidRPr="001D432A">
        <w:rPr>
          <w:rFonts w:hint="eastAsia"/>
          <w:b/>
        </w:rPr>
        <w:t>通信</w:t>
      </w:r>
      <w:r>
        <w:rPr>
          <w:rFonts w:hint="eastAsia"/>
        </w:rPr>
        <w:t>：1）面向连接的。2）面向无连接的。</w:t>
      </w:r>
    </w:p>
    <w:p w:rsidR="001D432A" w:rsidRDefault="001D432A"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协议：传输控制协议/网际协议，有四层。</w:t>
      </w:r>
    </w:p>
    <w:p w:rsidR="001D432A" w:rsidRDefault="001D432A" w:rsidP="001D43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应用层。2）传输层。</w:t>
      </w:r>
      <w:r>
        <w:t>3</w:t>
      </w:r>
      <w:r>
        <w:rPr>
          <w:rFonts w:hint="eastAsia"/>
        </w:rPr>
        <w:t>）网络层。4）链路层。</w:t>
      </w:r>
    </w:p>
    <w:p w:rsidR="001D432A" w:rsidRDefault="001D432A" w:rsidP="001D432A">
      <w:r>
        <w:rPr>
          <w:rFonts w:hint="eastAsia"/>
        </w:rPr>
        <w:t>UDP：用户数据包协议。</w:t>
      </w:r>
    </w:p>
    <w:tbl>
      <w:tblPr>
        <w:tblStyle w:val="a4"/>
        <w:tblW w:w="0" w:type="auto"/>
        <w:tblInd w:w="3256" w:type="dxa"/>
        <w:tblLook w:val="04A0" w:firstRow="1" w:lastRow="0" w:firstColumn="1" w:lastColumn="0" w:noHBand="0" w:noVBand="1"/>
      </w:tblPr>
      <w:tblGrid>
        <w:gridCol w:w="892"/>
        <w:gridCol w:w="950"/>
      </w:tblGrid>
      <w:tr w:rsidR="001D432A" w:rsidTr="001D432A">
        <w:tc>
          <w:tcPr>
            <w:tcW w:w="1842" w:type="dxa"/>
            <w:gridSpan w:val="2"/>
          </w:tcPr>
          <w:p w:rsidR="001D432A" w:rsidRDefault="001D432A" w:rsidP="001D432A">
            <w:pPr>
              <w:rPr>
                <w:rFonts w:hint="eastAsia"/>
              </w:rPr>
            </w:pPr>
            <w:r>
              <w:rPr>
                <w:rFonts w:hint="eastAsia"/>
              </w:rPr>
              <w:t>各种应用层协议</w:t>
            </w:r>
          </w:p>
        </w:tc>
      </w:tr>
      <w:tr w:rsidR="001D432A" w:rsidTr="001D432A">
        <w:tc>
          <w:tcPr>
            <w:tcW w:w="892" w:type="dxa"/>
          </w:tcPr>
          <w:p w:rsidR="001D432A" w:rsidRDefault="001D432A" w:rsidP="001D432A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TCP</w:t>
            </w:r>
          </w:p>
        </w:tc>
        <w:tc>
          <w:tcPr>
            <w:tcW w:w="950" w:type="dxa"/>
          </w:tcPr>
          <w:p w:rsidR="001D432A" w:rsidRDefault="001D432A" w:rsidP="001D432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DP</w:t>
            </w:r>
          </w:p>
        </w:tc>
      </w:tr>
      <w:tr w:rsidR="001D432A" w:rsidTr="001D432A">
        <w:tc>
          <w:tcPr>
            <w:tcW w:w="1842" w:type="dxa"/>
            <w:gridSpan w:val="2"/>
          </w:tcPr>
          <w:p w:rsidR="001D432A" w:rsidRDefault="001D432A" w:rsidP="001D432A">
            <w:pPr>
              <w:ind w:firstLineChars="350" w:firstLine="735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</w:p>
        </w:tc>
      </w:tr>
      <w:tr w:rsidR="001D432A" w:rsidTr="001D432A">
        <w:tc>
          <w:tcPr>
            <w:tcW w:w="1842" w:type="dxa"/>
            <w:gridSpan w:val="2"/>
          </w:tcPr>
          <w:p w:rsidR="001D432A" w:rsidRDefault="001D432A" w:rsidP="001D432A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设备驱动程序</w:t>
            </w:r>
          </w:p>
        </w:tc>
      </w:tr>
    </w:tbl>
    <w:p w:rsidR="001D432A" w:rsidRDefault="001D432A" w:rsidP="001D43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IP数据包</w:t>
      </w:r>
    </w:p>
    <w:p w:rsidR="001D432A" w:rsidRDefault="001D432A" w:rsidP="001D432A">
      <w:pPr>
        <w:pStyle w:val="a3"/>
        <w:ind w:left="360" w:firstLineChars="0" w:firstLine="0"/>
      </w:pPr>
      <w:r>
        <w:rPr>
          <w:rFonts w:hint="eastAsia"/>
        </w:rPr>
        <w:t>IP数据包是在</w:t>
      </w:r>
      <w:r w:rsidR="00647053">
        <w:rPr>
          <w:rFonts w:hint="eastAsia"/>
        </w:rPr>
        <w:t>IP协议之间发送的，主要在以太网与网际协议模块之间传输，提供无连接数据包传输。</w:t>
      </w:r>
    </w:p>
    <w:p w:rsidR="00647053" w:rsidRDefault="00647053" w:rsidP="006470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TCP数据包</w:t>
      </w:r>
    </w:p>
    <w:p w:rsidR="00647053" w:rsidRDefault="00647053" w:rsidP="00647053">
      <w:pPr>
        <w:pStyle w:val="a3"/>
        <w:ind w:left="360" w:firstLineChars="0" w:firstLine="0"/>
      </w:pPr>
      <w:r>
        <w:rPr>
          <w:rFonts w:hint="eastAsia"/>
        </w:rPr>
        <w:t>传输控制协议TCP是一种提供可靠数据传输的通行协议，他在网际协议模块和TCP模块之间传输。</w:t>
      </w:r>
    </w:p>
    <w:p w:rsidR="00647053" w:rsidRDefault="00647053" w:rsidP="006470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UDP数据包</w:t>
      </w:r>
    </w:p>
    <w:p w:rsidR="00647053" w:rsidRDefault="00647053" w:rsidP="00647053">
      <w:pPr>
        <w:pStyle w:val="a3"/>
        <w:ind w:left="360" w:firstLineChars="0" w:firstLine="0"/>
      </w:pPr>
      <w:r>
        <w:rPr>
          <w:rFonts w:hint="eastAsia"/>
        </w:rPr>
        <w:t>用户数据包协议UDP是一个面向无连接的协议，采用该协议，两个应用程序不需要先建立连接，它为应用程序提供一次性传输服务。</w:t>
      </w:r>
    </w:p>
    <w:p w:rsidR="00647053" w:rsidRPr="00B1428B" w:rsidRDefault="00647053" w:rsidP="00647053">
      <w:pPr>
        <w:rPr>
          <w:b/>
        </w:rPr>
      </w:pPr>
      <w:r w:rsidRPr="00B1428B">
        <w:rPr>
          <w:rFonts w:hint="eastAsia"/>
          <w:b/>
        </w:rPr>
        <w:t>套接字：</w:t>
      </w:r>
    </w:p>
    <w:p w:rsidR="00647053" w:rsidRDefault="00647053" w:rsidP="006470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原始套接字：使程序开发人员对底层的网络传输机制进行控制。</w:t>
      </w:r>
    </w:p>
    <w:p w:rsidR="00647053" w:rsidRDefault="00647053" w:rsidP="006470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流式套接字：提供了双向、有序的、可靠</w:t>
      </w:r>
      <w:proofErr w:type="gramStart"/>
      <w:r>
        <w:rPr>
          <w:rFonts w:hint="eastAsia"/>
        </w:rPr>
        <w:t>地数据</w:t>
      </w:r>
      <w:proofErr w:type="gramEnd"/>
      <w:r>
        <w:rPr>
          <w:rFonts w:hint="eastAsia"/>
        </w:rPr>
        <w:t>传输服务。如TCP。</w:t>
      </w:r>
    </w:p>
    <w:p w:rsidR="00647053" w:rsidRDefault="00647053" w:rsidP="006470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数据包套接字：提供双向的数据流，但他不能保证数据传输的可靠性、有序性和重复性</w:t>
      </w:r>
      <w:r w:rsidR="00B1428B">
        <w:rPr>
          <w:rFonts w:hint="eastAsia"/>
        </w:rPr>
        <w:t>。如UDP。</w:t>
      </w:r>
    </w:p>
    <w:p w:rsidR="00B1428B" w:rsidRPr="00B1428B" w:rsidRDefault="00B1428B" w:rsidP="00B1428B">
      <w:pPr>
        <w:rPr>
          <w:b/>
        </w:rPr>
      </w:pPr>
      <w:r w:rsidRPr="00B1428B">
        <w:rPr>
          <w:rFonts w:hint="eastAsia"/>
          <w:b/>
        </w:rPr>
        <w:t>建立连接：</w:t>
      </w:r>
    </w:p>
    <w:p w:rsidR="00B1428B" w:rsidRDefault="00B1428B" w:rsidP="00B142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创建套接字socket；</w:t>
      </w:r>
    </w:p>
    <w:p w:rsidR="00B1428B" w:rsidRDefault="00B1428B" w:rsidP="00B142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将创建的套接字绑定在b</w:t>
      </w:r>
      <w:r>
        <w:t>ind</w:t>
      </w:r>
      <w:r>
        <w:rPr>
          <w:rFonts w:hint="eastAsia"/>
        </w:rPr>
        <w:t>到本地的地址和端口上。</w:t>
      </w:r>
    </w:p>
    <w:p w:rsidR="00B1428B" w:rsidRDefault="00B1428B" w:rsidP="00B142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服务端设置套接字的状态为监听状态listen，准备接受客户端的连接请求。</w:t>
      </w:r>
    </w:p>
    <w:p w:rsidR="00B1428B" w:rsidRDefault="00B1428B" w:rsidP="00B142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请求a</w:t>
      </w:r>
      <w:r>
        <w:t>ccept</w:t>
      </w:r>
      <w:r>
        <w:rPr>
          <w:rFonts w:hint="eastAsia"/>
        </w:rPr>
        <w:t>，同时返回得到一个用于连接的新套接字。</w:t>
      </w:r>
    </w:p>
    <w:p w:rsidR="00B1428B" w:rsidRDefault="00B1428B" w:rsidP="00B142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使用这个新的套接字进行通信（通信函数使用send/</w:t>
      </w:r>
      <w:proofErr w:type="spellStart"/>
      <w:r>
        <w:t>recv</w:t>
      </w:r>
      <w:proofErr w:type="spellEnd"/>
      <w:r>
        <w:rPr>
          <w:rFonts w:hint="eastAsia"/>
        </w:rPr>
        <w:t>）。</w:t>
      </w:r>
    </w:p>
    <w:p w:rsidR="00B1428B" w:rsidRDefault="00B1428B" w:rsidP="00A77B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释放套接</w:t>
      </w:r>
      <w:proofErr w:type="gramStart"/>
      <w:r>
        <w:rPr>
          <w:rFonts w:hint="eastAsia"/>
        </w:rPr>
        <w:t>字资源</w:t>
      </w:r>
      <w:proofErr w:type="spellStart"/>
      <w:proofErr w:type="gramEnd"/>
      <w:r>
        <w:rPr>
          <w:rFonts w:hint="eastAsia"/>
        </w:rPr>
        <w:t>c</w:t>
      </w:r>
      <w:r>
        <w:t>losesocket</w:t>
      </w:r>
      <w:proofErr w:type="spellEnd"/>
      <w:r>
        <w:rPr>
          <w:rFonts w:hint="eastAsia"/>
        </w:rPr>
        <w:t>。</w:t>
      </w:r>
    </w:p>
    <w:p w:rsidR="00A77B17" w:rsidRDefault="00A77B17" w:rsidP="00A77B17"/>
    <w:p w:rsidR="00A77B17" w:rsidRDefault="00A77B17" w:rsidP="00A77B17"/>
    <w:p w:rsidR="00A77B17" w:rsidRDefault="00A77B17" w:rsidP="00A77B17">
      <w:r>
        <w:rPr>
          <w:rFonts w:hint="eastAsia"/>
          <w:noProof/>
        </w:rPr>
        <w:lastRenderedPageBreak/>
        <w:drawing>
          <wp:inline distT="0" distB="0" distL="0" distR="0" wp14:anchorId="7CE9AB96" wp14:editId="2B6897BF">
            <wp:extent cx="2743200" cy="32963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223" cy="330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0B2376F" wp14:editId="40055AFE">
            <wp:extent cx="2327275" cy="3897717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643" cy="390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drawing>
          <wp:inline distT="0" distB="0" distL="0" distR="0" wp14:anchorId="5E586357" wp14:editId="7FE7E11C">
            <wp:extent cx="2686050" cy="3520304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621" cy="353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2372916" cy="357124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01" cy="358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17" w:rsidRPr="001D432A" w:rsidRDefault="00A77B17" w:rsidP="00A77B17">
      <w:pPr>
        <w:rPr>
          <w:rFonts w:hint="eastAsia"/>
        </w:rPr>
      </w:pPr>
    </w:p>
    <w:sectPr w:rsidR="00A77B17" w:rsidRPr="001D4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3D11"/>
    <w:multiLevelType w:val="hybridMultilevel"/>
    <w:tmpl w:val="13EE14E8"/>
    <w:lvl w:ilvl="0" w:tplc="2EE8E6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B304D4"/>
    <w:multiLevelType w:val="hybridMultilevel"/>
    <w:tmpl w:val="A0382B56"/>
    <w:lvl w:ilvl="0" w:tplc="A95236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8D3DBA"/>
    <w:multiLevelType w:val="hybridMultilevel"/>
    <w:tmpl w:val="2F22BB6A"/>
    <w:lvl w:ilvl="0" w:tplc="FC8E6D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0C29B2"/>
    <w:multiLevelType w:val="hybridMultilevel"/>
    <w:tmpl w:val="F1FA9F0C"/>
    <w:lvl w:ilvl="0" w:tplc="98047D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2A"/>
    <w:rsid w:val="0001752A"/>
    <w:rsid w:val="00067EBA"/>
    <w:rsid w:val="000E246E"/>
    <w:rsid w:val="001B549B"/>
    <w:rsid w:val="001D432A"/>
    <w:rsid w:val="00240E0F"/>
    <w:rsid w:val="002A3E22"/>
    <w:rsid w:val="0033652F"/>
    <w:rsid w:val="00346F30"/>
    <w:rsid w:val="003E3484"/>
    <w:rsid w:val="00423890"/>
    <w:rsid w:val="00424771"/>
    <w:rsid w:val="00435E1E"/>
    <w:rsid w:val="005C3CED"/>
    <w:rsid w:val="005C797C"/>
    <w:rsid w:val="00605D9E"/>
    <w:rsid w:val="00646D56"/>
    <w:rsid w:val="00647053"/>
    <w:rsid w:val="006C63B5"/>
    <w:rsid w:val="006D5139"/>
    <w:rsid w:val="007338C1"/>
    <w:rsid w:val="00764045"/>
    <w:rsid w:val="007E2464"/>
    <w:rsid w:val="00904B18"/>
    <w:rsid w:val="009C7616"/>
    <w:rsid w:val="00A7744C"/>
    <w:rsid w:val="00A77B17"/>
    <w:rsid w:val="00B1428B"/>
    <w:rsid w:val="00B72039"/>
    <w:rsid w:val="00E06B1E"/>
    <w:rsid w:val="00E2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9A9F"/>
  <w15:chartTrackingRefBased/>
  <w15:docId w15:val="{8082B7E0-6D94-46C3-81C2-3911B379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32A"/>
    <w:pPr>
      <w:ind w:firstLineChars="200" w:firstLine="420"/>
    </w:pPr>
  </w:style>
  <w:style w:type="table" w:styleId="a4">
    <w:name w:val="Table Grid"/>
    <w:basedOn w:val="a1"/>
    <w:uiPriority w:val="39"/>
    <w:rsid w:val="001D4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2017-12-08T11:22:00Z</dcterms:created>
  <dcterms:modified xsi:type="dcterms:W3CDTF">2017-12-08T11:59:00Z</dcterms:modified>
</cp:coreProperties>
</file>