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rPr>
          <w:sz w:val="30"/>
        </w:rPr>
      </w:pPr>
    </w:p>
    <w:p w:rsidR="00443B02" w:rsidRDefault="00443B02" w:rsidP="00443B02">
      <w:pPr>
        <w:pStyle w:val="a3"/>
        <w:spacing w:before="9"/>
        <w:rPr>
          <w:sz w:val="24"/>
        </w:rPr>
      </w:pPr>
    </w:p>
    <w:p w:rsidR="00443B02" w:rsidRPr="00443B02" w:rsidRDefault="00443B02" w:rsidP="00443B02">
      <w:pPr>
        <w:pStyle w:val="2"/>
      </w:pPr>
      <w:bookmarkStart w:id="0" w:name="_Toc183844473"/>
      <w:r>
        <w:t>Руководство пользователя</w:t>
      </w:r>
      <w:bookmarkEnd w:id="0"/>
    </w:p>
    <w:p w:rsidR="00443B02" w:rsidRDefault="00443B02" w:rsidP="00443B02">
      <w:pPr>
        <w:pStyle w:val="a3"/>
        <w:rPr>
          <w:sz w:val="40"/>
        </w:rPr>
      </w:pPr>
    </w:p>
    <w:p w:rsidR="00443B02" w:rsidRPr="00443B02" w:rsidRDefault="00443B02" w:rsidP="00443B02">
      <w:pPr>
        <w:spacing w:before="340"/>
        <w:ind w:right="32"/>
        <w:jc w:val="center"/>
        <w:rPr>
          <w:b/>
          <w:sz w:val="36"/>
        </w:rPr>
      </w:pPr>
      <w:r w:rsidRPr="00443B02">
        <w:rPr>
          <w:b/>
          <w:sz w:val="36"/>
        </w:rPr>
        <w:t xml:space="preserve">Автоматизация обработки </w:t>
      </w:r>
    </w:p>
    <w:p w:rsidR="00443B02" w:rsidRDefault="00443B02" w:rsidP="00443B02">
      <w:pPr>
        <w:spacing w:before="340"/>
        <w:ind w:right="32"/>
        <w:jc w:val="center"/>
        <w:rPr>
          <w:b/>
          <w:sz w:val="36"/>
        </w:rPr>
      </w:pPr>
      <w:r w:rsidRPr="00443B02">
        <w:rPr>
          <w:b/>
          <w:sz w:val="36"/>
        </w:rPr>
        <w:t>отзывов и принятия решений в 1С</w:t>
      </w: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rPr>
          <w:b/>
          <w:sz w:val="40"/>
        </w:rPr>
      </w:pPr>
    </w:p>
    <w:p w:rsidR="00443B02" w:rsidRDefault="00443B02" w:rsidP="00443B02">
      <w:pPr>
        <w:pStyle w:val="a3"/>
        <w:spacing w:before="7"/>
        <w:rPr>
          <w:b/>
          <w:sz w:val="31"/>
        </w:rPr>
      </w:pPr>
    </w:p>
    <w:p w:rsidR="00443B02" w:rsidRDefault="00443B02" w:rsidP="00443B02">
      <w:pPr>
        <w:pStyle w:val="3"/>
      </w:pPr>
      <w:bookmarkStart w:id="1" w:name="_Toc183844474"/>
      <w:r>
        <w:rPr>
          <w:spacing w:val="-3"/>
        </w:rPr>
        <w:t>г.</w:t>
      </w:r>
      <w:r>
        <w:rPr>
          <w:spacing w:val="-17"/>
        </w:rPr>
        <w:t xml:space="preserve"> </w:t>
      </w:r>
      <w:r>
        <w:rPr>
          <w:spacing w:val="-3"/>
        </w:rPr>
        <w:t>Москва</w:t>
      </w:r>
      <w:r>
        <w:rPr>
          <w:spacing w:val="-16"/>
        </w:rPr>
        <w:t xml:space="preserve"> </w:t>
      </w:r>
      <w:r>
        <w:rPr>
          <w:spacing w:val="-3"/>
        </w:rPr>
        <w:t>202</w:t>
      </w:r>
      <w:r>
        <w:rPr>
          <w:spacing w:val="-3"/>
          <w:lang w:val="en-US"/>
        </w:rPr>
        <w:t>4</w:t>
      </w:r>
      <w:r>
        <w:rPr>
          <w:spacing w:val="-16"/>
        </w:rPr>
        <w:t xml:space="preserve"> </w:t>
      </w:r>
      <w:r>
        <w:rPr>
          <w:spacing w:val="-2"/>
        </w:rPr>
        <w:t>г.</w:t>
      </w:r>
      <w:bookmarkEnd w:id="1"/>
    </w:p>
    <w:p w:rsidR="00443B02" w:rsidRDefault="00443B02" w:rsidP="00443B02">
      <w:pPr>
        <w:pStyle w:val="3"/>
        <w:spacing w:before="189"/>
      </w:pPr>
      <w:bookmarkStart w:id="2" w:name="_Toc183844475"/>
      <w:r>
        <w:t>Версия</w:t>
      </w:r>
      <w:r>
        <w:rPr>
          <w:spacing w:val="-8"/>
        </w:rPr>
        <w:t xml:space="preserve"> </w:t>
      </w:r>
      <w:r>
        <w:t>1.0</w:t>
      </w:r>
      <w:bookmarkEnd w:id="2"/>
    </w:p>
    <w:p w:rsidR="00443B02" w:rsidRDefault="00443B02" w:rsidP="00443B02"/>
    <w:p w:rsidR="005E5D71" w:rsidRDefault="005E5D71" w:rsidP="00443B02"/>
    <w:p w:rsidR="006779A8" w:rsidRDefault="006779A8" w:rsidP="00443B02"/>
    <w:p w:rsidR="005E5D71" w:rsidRDefault="005E5D71" w:rsidP="00443B02"/>
    <w:p w:rsidR="005E5D71" w:rsidRDefault="005E5D71" w:rsidP="00443B02"/>
    <w:p w:rsidR="005E5D71" w:rsidRDefault="005E5D71" w:rsidP="00443B02"/>
    <w:p w:rsidR="005E5D71" w:rsidRDefault="005E5D71" w:rsidP="00443B02"/>
    <w:p w:rsidR="005E5D71" w:rsidRDefault="005E5D71" w:rsidP="00443B02"/>
    <w:sdt>
      <w:sdtPr>
        <w:id w:val="196022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bookmarkStart w:id="3" w:name="_GoBack" w:displacedByCustomXml="prev"/>
        <w:p w:rsidR="006779A8" w:rsidRDefault="006779A8" w:rsidP="006779A8">
          <w:pPr>
            <w:pStyle w:val="a8"/>
            <w:jc w:val="center"/>
            <w:rPr>
              <w:noProof/>
            </w:rPr>
          </w:pPr>
          <w:r w:rsidRPr="006779A8">
            <w:rPr>
              <w:rFonts w:ascii="Times New Roman" w:hAnsi="Times New Roman" w:cs="Times New Roman"/>
              <w:color w:val="000000" w:themeColor="text1"/>
            </w:rPr>
            <w:t>Оглавление</w:t>
          </w:r>
          <w:bookmarkEnd w:id="3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779A8" w:rsidRDefault="006779A8">
          <w:pPr>
            <w:pStyle w:val="21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183844476" w:history="1">
            <w:r w:rsidRPr="00081140">
              <w:rPr>
                <w:rStyle w:val="a9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081140">
              <w:rPr>
                <w:rStyle w:val="a9"/>
                <w:b/>
                <w:bCs/>
                <w:noProof/>
              </w:rPr>
              <w:t>Начальная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_Toc183844476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9A8" w:rsidRDefault="006779A8">
          <w:pPr>
            <w:pStyle w:val="21"/>
            <w:tabs>
              <w:tab w:val="left" w:pos="660"/>
              <w:tab w:val="right" w:leader="dot" w:pos="9890"/>
            </w:tabs>
            <w:rPr>
              <w:noProof/>
            </w:rPr>
          </w:pPr>
          <w:hyperlink w:anchor="_Toc183844477" w:history="1">
            <w:r w:rsidRPr="00081140">
              <w:rPr>
                <w:rStyle w:val="a9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081140">
              <w:rPr>
                <w:rStyle w:val="a9"/>
                <w:b/>
                <w:bCs/>
                <w:noProof/>
              </w:rPr>
              <w:t>Работа с отзывами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_Toc183844477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9A8" w:rsidRDefault="006779A8">
          <w:r>
            <w:rPr>
              <w:b/>
              <w:bCs/>
            </w:rPr>
            <w:fldChar w:fldCharType="end"/>
          </w:r>
        </w:p>
      </w:sdtContent>
    </w:sdt>
    <w:p w:rsidR="005E5D71" w:rsidRDefault="005E5D71" w:rsidP="00443B02"/>
    <w:p w:rsidR="005E5D71" w:rsidRDefault="005E5D71" w:rsidP="00443B02">
      <w:pPr>
        <w:sectPr w:rsidR="005E5D71" w:rsidSect="00443B02">
          <w:pgSz w:w="11920" w:h="16840"/>
          <w:pgMar w:top="1060" w:right="1000" w:bottom="280" w:left="1020" w:header="720" w:footer="720" w:gutter="0"/>
          <w:cols w:space="720"/>
        </w:sectPr>
      </w:pPr>
    </w:p>
    <w:p w:rsidR="005E5D71" w:rsidRPr="006779A8" w:rsidRDefault="005E5D71" w:rsidP="006779A8">
      <w:pPr>
        <w:pStyle w:val="2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bookmarkStart w:id="4" w:name="_Toc183844476"/>
      <w:r w:rsidRPr="006779A8">
        <w:rPr>
          <w:b/>
          <w:bCs/>
          <w:sz w:val="28"/>
          <w:szCs w:val="28"/>
        </w:rPr>
        <w:lastRenderedPageBreak/>
        <w:t>Начальная страница</w:t>
      </w:r>
      <w:bookmarkEnd w:id="4"/>
    </w:p>
    <w:p w:rsidR="005E5D71" w:rsidRDefault="005E5D71" w:rsidP="005E5D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На начальной странице пользователя выведен список отзывов, которые распределились в его отдел в левой части страницы. </w:t>
      </w:r>
    </w:p>
    <w:p w:rsidR="005E5D71" w:rsidRDefault="005E5D71" w:rsidP="005E5D71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удобства справа от отзыва выведена история его изменений для отслеживания работы с ним.</w:t>
      </w:r>
    </w:p>
    <w:p w:rsidR="005E5D71" w:rsidRPr="005E5D71" w:rsidRDefault="005E5D71" w:rsidP="00977F4E">
      <w:pPr>
        <w:spacing w:after="240"/>
        <w:ind w:left="360"/>
        <w:rPr>
          <w:sz w:val="28"/>
          <w:szCs w:val="28"/>
        </w:rPr>
      </w:pPr>
      <w:r>
        <w:rPr>
          <w:sz w:val="28"/>
          <w:szCs w:val="28"/>
        </w:rPr>
        <w:t>В правой части выведены отчеты по обработанным отзывам и отзывам по отделам</w:t>
      </w:r>
      <w:r w:rsidR="00A85D7E">
        <w:rPr>
          <w:sz w:val="28"/>
          <w:szCs w:val="28"/>
        </w:rPr>
        <w:t>.</w:t>
      </w:r>
    </w:p>
    <w:p w:rsidR="005E5D71" w:rsidRPr="005E5D71" w:rsidRDefault="005E5D71" w:rsidP="00E5447A">
      <w:pPr>
        <w:spacing w:after="240"/>
        <w:ind w:left="360"/>
        <w:rPr>
          <w:sz w:val="28"/>
          <w:szCs w:val="28"/>
        </w:rPr>
      </w:pPr>
      <w:r w:rsidRPr="005E5D71">
        <w:rPr>
          <w:sz w:val="28"/>
          <w:szCs w:val="28"/>
          <w:lang w:val="en-US"/>
        </w:rPr>
        <w:drawing>
          <wp:inline distT="0" distB="0" distL="0" distR="0" wp14:anchorId="4350DB65" wp14:editId="0FFD7E45">
            <wp:extent cx="5940425" cy="3217545"/>
            <wp:effectExtent l="19050" t="19050" r="2222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E5D71" w:rsidRPr="006779A8" w:rsidRDefault="001611ED" w:rsidP="006779A8">
      <w:pPr>
        <w:pStyle w:val="2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bookmarkStart w:id="5" w:name="_Toc183844477"/>
      <w:r w:rsidRPr="006779A8">
        <w:rPr>
          <w:b/>
          <w:bCs/>
          <w:sz w:val="28"/>
          <w:szCs w:val="28"/>
        </w:rPr>
        <w:t>Работа с отзывами</w:t>
      </w:r>
      <w:bookmarkEnd w:id="5"/>
    </w:p>
    <w:p w:rsidR="001611ED" w:rsidRDefault="001611ED" w:rsidP="00E5447A">
      <w:pPr>
        <w:spacing w:after="240"/>
        <w:ind w:left="360"/>
        <w:rPr>
          <w:sz w:val="28"/>
          <w:szCs w:val="28"/>
        </w:rPr>
      </w:pPr>
      <w:r>
        <w:rPr>
          <w:sz w:val="28"/>
          <w:szCs w:val="28"/>
        </w:rPr>
        <w:t>Необходимо зайти в подсистему «Обработка отзывов и принятия решения» и открыть справочник «Отзывы»</w:t>
      </w:r>
    </w:p>
    <w:p w:rsidR="001611ED" w:rsidRDefault="001611ED" w:rsidP="001611ED">
      <w:pPr>
        <w:ind w:left="360"/>
        <w:rPr>
          <w:sz w:val="28"/>
          <w:szCs w:val="28"/>
        </w:rPr>
      </w:pPr>
      <w:r w:rsidRPr="001611ED">
        <w:rPr>
          <w:sz w:val="28"/>
          <w:szCs w:val="28"/>
        </w:rPr>
        <w:drawing>
          <wp:inline distT="0" distB="0" distL="0" distR="0" wp14:anchorId="77F16AC5" wp14:editId="20A51A59">
            <wp:extent cx="5796742" cy="2972688"/>
            <wp:effectExtent l="19050" t="19050" r="13970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4510" b="37995"/>
                    <a:stretch/>
                  </pic:blipFill>
                  <pic:spPr bwMode="auto">
                    <a:xfrm>
                      <a:off x="0" y="0"/>
                      <a:ext cx="5857144" cy="3003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1F1" w:rsidRDefault="00EF41F1" w:rsidP="00E5447A">
      <w:pPr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Здесь будут представлены все отзывы по отделу, в котором работает пользователь.</w:t>
      </w:r>
    </w:p>
    <w:p w:rsidR="00EF41F1" w:rsidRDefault="00EF41F1" w:rsidP="001611E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742DDE6" wp14:editId="4DA065C7">
            <wp:extent cx="5940425" cy="321754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41F1" w:rsidRDefault="00EF41F1" w:rsidP="00A36257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Далее необходимо выбрать отзыв, который еще не подтвержден и открыть его.</w:t>
      </w:r>
    </w:p>
    <w:p w:rsidR="00EF41F1" w:rsidRDefault="00EF41F1" w:rsidP="001611ED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6FD60901" wp14:editId="3AE9FF0E">
            <wp:extent cx="5940425" cy="321754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41F1" w:rsidRDefault="00EF41F1" w:rsidP="00A36257">
      <w:pPr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>Здесь будут выведены ответы от ИИ, и пользователь должен ознакомиться с ответом и подтвердить тональность или изменить ее</w:t>
      </w:r>
      <w:r w:rsidR="0002569F">
        <w:rPr>
          <w:sz w:val="28"/>
          <w:szCs w:val="28"/>
        </w:rPr>
        <w:t>, если тональность задана неправильно</w:t>
      </w:r>
      <w:r>
        <w:rPr>
          <w:sz w:val="28"/>
          <w:szCs w:val="28"/>
        </w:rPr>
        <w:t>.</w:t>
      </w:r>
    </w:p>
    <w:p w:rsidR="00EF41F1" w:rsidRDefault="00EF41F1" w:rsidP="001611ED">
      <w:pPr>
        <w:ind w:left="360"/>
        <w:rPr>
          <w:sz w:val="28"/>
          <w:szCs w:val="28"/>
        </w:rPr>
      </w:pPr>
      <w:r>
        <w:rPr>
          <w:sz w:val="28"/>
          <w:szCs w:val="28"/>
        </w:rPr>
        <w:t>Для изменения тональности необходимо нажать «Изменить тональность»</w:t>
      </w:r>
    </w:p>
    <w:p w:rsidR="00EF41F1" w:rsidRDefault="00EF41F1" w:rsidP="001611ED">
      <w:pPr>
        <w:ind w:left="360"/>
        <w:rPr>
          <w:sz w:val="28"/>
          <w:szCs w:val="28"/>
        </w:rPr>
      </w:pPr>
      <w:r w:rsidRPr="00EF41F1">
        <w:rPr>
          <w:sz w:val="28"/>
          <w:szCs w:val="28"/>
        </w:rPr>
        <w:lastRenderedPageBreak/>
        <w:drawing>
          <wp:inline distT="0" distB="0" distL="0" distR="0" wp14:anchorId="2421FB72" wp14:editId="6DA33A5E">
            <wp:extent cx="5940425" cy="3217545"/>
            <wp:effectExtent l="19050" t="19050" r="2222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569F" w:rsidRDefault="0002569F" w:rsidP="00B458CA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Откроется форма для переопределения тональности.</w:t>
      </w:r>
    </w:p>
    <w:p w:rsidR="0002569F" w:rsidRDefault="0002569F" w:rsidP="0002569F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FEC4869" wp14:editId="3DA930BB">
            <wp:extent cx="3345353" cy="4604689"/>
            <wp:effectExtent l="19050" t="19050" r="2667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215" cy="46471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9CE" w:rsidRDefault="00BF29CE" w:rsidP="00B458CA">
      <w:pPr>
        <w:spacing w:after="24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выбрать тональность и двойным щелчком нажать на нее.</w:t>
      </w:r>
    </w:p>
    <w:p w:rsidR="00BF29CE" w:rsidRDefault="00BF29CE" w:rsidP="0002569F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C21AE7" wp14:editId="0070E03B">
            <wp:extent cx="4876800" cy="171450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145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700E" w:rsidRDefault="0056700E" w:rsidP="00BA2C7F">
      <w:pPr>
        <w:spacing w:before="240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После подтверждения изменения тональности отзыв </w:t>
      </w:r>
      <w:proofErr w:type="spellStart"/>
      <w:r>
        <w:rPr>
          <w:sz w:val="28"/>
          <w:szCs w:val="28"/>
        </w:rPr>
        <w:t>перенаправится</w:t>
      </w:r>
      <w:proofErr w:type="spellEnd"/>
      <w:r>
        <w:rPr>
          <w:sz w:val="28"/>
          <w:szCs w:val="28"/>
        </w:rPr>
        <w:t xml:space="preserve"> в другой отдел и пропадет в списке отзывов.</w:t>
      </w:r>
    </w:p>
    <w:p w:rsidR="00A81879" w:rsidRDefault="00A81879" w:rsidP="00BA2C7F">
      <w:pPr>
        <w:spacing w:after="240"/>
        <w:ind w:left="360"/>
        <w:rPr>
          <w:sz w:val="28"/>
          <w:szCs w:val="28"/>
        </w:rPr>
      </w:pPr>
      <w:r>
        <w:rPr>
          <w:sz w:val="28"/>
          <w:szCs w:val="28"/>
        </w:rPr>
        <w:t>Для подтверждения тональности необходимо нажать «Подтверждение тональности»</w:t>
      </w:r>
    </w:p>
    <w:p w:rsidR="00A81879" w:rsidRDefault="00A81879" w:rsidP="00BA2C7F">
      <w:pPr>
        <w:spacing w:after="240"/>
        <w:ind w:left="360"/>
        <w:rPr>
          <w:sz w:val="28"/>
          <w:szCs w:val="28"/>
        </w:rPr>
      </w:pPr>
      <w:r w:rsidRPr="00A81879">
        <w:rPr>
          <w:sz w:val="28"/>
          <w:szCs w:val="28"/>
        </w:rPr>
        <w:drawing>
          <wp:inline distT="0" distB="0" distL="0" distR="0" wp14:anchorId="48A2C277" wp14:editId="1BA7BA57">
            <wp:extent cx="5940425" cy="3217545"/>
            <wp:effectExtent l="19050" t="19050" r="22225" b="209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81879" w:rsidRDefault="00A81879" w:rsidP="00BA2C7F">
      <w:pPr>
        <w:spacing w:after="240"/>
        <w:ind w:left="360"/>
        <w:rPr>
          <w:sz w:val="28"/>
          <w:szCs w:val="28"/>
        </w:rPr>
      </w:pPr>
      <w:r>
        <w:rPr>
          <w:sz w:val="28"/>
          <w:szCs w:val="28"/>
        </w:rPr>
        <w:t>При подтверждении тональности выведется форма подтверждения.</w:t>
      </w:r>
    </w:p>
    <w:p w:rsidR="00A81879" w:rsidRDefault="00A81879" w:rsidP="00BA2C7F">
      <w:pPr>
        <w:spacing w:after="240"/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FD3315" wp14:editId="530F2096">
            <wp:extent cx="4848225" cy="1866900"/>
            <wp:effectExtent l="19050" t="19050" r="28575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8669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4236B" w:rsidRDefault="00F4236B" w:rsidP="00F4236B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После подтверждения в истории отзыва появится запись об изменении</w:t>
      </w:r>
      <w:r w:rsidR="000A6830">
        <w:rPr>
          <w:sz w:val="28"/>
          <w:szCs w:val="28"/>
        </w:rPr>
        <w:t xml:space="preserve">, где можно </w:t>
      </w:r>
      <w:r w:rsidR="00BA2C7F">
        <w:rPr>
          <w:sz w:val="28"/>
          <w:szCs w:val="28"/>
        </w:rPr>
        <w:t>посмотреть,</w:t>
      </w:r>
      <w:r w:rsidR="000A6830">
        <w:rPr>
          <w:sz w:val="28"/>
          <w:szCs w:val="28"/>
        </w:rPr>
        <w:t xml:space="preserve"> что менялось в отзыве.</w:t>
      </w:r>
    </w:p>
    <w:p w:rsidR="00F4236B" w:rsidRDefault="00F4236B" w:rsidP="00A81879">
      <w:pPr>
        <w:ind w:left="36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BA3223" wp14:editId="4935F52B">
            <wp:extent cx="5940425" cy="1310987"/>
            <wp:effectExtent l="19050" t="19050" r="22225" b="2286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59255"/>
                    <a:stretch/>
                  </pic:blipFill>
                  <pic:spPr bwMode="auto">
                    <a:xfrm>
                      <a:off x="0" y="0"/>
                      <a:ext cx="5940425" cy="131098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1DFB" w:rsidRDefault="00871DFB" w:rsidP="00BA2C7F">
      <w:pPr>
        <w:spacing w:before="240" w:after="240"/>
        <w:ind w:left="360"/>
        <w:rPr>
          <w:sz w:val="28"/>
          <w:szCs w:val="28"/>
        </w:rPr>
      </w:pPr>
      <w:r>
        <w:rPr>
          <w:sz w:val="28"/>
          <w:szCs w:val="28"/>
        </w:rPr>
        <w:t>Также для просмотра доступны отчеты:</w:t>
      </w:r>
    </w:p>
    <w:p w:rsidR="00871DFB" w:rsidRPr="001611ED" w:rsidRDefault="00871DFB" w:rsidP="00BA2C7F">
      <w:pPr>
        <w:spacing w:after="240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FD8B6EC" wp14:editId="5309BCF0">
            <wp:extent cx="5940425" cy="3217545"/>
            <wp:effectExtent l="19050" t="19050" r="22225" b="209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  <w:r w:rsidRPr="00871DFB">
        <w:rPr>
          <w:noProof/>
        </w:rPr>
        <w:t xml:space="preserve"> </w:t>
      </w:r>
      <w:r w:rsidRPr="00871DFB">
        <w:rPr>
          <w:sz w:val="28"/>
          <w:szCs w:val="28"/>
        </w:rPr>
        <w:drawing>
          <wp:inline distT="0" distB="0" distL="0" distR="0" wp14:anchorId="70ADA5FD" wp14:editId="1802E943">
            <wp:extent cx="5940425" cy="3293110"/>
            <wp:effectExtent l="19050" t="19050" r="22225" b="215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sectPr w:rsidR="00871DFB" w:rsidRPr="00161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117B3"/>
    <w:multiLevelType w:val="hybridMultilevel"/>
    <w:tmpl w:val="5A920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D3"/>
    <w:rsid w:val="0002569F"/>
    <w:rsid w:val="000A6830"/>
    <w:rsid w:val="001611ED"/>
    <w:rsid w:val="001D66D3"/>
    <w:rsid w:val="00443B02"/>
    <w:rsid w:val="00516DB9"/>
    <w:rsid w:val="0056700E"/>
    <w:rsid w:val="005E5D71"/>
    <w:rsid w:val="006779A8"/>
    <w:rsid w:val="006E49B3"/>
    <w:rsid w:val="00871DFB"/>
    <w:rsid w:val="00977F4E"/>
    <w:rsid w:val="009B050D"/>
    <w:rsid w:val="00A36257"/>
    <w:rsid w:val="00A81879"/>
    <w:rsid w:val="00A85D7E"/>
    <w:rsid w:val="00B458CA"/>
    <w:rsid w:val="00BA2C7F"/>
    <w:rsid w:val="00BF29CE"/>
    <w:rsid w:val="00E5447A"/>
    <w:rsid w:val="00EF41F1"/>
    <w:rsid w:val="00F4236B"/>
    <w:rsid w:val="00F8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E0E7"/>
  <w15:chartTrackingRefBased/>
  <w15:docId w15:val="{84E13555-0AB3-41CF-AB43-590816C5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6779A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443B02"/>
    <w:pPr>
      <w:spacing w:before="200"/>
      <w:ind w:right="32"/>
      <w:jc w:val="center"/>
      <w:outlineLvl w:val="1"/>
    </w:pPr>
    <w:rPr>
      <w:sz w:val="36"/>
      <w:szCs w:val="36"/>
    </w:rPr>
  </w:style>
  <w:style w:type="paragraph" w:styleId="3">
    <w:name w:val="heading 3"/>
    <w:basedOn w:val="a"/>
    <w:link w:val="30"/>
    <w:uiPriority w:val="9"/>
    <w:unhideWhenUsed/>
    <w:qFormat/>
    <w:rsid w:val="00443B02"/>
    <w:pPr>
      <w:ind w:right="146"/>
      <w:jc w:val="right"/>
      <w:outlineLvl w:val="2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B02"/>
    <w:rPr>
      <w:rFonts w:ascii="Times New Roman" w:eastAsia="Times New Roman" w:hAnsi="Times New Roman" w:cs="Times New Roman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43B02"/>
    <w:rPr>
      <w:rFonts w:ascii="Times New Roman" w:eastAsia="Times New Roman" w:hAnsi="Times New Roman" w:cs="Times New Roman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443B0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43B0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0"/>
    <w:qFormat/>
    <w:rsid w:val="00443B02"/>
    <w:pPr>
      <w:ind w:right="32"/>
      <w:jc w:val="center"/>
    </w:pPr>
    <w:rPr>
      <w:sz w:val="44"/>
      <w:szCs w:val="44"/>
    </w:rPr>
  </w:style>
  <w:style w:type="character" w:customStyle="1" w:styleId="a6">
    <w:name w:val="Заголовок Знак"/>
    <w:basedOn w:val="a0"/>
    <w:link w:val="a5"/>
    <w:uiPriority w:val="10"/>
    <w:rsid w:val="00443B02"/>
    <w:rPr>
      <w:rFonts w:ascii="Times New Roman" w:eastAsia="Times New Roman" w:hAnsi="Times New Roman" w:cs="Times New Roman"/>
      <w:sz w:val="44"/>
      <w:szCs w:val="44"/>
    </w:rPr>
  </w:style>
  <w:style w:type="paragraph" w:styleId="a7">
    <w:name w:val="List Paragraph"/>
    <w:basedOn w:val="a"/>
    <w:uiPriority w:val="34"/>
    <w:qFormat/>
    <w:rsid w:val="005E5D7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77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779A8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779A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779A8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79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4B29E-7B5B-4949-A503-073B8267B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dcterms:created xsi:type="dcterms:W3CDTF">2024-11-29T22:10:00Z</dcterms:created>
  <dcterms:modified xsi:type="dcterms:W3CDTF">2024-11-30T04:34:00Z</dcterms:modified>
</cp:coreProperties>
</file>