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DBA7D" w14:textId="076E35DE" w:rsidR="00ED1A62" w:rsidRDefault="00ED1A62" w:rsidP="00ED1A62">
      <w:r>
        <w:t>Kyle Marlia-Conner</w:t>
      </w:r>
    </w:p>
    <w:p w14:paraId="0A2F1E75" w14:textId="16113B9E" w:rsidR="00ED1A62" w:rsidRDefault="00ED1A62" w:rsidP="00ED1A62">
      <w:r>
        <w:t>Module 8</w:t>
      </w:r>
    </w:p>
    <w:p w14:paraId="718D1595" w14:textId="7CCDF95B" w:rsidR="00ED1A62" w:rsidRDefault="00ED1A62" w:rsidP="00ED1A62">
      <w:r>
        <w:t>07/13/2025</w:t>
      </w:r>
    </w:p>
    <w:p w14:paraId="3E7DA8E9" w14:textId="77777777" w:rsidR="00ED1A62" w:rsidRPr="00ED1A62" w:rsidRDefault="00ED1A62" w:rsidP="00ED1A62"/>
    <w:p w14:paraId="6A5E0477" w14:textId="5F5E9597" w:rsidR="003F6B47" w:rsidRPr="00E2619C" w:rsidRDefault="003F6B47" w:rsidP="00ED1A62">
      <w:pPr>
        <w:jc w:val="center"/>
        <w:rPr>
          <w:sz w:val="32"/>
          <w:szCs w:val="32"/>
          <w:u w:val="single"/>
        </w:rPr>
      </w:pPr>
      <w:r w:rsidRPr="00E2619C">
        <w:rPr>
          <w:sz w:val="32"/>
          <w:szCs w:val="32"/>
          <w:u w:val="single"/>
        </w:rPr>
        <w:t>The Dangers of Change Approval Processes</w:t>
      </w:r>
    </w:p>
    <w:p w14:paraId="33DE4025" w14:textId="569756AC" w:rsidR="003F6B47" w:rsidRPr="003F6B47" w:rsidRDefault="003F6B47" w:rsidP="00ED1A62">
      <w:pPr>
        <w:ind w:firstLine="720"/>
      </w:pPr>
      <w:proofErr w:type="gramStart"/>
      <w:r w:rsidRPr="003F6B47">
        <w:t>Change</w:t>
      </w:r>
      <w:proofErr w:type="gramEnd"/>
      <w:r w:rsidRPr="003F6B47">
        <w:t xml:space="preserve"> approval processes are a</w:t>
      </w:r>
      <w:r w:rsidR="00E83D6F">
        <w:t xml:space="preserve">n </w:t>
      </w:r>
      <w:r w:rsidR="00C11CE5">
        <w:t>essential</w:t>
      </w:r>
      <w:r w:rsidRPr="003F6B47">
        <w:t xml:space="preserve"> </w:t>
      </w:r>
      <w:r w:rsidR="00E83D6F">
        <w:t>aspect</w:t>
      </w:r>
      <w:r w:rsidRPr="003F6B47">
        <w:t xml:space="preserve"> of IT change management, typically involving formal reviews and approvals before implementing updates to systems or software. While these processes aim to reduce risk, protect infrastructure, and maintain stability, they can </w:t>
      </w:r>
      <w:r w:rsidR="00E83D6F">
        <w:t>become their own worst enemy</w:t>
      </w:r>
      <w:r w:rsidR="00ED1A62">
        <w:t xml:space="preserve">, </w:t>
      </w:r>
      <w:r w:rsidRPr="003F6B47">
        <w:t>particularly in fast-moving DevOps environments where speed and adaptability are cr</w:t>
      </w:r>
      <w:r w:rsidR="00E83D6F">
        <w:t>ucial</w:t>
      </w:r>
      <w:r w:rsidR="00C11CE5">
        <w:t xml:space="preserve">. </w:t>
      </w:r>
      <w:proofErr w:type="gramStart"/>
      <w:r w:rsidR="00C11CE5">
        <w:t>Change</w:t>
      </w:r>
      <w:proofErr w:type="gramEnd"/>
      <w:r w:rsidR="00C11CE5">
        <w:t xml:space="preserve"> approval processes can become an obstacle when poorly designed or overly encumbered</w:t>
      </w:r>
      <w:r w:rsidR="00E83D6F">
        <w:t>.</w:t>
      </w:r>
    </w:p>
    <w:p w14:paraId="704F8908" w14:textId="51C3D871" w:rsidR="003F6B47" w:rsidRPr="003F6B47" w:rsidRDefault="003F6B47" w:rsidP="00ED1A62">
      <w:pPr>
        <w:ind w:firstLine="720"/>
      </w:pPr>
      <w:r w:rsidRPr="003F6B47">
        <w:t xml:space="preserve">One of the most pressing </w:t>
      </w:r>
      <w:r w:rsidR="00E83D6F">
        <w:t>obstacles</w:t>
      </w:r>
      <w:r w:rsidRPr="003F6B47">
        <w:t xml:space="preserve"> is the </w:t>
      </w:r>
      <w:r w:rsidRPr="00E83D6F">
        <w:t>slowdown of delivery performance</w:t>
      </w:r>
      <w:r w:rsidRPr="003F6B47">
        <w:t xml:space="preserve">. According to the </w:t>
      </w:r>
      <w:hyperlink r:id="rId5" w:history="1">
        <w:r w:rsidRPr="00C11CE5">
          <w:rPr>
            <w:rStyle w:val="Hyperlink"/>
          </w:rPr>
          <w:t>DevOps Research and Assessment (DORA) team</w:t>
        </w:r>
      </w:hyperlink>
      <w:r w:rsidRPr="003F6B47">
        <w:t>, using a manual change approval board is statistically ineffective at improving system reliability or change success rates. Their research shows that organizations relying on manual approvals experience slower deployment speeds and reduced overall performance compared to automated approval methods or peer reviews. The illusion of increased safety through manual intervention doesn’t hold up compared to approaches that rely on automated testing and continuous integration.</w:t>
      </w:r>
    </w:p>
    <w:p w14:paraId="3648DD96" w14:textId="5FE41FDF" w:rsidR="003F6B47" w:rsidRPr="003F6B47" w:rsidRDefault="003F6B47" w:rsidP="00ED1A62">
      <w:pPr>
        <w:ind w:firstLine="720"/>
      </w:pPr>
      <w:r w:rsidRPr="003F6B47">
        <w:t xml:space="preserve">Another key issue is the </w:t>
      </w:r>
      <w:r w:rsidRPr="00E83D6F">
        <w:t>creation of bottlenecks</w:t>
      </w:r>
      <w:r w:rsidRPr="003F6B47">
        <w:t xml:space="preserve">. As explained by </w:t>
      </w:r>
      <w:hyperlink r:id="rId6" w:history="1">
        <w:r w:rsidRPr="00C11CE5">
          <w:rPr>
            <w:rStyle w:val="Hyperlink"/>
          </w:rPr>
          <w:t>CMW Lab</w:t>
        </w:r>
      </w:hyperlink>
      <w:r w:rsidRPr="003F6B47">
        <w:t xml:space="preserve">, approval management systems can quickly </w:t>
      </w:r>
      <w:r w:rsidR="00E83D6F" w:rsidRPr="003F6B47">
        <w:t>become</w:t>
      </w:r>
      <w:r w:rsidRPr="003F6B47">
        <w:t xml:space="preserve"> complex and delay </w:t>
      </w:r>
      <w:r w:rsidR="00E83D6F">
        <w:t>decision-making</w:t>
      </w:r>
      <w:r w:rsidRPr="003F6B47">
        <w:t xml:space="preserve">. This delay </w:t>
      </w:r>
      <w:r w:rsidR="00ED1A62">
        <w:t>impacts productivity and can</w:t>
      </w:r>
      <w:r w:rsidRPr="003F6B47">
        <w:t xml:space="preserve"> cause frustration among IT and development teams, reducing morale and</w:t>
      </w:r>
      <w:r w:rsidR="00604EFC">
        <w:t xml:space="preserve"> the </w:t>
      </w:r>
      <w:r w:rsidR="00C11CE5">
        <w:t>expected quick responsiveness</w:t>
      </w:r>
      <w:r w:rsidRPr="003F6B47">
        <w:t>. In many cases, excessive approval steps may not even align with the actual risk level of the proposed change, making the process more about control than value</w:t>
      </w:r>
      <w:r w:rsidR="00C11CE5">
        <w:t>.</w:t>
      </w:r>
    </w:p>
    <w:p w14:paraId="246989B4" w14:textId="47CC54DF" w:rsidR="003F6B47" w:rsidRPr="003F6B47" w:rsidRDefault="00ED1A62" w:rsidP="00ED1A62">
      <w:pPr>
        <w:ind w:firstLine="720"/>
      </w:pPr>
      <w:r>
        <w:t>Change Approval Boards (CABs) are considered a standard safeguard in IT</w:t>
      </w:r>
      <w:r w:rsidR="00C11CE5">
        <w:t>;</w:t>
      </w:r>
      <w:r w:rsidR="003F6B47" w:rsidRPr="003F6B47">
        <w:t xml:space="preserve"> </w:t>
      </w:r>
      <w:r w:rsidR="00604EFC">
        <w:t>h</w:t>
      </w:r>
      <w:r w:rsidR="003F6B47" w:rsidRPr="003F6B47">
        <w:t xml:space="preserve">owever, their effectiveness </w:t>
      </w:r>
      <w:r w:rsidR="00C11CE5">
        <w:t>seems to be questioned increasingly</w:t>
      </w:r>
      <w:r w:rsidR="003F6B47" w:rsidRPr="003F6B47">
        <w:t>. As</w:t>
      </w:r>
      <w:r w:rsidR="00C11CE5">
        <w:t xml:space="preserve"> a blog post on</w:t>
      </w:r>
      <w:r w:rsidR="003F6B47" w:rsidRPr="003F6B47">
        <w:t xml:space="preserve"> </w:t>
      </w:r>
      <w:hyperlink r:id="rId7" w:history="1">
        <w:proofErr w:type="spellStart"/>
        <w:r w:rsidR="003F6B47" w:rsidRPr="00E2619C">
          <w:rPr>
            <w:rStyle w:val="Hyperlink"/>
          </w:rPr>
          <w:t>TopDesk</w:t>
        </w:r>
        <w:proofErr w:type="spellEnd"/>
      </w:hyperlink>
      <w:r w:rsidR="003F6B47" w:rsidRPr="003F6B47">
        <w:t xml:space="preserve"> points out, CABs often meet infrequently</w:t>
      </w:r>
      <w:r w:rsidR="00C11CE5">
        <w:t xml:space="preserve"> and are made up of individuals who may not have the technical expertise or context to evaluate the risks or urgency of a given change properly</w:t>
      </w:r>
      <w:r w:rsidR="003F6B47" w:rsidRPr="003F6B47">
        <w:t>. This results in decisions that are either delayed</w:t>
      </w:r>
      <w:r w:rsidR="00C11CE5">
        <w:t>,</w:t>
      </w:r>
      <w:r w:rsidR="003F6B47" w:rsidRPr="003F6B47">
        <w:t xml:space="preserve"> misinformed</w:t>
      </w:r>
      <w:r w:rsidR="00C11CE5">
        <w:t>, or not critical to the issue at hand</w:t>
      </w:r>
      <w:r w:rsidR="003F6B47" w:rsidRPr="003F6B47">
        <w:t>.</w:t>
      </w:r>
    </w:p>
    <w:p w14:paraId="15437643" w14:textId="3FBFC05A" w:rsidR="003F6B47" w:rsidRPr="003F6B47" w:rsidRDefault="00ED1A62" w:rsidP="00ED1A62">
      <w:pPr>
        <w:ind w:firstLine="720"/>
      </w:pPr>
      <w:r>
        <w:t>Organizations are encouraged to shift from rigid approval hierarchies to flexible, automated governance models to mitigate these dangers</w:t>
      </w:r>
      <w:r w:rsidR="003F6B47" w:rsidRPr="003F6B47">
        <w:t xml:space="preserve">. These include </w:t>
      </w:r>
      <w:r>
        <w:t xml:space="preserve">policy-as-code, </w:t>
      </w:r>
      <w:r>
        <w:lastRenderedPageBreak/>
        <w:t xml:space="preserve">automated testing pipelines, and peer reviews, which allow changes to be evaluated and deployed more quickly while </w:t>
      </w:r>
      <w:r w:rsidR="003F6B47" w:rsidRPr="003F6B47">
        <w:t>maintaining oversight. Rather than relying on a centralized board, change reviews can be embedded directly into the development process, allowing for rapid feedback, improved traceability, and faster recovery in case of failure.</w:t>
      </w:r>
    </w:p>
    <w:p w14:paraId="5D616949" w14:textId="395C5B13" w:rsidR="003F6B47" w:rsidRPr="003F6B47" w:rsidRDefault="00C11CE5" w:rsidP="00ED1A62">
      <w:pPr>
        <w:ind w:firstLine="720"/>
      </w:pPr>
      <w:r>
        <w:t xml:space="preserve">While </w:t>
      </w:r>
      <w:r w:rsidR="003F6B47" w:rsidRPr="003F6B47">
        <w:t xml:space="preserve">traditional change approval processes may </w:t>
      </w:r>
      <w:r w:rsidR="00604EFC" w:rsidRPr="003F6B47">
        <w:t>have</w:t>
      </w:r>
      <w:r w:rsidR="003F6B47" w:rsidRPr="003F6B47">
        <w:t xml:space="preserve"> played a</w:t>
      </w:r>
      <w:r w:rsidR="00604EFC">
        <w:t xml:space="preserve">n </w:t>
      </w:r>
      <w:r>
        <w:t>essential</w:t>
      </w:r>
      <w:r w:rsidR="003F6B47" w:rsidRPr="003F6B47">
        <w:t xml:space="preserve"> role in ensuring stability, </w:t>
      </w:r>
      <w:r>
        <w:t>they can do more harm than good in today's fast-paced world</w:t>
      </w:r>
      <w:r w:rsidR="003F6B47" w:rsidRPr="003F6B47">
        <w:t>. By introducing unnecessary delays and failing to improve outcomes, these processes can hinder innovation</w:t>
      </w:r>
      <w:r w:rsidR="00604EFC">
        <w:t xml:space="preserve"> within teams</w:t>
      </w:r>
      <w:r w:rsidR="003F6B47" w:rsidRPr="003F6B47">
        <w:t xml:space="preserve"> and increase operational risk. Modern organizations should reexamine their approach to change approval</w:t>
      </w:r>
      <w:r w:rsidR="00ED1A62">
        <w:t xml:space="preserve">, </w:t>
      </w:r>
      <w:r w:rsidR="003F6B47" w:rsidRPr="003F6B47">
        <w:t>replacing slow, manual approvals with automated, context-aware processes that enhance safety and agility</w:t>
      </w:r>
      <w:r>
        <w:t xml:space="preserve"> while supporting </w:t>
      </w:r>
      <w:proofErr w:type="gramStart"/>
      <w:r>
        <w:t>the teams</w:t>
      </w:r>
      <w:proofErr w:type="gramEnd"/>
      <w:r>
        <w:t xml:space="preserve"> that depend on these approvals.</w:t>
      </w:r>
    </w:p>
    <w:p w14:paraId="7D10F919" w14:textId="2E79E52D" w:rsidR="003F6B47" w:rsidRDefault="003F6B47" w:rsidP="003F6B47">
      <w:r w:rsidRPr="00ED1A62">
        <w:t>References</w:t>
      </w:r>
      <w:r w:rsidR="00ED1A62" w:rsidRPr="00ED1A62">
        <w:t>:</w:t>
      </w:r>
    </w:p>
    <w:p w14:paraId="1D030030" w14:textId="77777777" w:rsidR="00D94241" w:rsidRDefault="00D94241" w:rsidP="00D94241">
      <w:pPr>
        <w:pStyle w:val="NormalWeb"/>
        <w:ind w:left="567" w:hanging="567"/>
      </w:pPr>
      <w:r>
        <w:rPr>
          <w:i/>
          <w:iCs/>
        </w:rPr>
        <w:t>Capabilities: Streamlining change approval</w:t>
      </w:r>
      <w:r>
        <w:t xml:space="preserve">. DORA. (n.d.). https://dora.dev/capabilities/streamlining-change-approval/ </w:t>
      </w:r>
    </w:p>
    <w:p w14:paraId="7BF0DDD5" w14:textId="77777777" w:rsidR="00D94241" w:rsidRDefault="00D94241" w:rsidP="00D94241">
      <w:pPr>
        <w:pStyle w:val="NormalWeb"/>
        <w:ind w:left="567" w:hanging="567"/>
      </w:pPr>
      <w:r>
        <w:rPr>
          <w:i/>
          <w:iCs/>
        </w:rPr>
        <w:t xml:space="preserve">What is approval management? </w:t>
      </w:r>
      <w:proofErr w:type="gramStart"/>
      <w:r>
        <w:rPr>
          <w:i/>
          <w:iCs/>
        </w:rPr>
        <w:t>benefits</w:t>
      </w:r>
      <w:proofErr w:type="gramEnd"/>
      <w:r>
        <w:rPr>
          <w:i/>
          <w:iCs/>
        </w:rPr>
        <w:t xml:space="preserve">, </w:t>
      </w:r>
      <w:proofErr w:type="gramStart"/>
      <w:r>
        <w:rPr>
          <w:i/>
          <w:iCs/>
        </w:rPr>
        <w:t>challenges</w:t>
      </w:r>
      <w:proofErr w:type="gramEnd"/>
      <w:r>
        <w:t xml:space="preserve">. CMW Lab Blog. (2025, April 3). https://www.cmwlab.com/blog/approval-management-benefits-hidden-dangers/ </w:t>
      </w:r>
    </w:p>
    <w:p w14:paraId="297A20FC" w14:textId="77777777" w:rsidR="00D94241" w:rsidRDefault="00D94241" w:rsidP="00D94241">
      <w:pPr>
        <w:pStyle w:val="NormalWeb"/>
        <w:ind w:left="567" w:hanging="567"/>
      </w:pPr>
      <w:r>
        <w:rPr>
          <w:i/>
          <w:iCs/>
        </w:rPr>
        <w:t xml:space="preserve">How to optimize your change advisory board for faster it </w:t>
      </w:r>
      <w:proofErr w:type="gramStart"/>
      <w:r>
        <w:rPr>
          <w:i/>
          <w:iCs/>
        </w:rPr>
        <w:t>change</w:t>
      </w:r>
      <w:proofErr w:type="gramEnd"/>
      <w:r>
        <w:rPr>
          <w:i/>
          <w:iCs/>
        </w:rPr>
        <w:t xml:space="preserve"> management: Better Support, happy customers</w:t>
      </w:r>
      <w:r>
        <w:t xml:space="preserve">. </w:t>
      </w:r>
      <w:proofErr w:type="spellStart"/>
      <w:r>
        <w:t>TOPdesk</w:t>
      </w:r>
      <w:proofErr w:type="spellEnd"/>
      <w:r>
        <w:t xml:space="preserve">. (2025, May 19). https://www.topdesk.com/en/blog/change-advisory-board/ </w:t>
      </w:r>
    </w:p>
    <w:p w14:paraId="5D1E5238" w14:textId="51D1E7A6" w:rsidR="003F6B47" w:rsidRDefault="00E2619C" w:rsidP="00E2619C">
      <w:pPr>
        <w:pStyle w:val="NormalWeb"/>
        <w:ind w:left="567" w:hanging="567"/>
      </w:pPr>
      <w:r>
        <w:t xml:space="preserve">Effective ITIL Change Management: Minimize Risks and Secure IT </w:t>
      </w:r>
      <w:proofErr w:type="gramStart"/>
      <w:r>
        <w:t>Infrastructure .</w:t>
      </w:r>
      <w:proofErr w:type="gramEnd"/>
      <w:r>
        <w:t xml:space="preserve"> (2025, March 22). https://www.n-able.com/blog/effective-itil-change-management-minimize-risks-and-secure-it-infrastructure </w:t>
      </w:r>
    </w:p>
    <w:sectPr w:rsidR="003F6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A2241"/>
    <w:multiLevelType w:val="multilevel"/>
    <w:tmpl w:val="8514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839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B47"/>
    <w:rsid w:val="003F6B47"/>
    <w:rsid w:val="00604EFC"/>
    <w:rsid w:val="00BE7966"/>
    <w:rsid w:val="00C11CE5"/>
    <w:rsid w:val="00D94241"/>
    <w:rsid w:val="00E2619C"/>
    <w:rsid w:val="00E83D6F"/>
    <w:rsid w:val="00ED1A62"/>
    <w:rsid w:val="00F81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72DF82"/>
  <w15:chartTrackingRefBased/>
  <w15:docId w15:val="{B9B979C3-A79B-48FA-8F65-83C39F727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B47"/>
    <w:rPr>
      <w:rFonts w:eastAsiaTheme="majorEastAsia" w:cstheme="majorBidi"/>
      <w:color w:val="272727" w:themeColor="text1" w:themeTint="D8"/>
    </w:rPr>
  </w:style>
  <w:style w:type="paragraph" w:styleId="Title">
    <w:name w:val="Title"/>
    <w:basedOn w:val="Normal"/>
    <w:next w:val="Normal"/>
    <w:link w:val="TitleChar"/>
    <w:uiPriority w:val="10"/>
    <w:qFormat/>
    <w:rsid w:val="003F6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B47"/>
    <w:pPr>
      <w:spacing w:before="160"/>
      <w:jc w:val="center"/>
    </w:pPr>
    <w:rPr>
      <w:i/>
      <w:iCs/>
      <w:color w:val="404040" w:themeColor="text1" w:themeTint="BF"/>
    </w:rPr>
  </w:style>
  <w:style w:type="character" w:customStyle="1" w:styleId="QuoteChar">
    <w:name w:val="Quote Char"/>
    <w:basedOn w:val="DefaultParagraphFont"/>
    <w:link w:val="Quote"/>
    <w:uiPriority w:val="29"/>
    <w:rsid w:val="003F6B47"/>
    <w:rPr>
      <w:i/>
      <w:iCs/>
      <w:color w:val="404040" w:themeColor="text1" w:themeTint="BF"/>
    </w:rPr>
  </w:style>
  <w:style w:type="paragraph" w:styleId="ListParagraph">
    <w:name w:val="List Paragraph"/>
    <w:basedOn w:val="Normal"/>
    <w:uiPriority w:val="34"/>
    <w:qFormat/>
    <w:rsid w:val="003F6B47"/>
    <w:pPr>
      <w:ind w:left="720"/>
      <w:contextualSpacing/>
    </w:pPr>
  </w:style>
  <w:style w:type="character" w:styleId="IntenseEmphasis">
    <w:name w:val="Intense Emphasis"/>
    <w:basedOn w:val="DefaultParagraphFont"/>
    <w:uiPriority w:val="21"/>
    <w:qFormat/>
    <w:rsid w:val="003F6B47"/>
    <w:rPr>
      <w:i/>
      <w:iCs/>
      <w:color w:val="0F4761" w:themeColor="accent1" w:themeShade="BF"/>
    </w:rPr>
  </w:style>
  <w:style w:type="paragraph" w:styleId="IntenseQuote">
    <w:name w:val="Intense Quote"/>
    <w:basedOn w:val="Normal"/>
    <w:next w:val="Normal"/>
    <w:link w:val="IntenseQuoteChar"/>
    <w:uiPriority w:val="30"/>
    <w:qFormat/>
    <w:rsid w:val="003F6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B47"/>
    <w:rPr>
      <w:i/>
      <w:iCs/>
      <w:color w:val="0F4761" w:themeColor="accent1" w:themeShade="BF"/>
    </w:rPr>
  </w:style>
  <w:style w:type="character" w:styleId="IntenseReference">
    <w:name w:val="Intense Reference"/>
    <w:basedOn w:val="DefaultParagraphFont"/>
    <w:uiPriority w:val="32"/>
    <w:qFormat/>
    <w:rsid w:val="003F6B47"/>
    <w:rPr>
      <w:b/>
      <w:bCs/>
      <w:smallCaps/>
      <w:color w:val="0F4761" w:themeColor="accent1" w:themeShade="BF"/>
      <w:spacing w:val="5"/>
    </w:rPr>
  </w:style>
  <w:style w:type="character" w:styleId="Hyperlink">
    <w:name w:val="Hyperlink"/>
    <w:basedOn w:val="DefaultParagraphFont"/>
    <w:uiPriority w:val="99"/>
    <w:unhideWhenUsed/>
    <w:rsid w:val="003F6B47"/>
    <w:rPr>
      <w:color w:val="467886" w:themeColor="hyperlink"/>
      <w:u w:val="single"/>
    </w:rPr>
  </w:style>
  <w:style w:type="character" w:styleId="UnresolvedMention">
    <w:name w:val="Unresolved Mention"/>
    <w:basedOn w:val="DefaultParagraphFont"/>
    <w:uiPriority w:val="99"/>
    <w:semiHidden/>
    <w:unhideWhenUsed/>
    <w:rsid w:val="003F6B47"/>
    <w:rPr>
      <w:color w:val="605E5C"/>
      <w:shd w:val="clear" w:color="auto" w:fill="E1DFDD"/>
    </w:rPr>
  </w:style>
  <w:style w:type="paragraph" w:styleId="NormalWeb">
    <w:name w:val="Normal (Web)"/>
    <w:basedOn w:val="Normal"/>
    <w:uiPriority w:val="99"/>
    <w:unhideWhenUsed/>
    <w:rsid w:val="00D9424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415939">
      <w:bodyDiv w:val="1"/>
      <w:marLeft w:val="0"/>
      <w:marRight w:val="0"/>
      <w:marTop w:val="0"/>
      <w:marBottom w:val="0"/>
      <w:divBdr>
        <w:top w:val="none" w:sz="0" w:space="0" w:color="auto"/>
        <w:left w:val="none" w:sz="0" w:space="0" w:color="auto"/>
        <w:bottom w:val="none" w:sz="0" w:space="0" w:color="auto"/>
        <w:right w:val="none" w:sz="0" w:space="0" w:color="auto"/>
      </w:divBdr>
    </w:div>
    <w:div w:id="1004164211">
      <w:bodyDiv w:val="1"/>
      <w:marLeft w:val="0"/>
      <w:marRight w:val="0"/>
      <w:marTop w:val="0"/>
      <w:marBottom w:val="0"/>
      <w:divBdr>
        <w:top w:val="none" w:sz="0" w:space="0" w:color="auto"/>
        <w:left w:val="none" w:sz="0" w:space="0" w:color="auto"/>
        <w:bottom w:val="none" w:sz="0" w:space="0" w:color="auto"/>
        <w:right w:val="none" w:sz="0" w:space="0" w:color="auto"/>
      </w:divBdr>
    </w:div>
    <w:div w:id="1030836282">
      <w:bodyDiv w:val="1"/>
      <w:marLeft w:val="0"/>
      <w:marRight w:val="0"/>
      <w:marTop w:val="0"/>
      <w:marBottom w:val="0"/>
      <w:divBdr>
        <w:top w:val="none" w:sz="0" w:space="0" w:color="auto"/>
        <w:left w:val="none" w:sz="0" w:space="0" w:color="auto"/>
        <w:bottom w:val="none" w:sz="0" w:space="0" w:color="auto"/>
        <w:right w:val="none" w:sz="0" w:space="0" w:color="auto"/>
      </w:divBdr>
    </w:div>
    <w:div w:id="1335450509">
      <w:bodyDiv w:val="1"/>
      <w:marLeft w:val="0"/>
      <w:marRight w:val="0"/>
      <w:marTop w:val="0"/>
      <w:marBottom w:val="0"/>
      <w:divBdr>
        <w:top w:val="none" w:sz="0" w:space="0" w:color="auto"/>
        <w:left w:val="none" w:sz="0" w:space="0" w:color="auto"/>
        <w:bottom w:val="none" w:sz="0" w:space="0" w:color="auto"/>
        <w:right w:val="none" w:sz="0" w:space="0" w:color="auto"/>
      </w:divBdr>
    </w:div>
    <w:div w:id="1754627038">
      <w:bodyDiv w:val="1"/>
      <w:marLeft w:val="0"/>
      <w:marRight w:val="0"/>
      <w:marTop w:val="0"/>
      <w:marBottom w:val="0"/>
      <w:divBdr>
        <w:top w:val="none" w:sz="0" w:space="0" w:color="auto"/>
        <w:left w:val="none" w:sz="0" w:space="0" w:color="auto"/>
        <w:bottom w:val="none" w:sz="0" w:space="0" w:color="auto"/>
        <w:right w:val="none" w:sz="0" w:space="0" w:color="auto"/>
      </w:divBdr>
    </w:div>
    <w:div w:id="1809664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opdesk.com/en/blog/change-advisory-bo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mwlab.com/blog/approval-management-benefits-hidden-dangers/" TargetMode="External"/><Relationship Id="rId5" Type="http://schemas.openxmlformats.org/officeDocument/2006/relationships/hyperlink" Target="https://dora.dev/capabilities/streamlining-change-approva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542</Words>
  <Characters>3525</Characters>
  <Application>Microsoft Office Word</Application>
  <DocSecurity>0</DocSecurity>
  <Lines>58</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Marlia-Conner</dc:creator>
  <cp:keywords/>
  <dc:description/>
  <cp:lastModifiedBy>Kyle Marlia-Conner</cp:lastModifiedBy>
  <cp:revision>2</cp:revision>
  <dcterms:created xsi:type="dcterms:W3CDTF">2025-07-14T02:47:00Z</dcterms:created>
  <dcterms:modified xsi:type="dcterms:W3CDTF">2025-07-14T02:47:00Z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f7461549-7df5-483c-a78d-5416fe9ba0da</vt:lpwstr>
  </property>
</Properties>
</file>