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goodlede-contributing-editor-guide"/>
    <w:p>
      <w:pPr>
        <w:pStyle w:val="Heading1"/>
      </w:pPr>
      <w:r>
        <w:t xml:space="preserve">Goodlede — Contributing Editor Guide</w:t>
      </w:r>
    </w:p>
    <w:p>
      <w:pPr>
        <w:pStyle w:val="FirstParagraph"/>
      </w:pPr>
      <w:r>
        <w:rPr>
          <w:bCs/>
          <w:b/>
        </w:rPr>
        <w:t xml:space="preserve">For Leeann Lahren · prepared by Michael</w:t>
      </w:r>
    </w:p>
    <w:p>
      <w:pPr>
        <w:pStyle w:val="BodyText"/>
      </w:pPr>
      <w:r>
        <w:t xml:space="preserve">Welcome to Goodlede. As a contributing editor, your role is simple and valuable: when you come across a genuinely good-news story, you send it in. Michael reviews every submission before it publishes — nothing you submit goes live on its own.</w:t>
      </w:r>
    </w:p>
    <w:bookmarkStart w:id="20" w:name="how-to-submit-a-story"/>
    <w:p>
      <w:pPr>
        <w:pStyle w:val="Heading2"/>
      </w:pPr>
      <w:r>
        <w:t xml:space="preserve">How to submit a story</w:t>
      </w:r>
    </w:p>
    <w:p>
      <w:pPr>
        <w:numPr>
          <w:ilvl w:val="0"/>
          <w:numId w:val="1001"/>
        </w:numPr>
        <w:pStyle w:val="Compact"/>
      </w:pPr>
      <w:r>
        <w:t xml:space="preserve">Email the article’s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submit@goodlede.com</w:t>
      </w:r>
      <w:r>
        <w:t xml:space="preserve"> </w:t>
      </w:r>
      <w:r>
        <w:t xml:space="preserve">from your email address.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story per email.</w:t>
      </w:r>
      <w:r>
        <w:t xml:space="preserve"> </w:t>
      </w:r>
      <w:r>
        <w:t xml:space="preserve">Just paste the link in the body — a subject line is optional, and you don’t need to write anything up.</w:t>
      </w:r>
    </w:p>
    <w:p>
      <w:pPr>
        <w:pStyle w:val="FirstParagraph"/>
      </w:pPr>
      <w:r>
        <w:t xml:space="preserve">That’s the whole job. The system and Michael handle the rest.</w:t>
      </w:r>
    </w:p>
    <w:bookmarkEnd w:id="20"/>
    <w:bookmarkStart w:id="21" w:name="what-happens-after-you-send-it"/>
    <w:p>
      <w:pPr>
        <w:pStyle w:val="Heading2"/>
      </w:pPr>
      <w:r>
        <w:t xml:space="preserve">What happens after you send 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Goodlede reads the full article</w:t>
      </w:r>
      <w:r>
        <w:t xml:space="preserve"> </w:t>
      </w:r>
      <w:r>
        <w:t xml:space="preserve">and drafts the two things every story on the site carries: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What backs it</w:t>
      </w:r>
      <w:r>
        <w:t xml:space="preserve"> </w:t>
      </w:r>
      <w:r>
        <w:t xml:space="preserve">— the concrete evidence behind the good news.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Worth noting</w:t>
      </w:r>
      <w:r>
        <w:t xml:space="preserve"> </w:t>
      </w:r>
      <w:r>
        <w:t xml:space="preserve">— an honest qualifier: what the story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prove, so we never overclaim.</w:t>
      </w:r>
    </w:p>
    <w:p>
      <w:pPr>
        <w:numPr>
          <w:ilvl w:val="0"/>
          <w:numId w:val="1002"/>
        </w:numPr>
        <w:pStyle w:val="Compact"/>
      </w:pPr>
      <w:r>
        <w:t xml:space="preserve">Your submission goes straight into</w:t>
      </w:r>
      <w:r>
        <w:t xml:space="preserve"> </w:t>
      </w:r>
      <w:r>
        <w:rPr>
          <w:bCs/>
          <w:b/>
        </w:rPr>
        <w:t xml:space="preserve">Michael’s review queue — not live.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Michael reviews it,</w:t>
      </w:r>
      <w:r>
        <w:t xml:space="preserve"> </w:t>
      </w:r>
      <w:r>
        <w:t xml:space="preserve">adjusts the</w:t>
      </w:r>
      <w:r>
        <w:t xml:space="preserve"> </w:t>
      </w:r>
      <w:r>
        <w:t xml:space="preserve">“</w:t>
      </w:r>
      <w:r>
        <w:t xml:space="preserve">Worth noting</w:t>
      </w:r>
      <w:r>
        <w:t xml:space="preserve">”</w:t>
      </w:r>
      <w:r>
        <w:t xml:space="preserve"> </w:t>
      </w:r>
      <w:r>
        <w:t xml:space="preserve">if needed, and approves.</w:t>
      </w:r>
      <w:r>
        <w:t xml:space="preserve"> </w:t>
      </w:r>
      <w:r>
        <w:rPr>
          <w:bCs/>
          <w:b/>
        </w:rPr>
        <w:t xml:space="preserve">Only then does it publish.</w:t>
      </w:r>
      <w:r>
        <w:t xml:space="preserve"> </w:t>
      </w:r>
      <w:r>
        <w:t xml:space="preserve">Your submissions always come to him first.</w:t>
      </w:r>
    </w:p>
    <w:p>
      <w:pPr>
        <w:numPr>
          <w:ilvl w:val="0"/>
          <w:numId w:val="1002"/>
        </w:numPr>
        <w:pStyle w:val="Compact"/>
      </w:pPr>
      <w:r>
        <w:t xml:space="preserve">You’ll get a short email back confirming it’s</w:t>
      </w:r>
      <w:r>
        <w:t xml:space="preserve"> </w:t>
      </w:r>
      <w:r>
        <w:rPr>
          <w:bCs/>
          <w:b/>
        </w:rPr>
        <w:t xml:space="preserve">in for review.</w:t>
      </w:r>
    </w:p>
    <w:bookmarkEnd w:id="21"/>
    <w:bookmarkStart w:id="22" w:name="what-makes-a-good-goodlede-story"/>
    <w:p>
      <w:pPr>
        <w:pStyle w:val="Heading2"/>
      </w:pPr>
      <w:r>
        <w:t xml:space="preserve">What makes a good Goodlede story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Genuinely good news</w:t>
      </w:r>
      <w:r>
        <w:t xml:space="preserve"> </w:t>
      </w:r>
      <w:r>
        <w:t xml:space="preserve">— a real positive development, not a silver lining inside a bad story, and not a problem that’s only half-solved.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reputable, ideally primary source</w:t>
      </w:r>
      <w:r>
        <w:t xml:space="preserve"> </w:t>
      </w:r>
      <w:r>
        <w:t xml:space="preserve">— the outlet that originally reported it, not an aggregator or a</w:t>
      </w:r>
      <w:r>
        <w:t xml:space="preserve"> </w:t>
      </w:r>
      <w:r>
        <w:t xml:space="preserve">“</w:t>
      </w:r>
      <w:r>
        <w:t xml:space="preserve">10 good things this week</w:t>
      </w:r>
      <w:r>
        <w:t xml:space="preserve">”</w:t>
      </w:r>
      <w:r>
        <w:t xml:space="preserve"> </w:t>
      </w:r>
      <w:r>
        <w:t xml:space="preserve">roundup.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One specific story</w:t>
      </w:r>
      <w:r>
        <w:t xml:space="preserve"> </w:t>
      </w:r>
      <w:r>
        <w:t xml:space="preserve">— a single article, not a list or a section page.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politics or partisanship.</w:t>
      </w:r>
    </w:p>
    <w:bookmarkEnd w:id="22"/>
    <w:bookmarkStart w:id="23" w:name="the-worth-noting-line"/>
    <w:p>
      <w:pPr>
        <w:pStyle w:val="Heading2"/>
      </w:pPr>
      <w:r>
        <w:t xml:space="preserve">The</w:t>
      </w:r>
      <w:r>
        <w:t xml:space="preserve"> </w:t>
      </w:r>
      <w:r>
        <w:t xml:space="preserve">“</w:t>
      </w:r>
      <w:r>
        <w:t xml:space="preserve">Worth noting</w:t>
      </w:r>
      <w:r>
        <w:t xml:space="preserve">”</w:t>
      </w:r>
      <w:r>
        <w:t xml:space="preserve"> </w:t>
      </w:r>
      <w:r>
        <w:t xml:space="preserve">line</w:t>
      </w:r>
    </w:p>
    <w:p>
      <w:pPr>
        <w:pStyle w:val="FirstParagraph"/>
      </w:pPr>
      <w:r>
        <w:t xml:space="preserve">Every Goodlede story includes a short, honest caveat — what the news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doesn’t</w:t>
      </w:r>
      <w:r>
        <w:t xml:space="preserve"> </w:t>
      </w:r>
      <w:r>
        <w:t xml:space="preserve">mean. The system drafts it and Michael finalizes it. If you feel strongly that a story needs a particular caveat, just mention it to Michael and he’ll weigh it in his review.</w:t>
      </w:r>
    </w:p>
    <w:bookmarkEnd w:id="23"/>
    <w:bookmarkStart w:id="24" w:name="good-to-know"/>
    <w:p>
      <w:pPr>
        <w:pStyle w:val="Heading2"/>
      </w:pPr>
      <w:r>
        <w:t xml:space="preserve">Good to know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Duplicates are caught automatically.</w:t>
      </w:r>
      <w:r>
        <w:t xml:space="preserve"> </w:t>
      </w:r>
      <w:r>
        <w:t xml:space="preserve">If a story is already on the site — or was considered and passed on before — the system flags it for Michael rather than running it twice.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There may be a short wait.</w:t>
      </w:r>
      <w:r>
        <w:t xml:space="preserve"> </w:t>
      </w:r>
      <w:r>
        <w:t xml:space="preserve">Michael reviews submissions roughly twice a day, so a story won’t always appear immediately.</w:t>
      </w:r>
    </w:p>
    <w:p>
      <w:pPr>
        <w:pStyle w:val="FirstParagraph"/>
      </w:pPr>
      <w:r>
        <w:t xml:space="preserve">Questions, or want to talk through what’s a good fit? Just reach out to Michael.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Goodlede · Wag Media, LLC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2026-06-29T22:18:58Z</dcterms:created>
  <dcterms:modified xsi:type="dcterms:W3CDTF">2026-06-29T22:18:58Z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