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C4" w:rsidRDefault="005455D7">
      <w:proofErr w:type="spellStart"/>
      <w:r>
        <w:t>Integrationsmonitroing</w:t>
      </w:r>
      <w:proofErr w:type="spellEnd"/>
      <w:r>
        <w:t xml:space="preserve"> Niedersachsen</w:t>
      </w:r>
      <w:r w:rsidR="006B0F91">
        <w:t xml:space="preserve"> 2021</w:t>
      </w:r>
    </w:p>
    <w:p w:rsidR="005455D7" w:rsidRDefault="006C2A0F" w:rsidP="006B0F91">
      <w:pPr>
        <w:jc w:val="center"/>
      </w:pPr>
      <w:r>
        <w:t>Konzept-Entwurf</w:t>
      </w:r>
    </w:p>
    <w:p w:rsidR="005455D7" w:rsidRDefault="005455D7" w:rsidP="006B0F91">
      <w:pPr>
        <w:pStyle w:val="Listenabsatz"/>
        <w:numPr>
          <w:ilvl w:val="0"/>
          <w:numId w:val="3"/>
        </w:numPr>
      </w:pPr>
      <w:r>
        <w:t>Einführung</w:t>
      </w:r>
    </w:p>
    <w:p w:rsidR="00AF2D50" w:rsidRDefault="006B0F91" w:rsidP="006B0F91">
      <w:r>
        <w:t>Der seit nunmehr über zehn Jahre erscheinende Bericht Migration und Teilhabe veröffentlicht jährlich umfassende Daten zum Integrationsgeschehen in Niedersachsen, den Landkreisen und den Kreisfreien Städten. Die zunächst zweijährig aufgelegte Print Publikation ist im Jahr</w:t>
      </w:r>
      <w:r w:rsidR="00AF2D50">
        <w:t xml:space="preserve"> 2018</w:t>
      </w:r>
      <w:r>
        <w:t xml:space="preserve"> zu Gunsten eines </w:t>
      </w:r>
      <w:r w:rsidR="00246F3A">
        <w:t xml:space="preserve">jährlich erscheinenden </w:t>
      </w:r>
      <w:r>
        <w:t xml:space="preserve">digitalen Angebotes in Microsoft Excel </w:t>
      </w:r>
      <w:r w:rsidR="00AF2D50">
        <w:t xml:space="preserve">eingestellt worden. Die digitale Publikation umfasste zunächst drei </w:t>
      </w:r>
    </w:p>
    <w:p w:rsidR="00AF2D50" w:rsidRDefault="00AF2D50" w:rsidP="00AF2D50">
      <w:pPr>
        <w:pStyle w:val="Listenabsatz"/>
        <w:numPr>
          <w:ilvl w:val="0"/>
          <w:numId w:val="4"/>
        </w:numPr>
      </w:pPr>
      <w:r>
        <w:t>Aktuelle Ergebnisse</w:t>
      </w:r>
    </w:p>
    <w:p w:rsidR="00AF2D50" w:rsidRDefault="00AF2D50" w:rsidP="00AF2D50">
      <w:pPr>
        <w:pStyle w:val="Listenabsatz"/>
        <w:numPr>
          <w:ilvl w:val="0"/>
          <w:numId w:val="4"/>
        </w:numPr>
      </w:pPr>
      <w:r>
        <w:t>Zeitreihen</w:t>
      </w:r>
    </w:p>
    <w:p w:rsidR="00AF2D50" w:rsidRDefault="00AF2D50" w:rsidP="00AF2D50">
      <w:pPr>
        <w:pStyle w:val="Listenabsatz"/>
        <w:numPr>
          <w:ilvl w:val="0"/>
          <w:numId w:val="4"/>
        </w:numPr>
      </w:pPr>
      <w:r>
        <w:t>Regionalinformationen</w:t>
      </w:r>
    </w:p>
    <w:p w:rsidR="004572FD" w:rsidRDefault="00246F3A" w:rsidP="00AF2D50">
      <w:r>
        <w:t>e</w:t>
      </w:r>
      <w:r w:rsidR="004572FD">
        <w:t>igenständige Excel Dateien</w:t>
      </w:r>
      <w:r>
        <w:t>,</w:t>
      </w:r>
      <w:r w:rsidR="004572FD">
        <w:t xml:space="preserve"> </w:t>
      </w:r>
      <w:r w:rsidR="004572FD">
        <w:t>in denen die Daten zum Migrationsgeschehen, tabellarisch, grafisch und wenn die Daten auf der Ebene der Landkreise und kreisfreien Städte verfügbar waren auch kartografisch zu Verfügung gestellt</w:t>
      </w:r>
      <w:r w:rsidR="004572FD">
        <w:t xml:space="preserve"> wurden</w:t>
      </w:r>
      <w:r w:rsidR="004572FD">
        <w:t>.</w:t>
      </w:r>
      <w:r w:rsidR="004572FD">
        <w:t xml:space="preserve"> Die Datei war mit Hilfe von Makros so programmiert, dass unterschiedliche Aspekte in einer Grafik </w:t>
      </w:r>
      <w:r>
        <w:t xml:space="preserve">dynamisch </w:t>
      </w:r>
      <w:r w:rsidR="004572FD">
        <w:t>abgebildet werden konnte und komplexe Filter- und Formatierungsmöglichkeiten verschiedene Ansichten der jeweiligen Daten ermöglichte</w:t>
      </w:r>
      <w:r>
        <w:t>.</w:t>
      </w:r>
    </w:p>
    <w:p w:rsidR="004572FD" w:rsidRDefault="004572FD" w:rsidP="00AF2D50">
      <w:r>
        <w:t>Während zunächst die „Aktuellen Ergebnisse“ die jeweils aktuellen Daten enthielten, waren in der Zeitreihendatei alle älteren Daten enthalten. Im Zuge Aktualisierung der Daten für das Jahr 2020 sind die beiden Dateien „Zeitreihe“ und „Aktuelle Ergebnisse“ zusammengefasst worden. Dies ermöglicht die vollständige und grafische Darstellung der Daten im Zeitverlauf</w:t>
      </w:r>
      <w:r w:rsidR="00246F3A">
        <w:t>.</w:t>
      </w:r>
    </w:p>
    <w:p w:rsidR="004572FD" w:rsidRDefault="004572FD" w:rsidP="00AF2D50">
      <w:r>
        <w:t xml:space="preserve">In der Datei </w:t>
      </w:r>
      <w:r w:rsidR="000D1C98">
        <w:t>„</w:t>
      </w:r>
      <w:r>
        <w:t>Regionalinformationen</w:t>
      </w:r>
      <w:r w:rsidR="000D1C98">
        <w:t>“</w:t>
      </w:r>
      <w:r>
        <w:t xml:space="preserve"> waren zu 17 Indikatoren ausgewählte statische Karten zu verschiedenen Aspekten des Migrationsgesche</w:t>
      </w:r>
      <w:r w:rsidR="00246F3A">
        <w:t>he</w:t>
      </w:r>
      <w:r>
        <w:t>ns in Niedersachsen auf der Ebene der Landkreise und kreisfreien Städte</w:t>
      </w:r>
      <w:r w:rsidR="00246F3A">
        <w:t xml:space="preserve"> enthalten.</w:t>
      </w:r>
    </w:p>
    <w:p w:rsidR="00246F3A" w:rsidRDefault="00246F3A" w:rsidP="00AF2D50">
      <w:r>
        <w:t xml:space="preserve">Insgesamt umfasste das </w:t>
      </w:r>
      <w:proofErr w:type="spellStart"/>
      <w:r>
        <w:t>Integrationsmonitoring</w:t>
      </w:r>
      <w:proofErr w:type="spellEnd"/>
      <w:r>
        <w:t xml:space="preserve"> Niedersachsen 49 Indikatoren aus den Themenbereichen </w:t>
      </w:r>
    </w:p>
    <w:p w:rsidR="00246F3A" w:rsidRDefault="00246F3A" w:rsidP="00246F3A">
      <w:pPr>
        <w:ind w:firstLine="360"/>
      </w:pPr>
      <w:r>
        <w:t>A Bevölkerung,</w:t>
      </w:r>
    </w:p>
    <w:p w:rsidR="00246F3A" w:rsidRDefault="00246F3A" w:rsidP="00246F3A">
      <w:pPr>
        <w:ind w:firstLine="360"/>
      </w:pPr>
      <w:r>
        <w:t>B Bildung und Qualifikation,</w:t>
      </w:r>
    </w:p>
    <w:p w:rsidR="00246F3A" w:rsidRDefault="00246F3A" w:rsidP="00246F3A">
      <w:pPr>
        <w:ind w:firstLine="360"/>
      </w:pPr>
      <w:r>
        <w:t>C Erwerbstätigkeit und Arbeitsmarkt,</w:t>
      </w:r>
    </w:p>
    <w:p w:rsidR="00246F3A" w:rsidRDefault="00246F3A" w:rsidP="00246F3A">
      <w:pPr>
        <w:ind w:firstLine="360"/>
      </w:pPr>
      <w:r>
        <w:t>D Soziales.</w:t>
      </w:r>
    </w:p>
    <w:p w:rsidR="00246F3A" w:rsidRDefault="00246F3A" w:rsidP="00246F3A">
      <w:r>
        <w:t>Die Aufbereitung der Daten in Microsoft Excel wurde in der Regel ab dem Monat Mai bis November durchgeführt, mit der Absicht im Dezember eines Berichtsjahres die neuen Ergebnisse zu veröffentlichen. Die Dateien stehen auf den Internetseiten des Sozialministeriums sowie des Landesamtes für Statistik kostenfrei zum Download zu Verfügung.</w:t>
      </w:r>
    </w:p>
    <w:p w:rsidR="00246F3A" w:rsidRDefault="00CA29E6" w:rsidP="00246F3A">
      <w:r>
        <w:t xml:space="preserve">Die Bereitstellung der Excel Dateien mit Makros ist für das CMS des Landes Niedersachsens eine Herausforderung, da aus Sicherheitsgründen Dateien mit aktiven Makros nicht ohne weiteres auf den Webservern abgelegt werden konnten. Darüber hinaus blockieren viele „Behörden Computer“ den Download von Dateien mit Makros und verweigern viele Mailserver den Versand eben dieser Dateien, so dass der große Nutzen der digitalen Publikation, nämlich die eigene Weiterverarbeitung der Daten nur sehr eingeschränkt möglich war. Ergänzend muss erwähnt werden, dass die Programmierung bei der Fülle der Daten kontinuierliche Pflege und Verbesserung bedarf, damit die </w:t>
      </w:r>
      <w:r>
        <w:lastRenderedPageBreak/>
        <w:t>dynamischen Elemente der Datei zuverlässig und in einer vertretbaren Geschwindigkeit funktionieren.</w:t>
      </w:r>
    </w:p>
    <w:p w:rsidR="00246F3A" w:rsidRDefault="00CA29E6" w:rsidP="00246F3A">
      <w:r>
        <w:t>Auf der Suche nach einem leistungsfähigen, optisch ansprechenden und die Möglichkeit der eigenen Weiterverarbeitung der Daten bietenden System</w:t>
      </w:r>
      <w:r w:rsidR="00153953">
        <w:t>,</w:t>
      </w:r>
      <w:r>
        <w:t xml:space="preserve"> sind wir auf die</w:t>
      </w:r>
      <w:r w:rsidR="00AF074F">
        <w:t xml:space="preserve"> </w:t>
      </w:r>
      <w:proofErr w:type="spellStart"/>
      <w:r w:rsidR="00AF074F">
        <w:t>Opensource</w:t>
      </w:r>
      <w:proofErr w:type="spellEnd"/>
      <w:r w:rsidR="00AF074F">
        <w:t xml:space="preserve"> Plattform Open-SDG (</w:t>
      </w:r>
      <w:hyperlink r:id="rId5" w:history="1">
        <w:r w:rsidR="00AF074F" w:rsidRPr="00413AA4">
          <w:rPr>
            <w:rStyle w:val="Hyperlink"/>
          </w:rPr>
          <w:t>https://open-sdg.org/</w:t>
        </w:r>
      </w:hyperlink>
      <w:r w:rsidR="00AF074F">
        <w:t>) aufmerksam geworden. Hier werden weltweit Daten zur Nachhaltigkeit aus 17 Themenbereichen abgebildet. Es handelt sich hierbei um ein UN Projekt, dass über 17 Ziele der Nachhaltigkeit das Leben der Menschen verbessern soll. (</w:t>
      </w:r>
      <w:hyperlink r:id="rId6" w:history="1">
        <w:r w:rsidR="00AF074F" w:rsidRPr="00413AA4">
          <w:rPr>
            <w:rStyle w:val="Hyperlink"/>
          </w:rPr>
          <w:t>https://www.un.org/sustainabledevelopment/</w:t>
        </w:r>
      </w:hyperlink>
      <w:r w:rsidR="00AF074F">
        <w:t>)</w:t>
      </w:r>
    </w:p>
    <w:p w:rsidR="006C2A0F" w:rsidRDefault="00AF074F">
      <w:r>
        <w:t xml:space="preserve">Die Daten zur Nachhaltigkeit </w:t>
      </w:r>
      <w:r w:rsidR="0054630E">
        <w:t xml:space="preserve">entstammen der jeweiligen amtlichen Statistik der Länder, </w:t>
      </w:r>
      <w:r>
        <w:t>sind öffentlich zugänglich und werden länderspezifisch über die das System Open-SDG grafisch, tabellarisch und kartografisch dargestellt. Für Deutschland befinden sich d</w:t>
      </w:r>
      <w:r w:rsidR="000737D6">
        <w:t>ie Daten unter der Inter</w:t>
      </w:r>
      <w:r>
        <w:t>n</w:t>
      </w:r>
      <w:r w:rsidR="000737D6">
        <w:t>e</w:t>
      </w:r>
      <w:r w:rsidR="0054630E">
        <w:t>tadres</w:t>
      </w:r>
      <w:r>
        <w:t xml:space="preserve">se </w:t>
      </w:r>
      <w:hyperlink r:id="rId7" w:history="1">
        <w:r w:rsidRPr="00413AA4">
          <w:rPr>
            <w:rStyle w:val="Hyperlink"/>
          </w:rPr>
          <w:t>http://www.sdg-indikatoren.de</w:t>
        </w:r>
      </w:hyperlink>
      <w:r w:rsidR="00153953">
        <w:t>. Aktuell nutzen 18 Länder und vier Städte das System zur Veröffentlichung ihrer Daten zur Nachhaltigkeit (</w:t>
      </w:r>
      <w:hyperlink r:id="rId8" w:history="1">
        <w:r w:rsidR="00153953" w:rsidRPr="00413AA4">
          <w:rPr>
            <w:rStyle w:val="Hyperlink"/>
          </w:rPr>
          <w:t>https://open-sdg.readthedocs.io/en/latest/community/</w:t>
        </w:r>
      </w:hyperlink>
      <w:r w:rsidR="00153953">
        <w:t xml:space="preserve">). Open SDG wird federführend von </w:t>
      </w:r>
      <w:r w:rsidR="00AA7153">
        <w:t xml:space="preserve">dem Britischen Office </w:t>
      </w:r>
      <w:proofErr w:type="spellStart"/>
      <w:r w:rsidR="00AA7153">
        <w:t>for</w:t>
      </w:r>
      <w:proofErr w:type="spellEnd"/>
      <w:r w:rsidR="00AA7153">
        <w:t xml:space="preserve"> national </w:t>
      </w:r>
      <w:proofErr w:type="spellStart"/>
      <w:r w:rsidR="00AA7153">
        <w:t>Statistics</w:t>
      </w:r>
      <w:proofErr w:type="spellEnd"/>
      <w:r w:rsidR="00AA7153">
        <w:t xml:space="preserve"> (</w:t>
      </w:r>
      <w:hyperlink r:id="rId9" w:history="1">
        <w:r w:rsidR="00AA7153" w:rsidRPr="00AA7153">
          <w:rPr>
            <w:rStyle w:val="Hyperlink"/>
          </w:rPr>
          <w:t>ONS</w:t>
        </w:r>
      </w:hyperlink>
      <w:r w:rsidR="00AA7153">
        <w:t xml:space="preserve">) und dem Non-Profitunternehmen Center </w:t>
      </w:r>
      <w:proofErr w:type="spellStart"/>
      <w:r w:rsidR="00AA7153">
        <w:t>for</w:t>
      </w:r>
      <w:proofErr w:type="spellEnd"/>
      <w:r w:rsidR="00AA7153">
        <w:t xml:space="preserve"> open Data Enterprise (</w:t>
      </w:r>
      <w:hyperlink r:id="rId10" w:history="1">
        <w:r w:rsidR="00AA7153" w:rsidRPr="00AA7153">
          <w:rPr>
            <w:rStyle w:val="Hyperlink"/>
          </w:rPr>
          <w:t>CODE</w:t>
        </w:r>
      </w:hyperlink>
      <w:r w:rsidR="00AA7153">
        <w:t>) entwickelt und betreut. Darüber hinaus engagieren sie eine Reihe von Software Entwicklern der jeweiligen Länder in dem Projekt.</w:t>
      </w:r>
    </w:p>
    <w:p w:rsidR="00AF074F" w:rsidRDefault="00AF074F">
      <w:pPr>
        <w:rPr>
          <w:rFonts w:ascii="Segoe UI" w:hAnsi="Segoe UI" w:cs="Segoe UI"/>
          <w:color w:val="000000"/>
          <w:sz w:val="33"/>
          <w:szCs w:val="33"/>
          <w:shd w:val="clear" w:color="auto" w:fill="FFFFFF"/>
          <w:lang w:val="en-US"/>
        </w:rPr>
      </w:pPr>
    </w:p>
    <w:p w:rsidR="00AA7153" w:rsidRDefault="00AA7153">
      <w:pPr>
        <w:rPr>
          <w:rFonts w:ascii="Segoe UI" w:hAnsi="Segoe UI" w:cs="Segoe UI"/>
          <w:color w:val="000000"/>
          <w:sz w:val="33"/>
          <w:szCs w:val="33"/>
          <w:shd w:val="clear" w:color="auto" w:fill="FFFFFF"/>
          <w:lang w:val="en-US"/>
        </w:rPr>
      </w:pPr>
      <w:bookmarkStart w:id="0" w:name="_GoBack"/>
      <w:bookmarkEnd w:id="0"/>
    </w:p>
    <w:p w:rsidR="00AA7153" w:rsidRPr="00AA7153" w:rsidRDefault="00AA7153">
      <w:pPr>
        <w:rPr>
          <w:lang w:val="en-US"/>
        </w:rPr>
      </w:pPr>
    </w:p>
    <w:p w:rsidR="005455D7" w:rsidRDefault="005455D7">
      <w:r>
        <w:t>Technische Vorrausetzungen</w:t>
      </w:r>
    </w:p>
    <w:p w:rsidR="005455D7" w:rsidRDefault="005455D7" w:rsidP="005455D7">
      <w:pPr>
        <w:pStyle w:val="Listenabsatz"/>
        <w:numPr>
          <w:ilvl w:val="0"/>
          <w:numId w:val="1"/>
        </w:numPr>
      </w:pPr>
      <w:r>
        <w:t xml:space="preserve">Open </w:t>
      </w:r>
      <w:proofErr w:type="spellStart"/>
      <w:r>
        <w:t>source</w:t>
      </w:r>
      <w:proofErr w:type="spellEnd"/>
    </w:p>
    <w:p w:rsidR="005455D7" w:rsidRDefault="005455D7" w:rsidP="005455D7">
      <w:pPr>
        <w:pStyle w:val="Listenabsatz"/>
        <w:numPr>
          <w:ilvl w:val="0"/>
          <w:numId w:val="1"/>
        </w:numPr>
      </w:pPr>
      <w:r>
        <w:t>Internetseite</w:t>
      </w:r>
    </w:p>
    <w:p w:rsidR="005455D7" w:rsidRDefault="005455D7" w:rsidP="005455D7">
      <w:pPr>
        <w:pStyle w:val="Listenabsatz"/>
        <w:numPr>
          <w:ilvl w:val="0"/>
          <w:numId w:val="1"/>
        </w:numPr>
      </w:pPr>
      <w:r>
        <w:t>Tabellen</w:t>
      </w:r>
    </w:p>
    <w:p w:rsidR="005455D7" w:rsidRDefault="005455D7" w:rsidP="005455D7">
      <w:pPr>
        <w:pStyle w:val="Listenabsatz"/>
        <w:numPr>
          <w:ilvl w:val="0"/>
          <w:numId w:val="1"/>
        </w:numPr>
      </w:pPr>
      <w:r>
        <w:t>Grafiken</w:t>
      </w:r>
    </w:p>
    <w:p w:rsidR="005455D7" w:rsidRDefault="005455D7" w:rsidP="005455D7">
      <w:pPr>
        <w:pStyle w:val="Listenabsatz"/>
        <w:numPr>
          <w:ilvl w:val="0"/>
          <w:numId w:val="1"/>
        </w:numPr>
      </w:pPr>
      <w:r>
        <w:t>Karten</w:t>
      </w:r>
    </w:p>
    <w:p w:rsidR="005455D7" w:rsidRDefault="005455D7" w:rsidP="005455D7">
      <w:pPr>
        <w:pStyle w:val="Listenabsatz"/>
        <w:numPr>
          <w:ilvl w:val="0"/>
          <w:numId w:val="1"/>
        </w:numPr>
      </w:pPr>
      <w:r>
        <w:t>Erläuternde Texte</w:t>
      </w:r>
    </w:p>
    <w:p w:rsidR="005455D7" w:rsidRDefault="005455D7" w:rsidP="005455D7">
      <w:pPr>
        <w:pStyle w:val="Listenabsatz"/>
        <w:numPr>
          <w:ilvl w:val="0"/>
          <w:numId w:val="1"/>
        </w:numPr>
      </w:pPr>
      <w:r>
        <w:t>Komplexe Tabelle (alte Struktur) als Download</w:t>
      </w:r>
    </w:p>
    <w:p w:rsidR="005455D7" w:rsidRDefault="005455D7" w:rsidP="005455D7">
      <w:pPr>
        <w:pStyle w:val="Listenabsatz"/>
        <w:numPr>
          <w:ilvl w:val="0"/>
          <w:numId w:val="1"/>
        </w:numPr>
      </w:pPr>
      <w:r>
        <w:t xml:space="preserve">Tabellen, Grafiken und Karten auch als </w:t>
      </w:r>
      <w:proofErr w:type="spellStart"/>
      <w:r>
        <w:t>csv</w:t>
      </w:r>
      <w:proofErr w:type="spellEnd"/>
      <w:r>
        <w:t>-Datei zum Download ist besonders gut für die Weiterverarbeitung</w:t>
      </w:r>
    </w:p>
    <w:p w:rsidR="006D79C9" w:rsidRDefault="006D79C9" w:rsidP="005455D7">
      <w:pPr>
        <w:pStyle w:val="Listenabsatz"/>
        <w:numPr>
          <w:ilvl w:val="0"/>
          <w:numId w:val="1"/>
        </w:numPr>
      </w:pPr>
      <w:r>
        <w:t>Einfache Datenaktualisierung</w:t>
      </w:r>
    </w:p>
    <w:p w:rsidR="005455D7" w:rsidRDefault="005455D7" w:rsidP="005455D7"/>
    <w:p w:rsidR="005455D7" w:rsidRDefault="005455D7" w:rsidP="005455D7">
      <w:r>
        <w:t>Inhaltliche Anpassungen Überarbeitungen</w:t>
      </w:r>
    </w:p>
    <w:p w:rsidR="005455D7" w:rsidRDefault="005455D7" w:rsidP="005455D7"/>
    <w:p w:rsidR="005455D7" w:rsidRDefault="005455D7" w:rsidP="005455D7">
      <w:pPr>
        <w:pStyle w:val="Listenabsatz"/>
        <w:numPr>
          <w:ilvl w:val="0"/>
          <w:numId w:val="1"/>
        </w:numPr>
      </w:pPr>
      <w:r>
        <w:t xml:space="preserve">Überarbeitung der Struktur des </w:t>
      </w:r>
      <w:proofErr w:type="spellStart"/>
      <w:r>
        <w:t>Indikatorensets</w:t>
      </w:r>
      <w:proofErr w:type="spellEnd"/>
    </w:p>
    <w:p w:rsidR="005455D7" w:rsidRDefault="005455D7" w:rsidP="005455D7">
      <w:pPr>
        <w:pStyle w:val="Listenabsatz"/>
        <w:numPr>
          <w:ilvl w:val="0"/>
          <w:numId w:val="1"/>
        </w:numPr>
      </w:pPr>
      <w:r>
        <w:t xml:space="preserve">Neue Oberkategorien zum Teil orientiert am </w:t>
      </w:r>
      <w:proofErr w:type="spellStart"/>
      <w:r>
        <w:t>Ländermonitoring</w:t>
      </w:r>
      <w:proofErr w:type="spellEnd"/>
    </w:p>
    <w:p w:rsidR="005455D7" w:rsidRDefault="005455D7" w:rsidP="005455D7">
      <w:pPr>
        <w:pStyle w:val="Listenabsatz"/>
        <w:numPr>
          <w:ilvl w:val="0"/>
          <w:numId w:val="1"/>
        </w:numPr>
      </w:pPr>
      <w:r>
        <w:t>Anpassung ei</w:t>
      </w:r>
      <w:r w:rsidR="00BC7C8A">
        <w:t>n</w:t>
      </w:r>
      <w:r>
        <w:t>zelner Indikatoren (Beispiel A9)</w:t>
      </w:r>
    </w:p>
    <w:p w:rsidR="006C2A0F" w:rsidRDefault="006C2A0F" w:rsidP="006C2A0F"/>
    <w:p w:rsidR="006C2A0F" w:rsidRDefault="006C2A0F" w:rsidP="006C2A0F">
      <w:r>
        <w:t>Notwendige Schritte</w:t>
      </w:r>
    </w:p>
    <w:p w:rsidR="006D79C9" w:rsidRDefault="006D79C9" w:rsidP="006D79C9">
      <w:pPr>
        <w:pStyle w:val="Listenabsatz"/>
        <w:numPr>
          <w:ilvl w:val="0"/>
          <w:numId w:val="1"/>
        </w:numPr>
      </w:pPr>
      <w:r>
        <w:t xml:space="preserve">Abstimmung der Überarbeitung des </w:t>
      </w:r>
      <w:proofErr w:type="spellStart"/>
      <w:r>
        <w:t>Indikatorensets</w:t>
      </w:r>
      <w:proofErr w:type="spellEnd"/>
    </w:p>
    <w:p w:rsidR="006D79C9" w:rsidRDefault="006D79C9" w:rsidP="006D79C9">
      <w:pPr>
        <w:pStyle w:val="Listenabsatz"/>
        <w:numPr>
          <w:ilvl w:val="0"/>
          <w:numId w:val="1"/>
        </w:numPr>
      </w:pPr>
      <w:r>
        <w:lastRenderedPageBreak/>
        <w:t>Abstimmung der Ü</w:t>
      </w:r>
      <w:r w:rsidR="00153953">
        <w:t>berarbeit</w:t>
      </w:r>
      <w:r>
        <w:t>ung einzelner Indikatoren</w:t>
      </w:r>
    </w:p>
    <w:p w:rsidR="006D79C9" w:rsidRDefault="006D79C9" w:rsidP="006D79C9">
      <w:pPr>
        <w:pStyle w:val="Listenabsatz"/>
        <w:numPr>
          <w:ilvl w:val="0"/>
          <w:numId w:val="1"/>
        </w:numPr>
      </w:pPr>
      <w:proofErr w:type="spellStart"/>
      <w:r>
        <w:t>Datenaktualisieurng</w:t>
      </w:r>
      <w:proofErr w:type="spellEnd"/>
    </w:p>
    <w:p w:rsidR="006D79C9" w:rsidRDefault="006D79C9" w:rsidP="006D79C9">
      <w:pPr>
        <w:pStyle w:val="Listenabsatz"/>
        <w:numPr>
          <w:ilvl w:val="0"/>
          <w:numId w:val="1"/>
        </w:numPr>
      </w:pPr>
      <w:r>
        <w:t xml:space="preserve">Bilder für </w:t>
      </w:r>
      <w:proofErr w:type="spellStart"/>
      <w:r>
        <w:t>dieStartseite</w:t>
      </w:r>
      <w:proofErr w:type="spellEnd"/>
      <w:r>
        <w:t xml:space="preserve"> finden</w:t>
      </w:r>
    </w:p>
    <w:p w:rsidR="006D79C9" w:rsidRDefault="006D79C9" w:rsidP="006D79C9">
      <w:pPr>
        <w:pStyle w:val="Listenabsatz"/>
        <w:numPr>
          <w:ilvl w:val="0"/>
          <w:numId w:val="1"/>
        </w:numPr>
      </w:pPr>
      <w:r>
        <w:t>Domain</w:t>
      </w:r>
      <w:r w:rsidR="004E066A">
        <w:t xml:space="preserve"> </w:t>
      </w:r>
      <w:r>
        <w:t>registrieren</w:t>
      </w:r>
    </w:p>
    <w:p w:rsidR="006D79C9" w:rsidRDefault="006D79C9" w:rsidP="006D79C9">
      <w:pPr>
        <w:pStyle w:val="Listenabsatz"/>
        <w:numPr>
          <w:ilvl w:val="0"/>
          <w:numId w:val="1"/>
        </w:numPr>
      </w:pPr>
    </w:p>
    <w:p w:rsidR="006D79C9" w:rsidRDefault="006D79C9" w:rsidP="006C2A0F"/>
    <w:sectPr w:rsidR="006D79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00341"/>
    <w:multiLevelType w:val="hybridMultilevel"/>
    <w:tmpl w:val="C15ED528"/>
    <w:lvl w:ilvl="0" w:tplc="1F0437F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D42B59"/>
    <w:multiLevelType w:val="hybridMultilevel"/>
    <w:tmpl w:val="DCE85274"/>
    <w:lvl w:ilvl="0" w:tplc="564E7C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E56518"/>
    <w:multiLevelType w:val="hybridMultilevel"/>
    <w:tmpl w:val="E2682A32"/>
    <w:lvl w:ilvl="0" w:tplc="D54689C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D81121"/>
    <w:multiLevelType w:val="hybridMultilevel"/>
    <w:tmpl w:val="77F2E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5D7"/>
    <w:rsid w:val="000737D6"/>
    <w:rsid w:val="000D1C98"/>
    <w:rsid w:val="00153953"/>
    <w:rsid w:val="00246F3A"/>
    <w:rsid w:val="004572FD"/>
    <w:rsid w:val="004E066A"/>
    <w:rsid w:val="005455D7"/>
    <w:rsid w:val="0054630E"/>
    <w:rsid w:val="006B0F91"/>
    <w:rsid w:val="006C2A0F"/>
    <w:rsid w:val="006D79C9"/>
    <w:rsid w:val="00810CFF"/>
    <w:rsid w:val="00AA7153"/>
    <w:rsid w:val="00AF074F"/>
    <w:rsid w:val="00AF2D50"/>
    <w:rsid w:val="00BC7C8A"/>
    <w:rsid w:val="00CA29E6"/>
    <w:rsid w:val="00F816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A4D1"/>
  <w15:chartTrackingRefBased/>
  <w15:docId w15:val="{D9ACB062-F5A6-4639-8CF7-1EB523FC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55D7"/>
    <w:pPr>
      <w:ind w:left="720"/>
      <w:contextualSpacing/>
    </w:pPr>
  </w:style>
  <w:style w:type="character" w:styleId="Hyperlink">
    <w:name w:val="Hyperlink"/>
    <w:basedOn w:val="Absatz-Standardschriftart"/>
    <w:uiPriority w:val="99"/>
    <w:unhideWhenUsed/>
    <w:rsid w:val="006C2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sdg.readthedocs.io/en/latest/community/" TargetMode="External"/><Relationship Id="rId3" Type="http://schemas.openxmlformats.org/officeDocument/2006/relationships/settings" Target="settings.xml"/><Relationship Id="rId7" Type="http://schemas.openxmlformats.org/officeDocument/2006/relationships/hyperlink" Target="http://www.sdg-indikatoren.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org/sustainabledevelopment/" TargetMode="External"/><Relationship Id="rId11" Type="http://schemas.openxmlformats.org/officeDocument/2006/relationships/fontTable" Target="fontTable.xml"/><Relationship Id="rId5" Type="http://schemas.openxmlformats.org/officeDocument/2006/relationships/hyperlink" Target="https://open-sdg.org/" TargetMode="External"/><Relationship Id="rId10" Type="http://schemas.openxmlformats.org/officeDocument/2006/relationships/hyperlink" Target="https://www.opendataenterprise.org/" TargetMode="External"/><Relationship Id="rId4" Type="http://schemas.openxmlformats.org/officeDocument/2006/relationships/webSettings" Target="webSettings.xml"/><Relationship Id="rId9" Type="http://schemas.openxmlformats.org/officeDocument/2006/relationships/hyperlink" Target="https://www.ons.gov.uk/aboutu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4421</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Biester</dc:creator>
  <cp:keywords/>
  <dc:description/>
  <cp:lastModifiedBy>Christoph Biester</cp:lastModifiedBy>
  <cp:revision>7</cp:revision>
  <dcterms:created xsi:type="dcterms:W3CDTF">2021-06-03T08:13:00Z</dcterms:created>
  <dcterms:modified xsi:type="dcterms:W3CDTF">2021-06-03T19:17:00Z</dcterms:modified>
</cp:coreProperties>
</file>