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2"/>
      </w:pPr>
      <w:bookmarkStart w:id="34" w:name="Xf5428559416ef2ca8d69678deb5489577a33305"/>
      <w:r>
        <w:t xml:space="preserve">Kata 3: Bereite den Auftritt des Podcasts vor</w:t>
      </w:r>
      <w:bookmarkEnd w:id="34"/>
    </w:p>
    <w:p>
      <w:pPr>
        <w:pStyle w:val="Heading3"/>
      </w:pPr>
      <w:bookmarkStart w:id="35" w:name="übung-1-1"/>
      <w:r>
        <w:t xml:space="preserve">Übung 1</w:t>
      </w:r>
      <w:bookmarkEnd w:id="35"/>
    </w:p>
    <w:p>
      <w:pPr>
        <w:pStyle w:val="Heading3"/>
      </w:pPr>
      <w:bookmarkStart w:id="36" w:name="übung-2-1"/>
      <w:r>
        <w:t xml:space="preserve">Übung 2</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2020-01-26T19:36:20Z</dcterms:created>
  <dcterms:modified xsi:type="dcterms:W3CDTF">2020-01-26T19:36:20Z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