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137DB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</w:rPr>
        <w:t>中文论文格式参考模板</w:t>
      </w:r>
    </w:p>
    <w:p w14:paraId="24087CF7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——</w:t>
      </w:r>
      <w:r>
        <w:rPr>
          <w:rFonts w:ascii="Times New Roman" w:eastAsia="宋体" w:hAnsi="Times New Roman" w:cs="Times New Roman"/>
          <w:color w:val="000000"/>
          <w:sz w:val="24"/>
        </w:rPr>
        <w:t>适用于课程论文、案例论文、理论框架与中文研究报告</w:t>
      </w:r>
    </w:p>
    <w:p w14:paraId="74AED03E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作者姓名：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__________    </w:t>
      </w:r>
      <w:r>
        <w:rPr>
          <w:rFonts w:ascii="Times New Roman" w:eastAsia="宋体" w:hAnsi="Times New Roman" w:cs="Times New Roman"/>
          <w:color w:val="000000"/>
          <w:sz w:val="24"/>
        </w:rPr>
        <w:t>学号：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__________    </w:t>
      </w:r>
      <w:r>
        <w:rPr>
          <w:rFonts w:ascii="Times New Roman" w:eastAsia="宋体" w:hAnsi="Times New Roman" w:cs="Times New Roman"/>
          <w:color w:val="000000"/>
          <w:sz w:val="24"/>
        </w:rPr>
        <w:t>学院：</w:t>
      </w:r>
      <w:r>
        <w:rPr>
          <w:rFonts w:ascii="Times New Roman" w:eastAsia="宋体" w:hAnsi="Times New Roman" w:cs="Times New Roman"/>
          <w:color w:val="000000"/>
          <w:sz w:val="24"/>
        </w:rPr>
        <w:t>__________</w:t>
      </w:r>
    </w:p>
    <w:p w14:paraId="7177C36C" w14:textId="77777777" w:rsidR="00A7474F" w:rsidRDefault="00502745">
      <w:pPr>
        <w:spacing w:after="0" w:line="360" w:lineRule="auto" w:before="0"/>
        <w:ind w:firstLine="480"/>
        <w:jc w:val="both"/>
        <w:outlineLvl w:val="0"/>
      </w:pPr>
      <w:r>
        <w:rPr>
          <w:rFonts w:ascii="Times New Roman" w:eastAsia="宋体" w:hAnsi="Times New Roman" w:cs="Times New Roman"/>
          <w:b/>
          <w:color w:val="000000"/>
          <w:sz w:val="24"/>
        </w:rPr>
        <w:t>摘</w:t>
      </w:r>
      <w:r>
        <w:rPr>
          <w:rFonts w:ascii="Times New Roman" w:eastAsia="宋体" w:hAnsi="Times New Roman" w:cs="Times New Roman"/>
          <w:b/>
          <w:color w:val="000000"/>
          <w:sz w:val="24"/>
        </w:rPr>
        <w:t xml:space="preserve">  </w:t>
      </w:r>
      <w:r>
        <w:rPr>
          <w:rFonts w:ascii="Times New Roman" w:eastAsia="宋体" w:hAnsi="Times New Roman" w:cs="Times New Roman"/>
          <w:b/>
          <w:color w:val="000000"/>
          <w:sz w:val="24"/>
        </w:rPr>
        <w:t>要</w:t>
      </w:r>
    </w:p>
    <w:p w14:paraId="1A90EB77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摘要部分概括研究背景、研究问题、研究方法和主要结论。中文摘要正文使用宋体，段前段后为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0</w:t>
      </w:r>
      <w:r>
        <w:rPr>
          <w:rFonts w:ascii="Times New Roman" w:eastAsia="宋体" w:hAnsi="Times New Roman" w:cs="Times New Roman"/>
          <w:color w:val="000000"/>
          <w:sz w:val="24"/>
        </w:rPr>
        <w:t>，行距为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1.5 </w:t>
      </w:r>
      <w:r>
        <w:rPr>
          <w:rFonts w:ascii="Times New Roman" w:eastAsia="宋体" w:hAnsi="Times New Roman" w:cs="Times New Roman"/>
          <w:color w:val="000000"/>
          <w:sz w:val="24"/>
        </w:rPr>
        <w:t>倍，首行缩进两个中文字符。</w:t>
      </w:r>
    </w:p>
    <w:p w14:paraId="44A5F6FE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关键词：数字经济；大学生就业；信息检索；三线表；论文排版</w:t>
      </w:r>
    </w:p>
    <w:p w14:paraId="2E01420B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</w:rPr>
        <w:t>目</w:t>
      </w:r>
      <w:r>
        <w:rPr>
          <w:rFonts w:ascii="Times New Roman" w:eastAsia="宋体" w:hAnsi="Times New Roman" w:cs="Times New Roman"/>
          <w:b/>
          <w:color w:val="000000"/>
          <w:sz w:val="24"/>
        </w:rPr>
        <w:t xml:space="preserve">  </w:t>
      </w:r>
      <w:r>
        <w:rPr>
          <w:rFonts w:ascii="Times New Roman" w:eastAsia="宋体" w:hAnsi="Times New Roman" w:cs="Times New Roman"/>
          <w:b/>
          <w:color w:val="000000"/>
          <w:sz w:val="24"/>
        </w:rPr>
        <w:t>录（更新域后显示）</w:t>
      </w:r>
    </w:p>
    <w:p w14:paraId="014F7CB0" w14:textId="77777777" w:rsidR="00A7474F" w:rsidRDefault="00502745">
      <w:pPr>
        <w:spacing w:after="0" w:line="360" w:lineRule="auto" w:before="0"/>
        <w:ind w:firstLine="0"/>
        <w:jc w:val="left"/>
      </w:pPr>
      <w:r>
        <w:rPr>
          <w:rFonts w:ascii="Times New Roman" w:eastAsia="宋体" w:hAnsi="Times New Roman" w:cs="Times New Roman"/>
          <w:color w:val="000000"/>
          <w:sz w:val="28"/>
        </w:rPr>
        <w:t>一、研究背景与问题提出</w:t>
      </w:r>
    </w:p>
    <w:p w14:paraId="616F137F" w14:textId="77777777" w:rsidR="00A7474F" w:rsidRDefault="00502745">
      <w:pPr>
        <w:spacing w:after="0" w:line="360" w:lineRule="auto" w:before="0"/>
        <w:ind w:firstLine="0"/>
        <w:jc w:val="left"/>
      </w:pPr>
      <w:r>
        <w:rPr>
          <w:rFonts w:ascii="Times New Roman" w:eastAsia="宋体" w:hAnsi="Times New Roman" w:cs="Times New Roman"/>
          <w:color w:val="000000"/>
          <w:sz w:val="24"/>
        </w:rPr>
        <w:t xml:space="preserve">1.1 </w:t>
      </w:r>
      <w:r>
        <w:rPr>
          <w:rFonts w:ascii="Times New Roman" w:eastAsia="宋体" w:hAnsi="Times New Roman" w:cs="Times New Roman"/>
          <w:color w:val="000000"/>
          <w:sz w:val="24"/>
        </w:rPr>
        <w:t>研究背景</w:t>
      </w:r>
    </w:p>
    <w:p w14:paraId="7D4BEBBD" w14:textId="77777777" w:rsidR="00A7474F" w:rsidRDefault="00502745">
      <w:pPr>
        <w:spacing w:after="0" w:line="360" w:lineRule="auto" w:before="0"/>
        <w:ind w:firstLine="0"/>
        <w:jc w:val="left"/>
      </w:pPr>
      <w:r>
        <w:rPr>
          <w:rFonts w:ascii="Times New Roman" w:eastAsia="宋体" w:hAnsi="Times New Roman" w:cs="Times New Roman"/>
          <w:color w:val="000000"/>
          <w:sz w:val="24"/>
        </w:rPr>
        <w:t xml:space="preserve">1.1.1 </w:t>
      </w:r>
      <w:r>
        <w:rPr>
          <w:rFonts w:ascii="Times New Roman" w:eastAsia="宋体" w:hAnsi="Times New Roman" w:cs="Times New Roman"/>
          <w:color w:val="000000"/>
          <w:sz w:val="24"/>
        </w:rPr>
        <w:t>数字经济与就业结构</w:t>
      </w:r>
    </w:p>
    <w:p w14:paraId="649FBFF2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参考文献</w:t>
      </w:r>
    </w:p>
    <w:p w14:paraId="5F93A4B8" w14:textId="77777777" w:rsidR="00A7474F" w:rsidRDefault="00502745">
      <w:pPr>
        <w:spacing w:after="0" w:line="360" w:lineRule="auto" w:before="0"/>
        <w:ind w:firstLine="0"/>
        <w:jc w:val="left"/>
        <w:outlineLvl w:val="0"/>
      </w:pPr>
      <w:r>
        <w:rPr>
          <w:rFonts w:ascii="Times New Roman" w:eastAsia="宋体" w:hAnsi="Times New Roman" w:cs="Times New Roman"/>
          <w:b/>
          <w:color w:val="000000"/>
          <w:sz w:val="28"/>
        </w:rPr>
        <w:t>一、研究背景与问题提出</w:t>
      </w:r>
    </w:p>
    <w:p w14:paraId="3E22FFB6" w14:textId="03CA888D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hAnsi="Times New Roman" w:cs="Times New Roman" w:eastAsia="宋体"/>
          <w:color w:val="000000"/>
          <w:sz w:val="24"/>
        </w:rPr>
        <w:t>本模板用于展示中文论文 DOCX 的默认排版效果。正文采用宋体，英文和数字如 Times New Roman 2026 使用西文字体；中文引号示例：</w:t>
      </w:r>
      <w:r>
        <w:rPr>
          <w:rFonts w:ascii="宋体" w:hAnsi="宋体" w:cs="宋体" w:eastAsia="宋体" w:hint="eastAsia"/>
          <w:color w:val="000000"/>
          <w:sz w:val="24"/>
          <w:lang w:eastAsia="zh-CN"/>
        </w:rPr>
        <w:t>“</w:t>
      </w:r>
      <w:r>
        <w:rPr>
          <w:rFonts w:ascii="Times New Roman" w:hAnsi="Times New Roman" w:cs="Times New Roman" w:eastAsia="宋体"/>
          <w:color w:val="000000"/>
          <w:sz w:val="24"/>
        </w:rPr>
        <w:t>数字经济</w:t>
      </w:r>
      <w:r>
        <w:rPr>
          <w:rFonts w:ascii="宋体" w:hAnsi="宋体" w:cs="宋体" w:eastAsia="宋体" w:hint="eastAsia"/>
          <w:color w:val="000000"/>
          <w:sz w:val="24"/>
          <w:lang w:eastAsia="zh-CN"/>
        </w:rPr>
        <w:t>”</w:t>
      </w:r>
      <w:r>
        <w:rPr>
          <w:rFonts w:ascii="Times New Roman" w:hAnsi="Times New Roman" w:cs="Times New Roman" w:eastAsia="宋体"/>
          <w:color w:val="000000"/>
          <w:sz w:val="24"/>
        </w:rPr>
        <w:t>。若原文存在半角直引号，格式化脚本会将其转换为中文引号，并将引号本身设为宋体。</w:t>
      </w:r>
    </w:p>
    <w:p w14:paraId="5FB8ACED" w14:textId="77777777" w:rsidR="00A7474F" w:rsidRDefault="00502745">
      <w:pPr>
        <w:spacing w:after="0" w:line="360" w:lineRule="auto" w:before="0"/>
        <w:ind w:firstLine="0"/>
        <w:jc w:val="left"/>
        <w:outlineLvl w:val="1"/>
      </w:pPr>
      <w:r>
        <w:rPr>
          <w:rFonts w:ascii="Times New Roman" w:eastAsia="宋体" w:hAnsi="Times New Roman" w:cs="Times New Roman"/>
          <w:b/>
          <w:color w:val="000000"/>
          <w:sz w:val="24"/>
        </w:rPr>
        <w:t xml:space="preserve">1.1 </w:t>
      </w:r>
      <w:r>
        <w:rPr>
          <w:rFonts w:ascii="Times New Roman" w:eastAsia="宋体" w:hAnsi="Times New Roman" w:cs="Times New Roman"/>
          <w:b/>
          <w:color w:val="000000"/>
          <w:sz w:val="24"/>
        </w:rPr>
        <w:t>研究背景</w:t>
      </w:r>
    </w:p>
    <w:p w14:paraId="4ACEE8B2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二级标题用于组织章节内部的主要问题。正文段落两端对齐，首行缩进两个中文字符；如果用户给出模板，则优先遵循用户模板。</w:t>
      </w:r>
    </w:p>
    <w:p w14:paraId="7EC1E461" w14:textId="77777777" w:rsidR="00A7474F" w:rsidRDefault="00502745">
      <w:pPr>
        <w:spacing w:after="0" w:line="360" w:lineRule="auto" w:before="0"/>
        <w:ind w:firstLine="0"/>
        <w:jc w:val="left"/>
        <w:outlineLvl w:val="2"/>
      </w:pPr>
      <w:r>
        <w:rPr>
          <w:rFonts w:ascii="Times New Roman" w:eastAsia="宋体" w:hAnsi="Times New Roman" w:cs="Times New Roman"/>
          <w:b/>
          <w:color w:val="000000"/>
          <w:sz w:val="24"/>
        </w:rPr>
        <w:t xml:space="preserve">1.1.1 </w:t>
      </w:r>
      <w:r>
        <w:rPr>
          <w:rFonts w:ascii="Times New Roman" w:eastAsia="宋体" w:hAnsi="Times New Roman" w:cs="Times New Roman"/>
          <w:b/>
          <w:color w:val="000000"/>
          <w:sz w:val="24"/>
        </w:rPr>
        <w:t>数字经济与就业结构</w:t>
      </w:r>
    </w:p>
    <w:p w14:paraId="6F6356C5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三级标题用于说明更细的分析对象，如变量构建、机制分析、样本选择或稳健性检验。标题段落不做首行缩进，正文段落继续首行缩进。</w:t>
      </w:r>
    </w:p>
    <w:p w14:paraId="5104B562" w14:textId="77777777" w:rsidR="00A7474F" w:rsidRDefault="00502745">
      <w:pPr>
        <w:spacing w:after="0" w:line="360" w:lineRule="auto" w:before="0"/>
        <w:ind w:firstLine="0"/>
        <w:jc w:val="left"/>
        <w:outlineLvl w:val="1"/>
      </w:pPr>
      <w:r>
        <w:rPr>
          <w:rFonts w:ascii="Times New Roman" w:eastAsia="宋体" w:hAnsi="Times New Roman" w:cs="Times New Roman"/>
          <w:b/>
          <w:color w:val="000000"/>
          <w:sz w:val="24"/>
        </w:rPr>
        <w:t xml:space="preserve">1.2 </w:t>
      </w:r>
      <w:r>
        <w:rPr>
          <w:rFonts w:ascii="Times New Roman" w:eastAsia="宋体" w:hAnsi="Times New Roman" w:cs="Times New Roman"/>
          <w:b/>
          <w:color w:val="000000"/>
          <w:sz w:val="24"/>
        </w:rPr>
        <w:t>研究设计示例</w:t>
      </w:r>
    </w:p>
    <CT_P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4"/>
        </w:rPr>
        <w:t>1.1.2 数学公式与变量解释</w:t>
      </w:r>
    </CT_P>
    <CT_P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4"/>
        </w:rPr>
        <w:t>数学公式及公式中字母含义应以 MathML 为源表示，并转换为 Word 原生公式对象，避免把正式公式和变量解释长期保留为普通文本。</w:t>
      </w:r>
    </CT_P>
    <CT_P>
      <w:pPr>
        <w:spacing w:before="0" w:after="0" w:line="360" w:lineRule="auto"/>
        <w:jc w:val="center"/>
      </w:pPr>
      <m:oMathPara>
        <m:oMath>
          <m:r>
            <m:t>Y</m:t>
          </m:r>
          <m:r>
            <m:t>=</m:t>
          </m:r>
          <m:r>
            <m:t>α</m:t>
          </m:r>
          <m:r>
            <m:t>+</m:t>
          </m:r>
          <m:r>
            <m:t>βX</m:t>
          </m:r>
          <m:r>
            <m:t>+</m:t>
          </m:r>
          <m:r>
            <m:t>ε</m:t>
          </m:r>
        </m:oMath>
      </m:oMathPara>
    </CT_P>
    <w:p w14:paraId="3CAF4725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hAnsi="Times New Roman" w:cs="Times New Roman" w:eastAsia="宋体"/>
          <w:color w:val="000000"/>
          <w:sz w:val="24"/>
        </w:rPr>
        <w:t>表题位于表格上方，表格整体居中，表格内文字水平居中、垂直居中。三线表只保留顶线、表头下横线和底线。</w:t>
      </w:r>
    </w:p>
    <w:p w14:paraId="2B49286A" w14:textId="77777777" w:rsidR="00A7474F" w:rsidRDefault="00502745">
      <w:pPr>
        <w:spacing w:after="0" w:line="360" w:lineRule="auto" w:before="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21"/>
        </w:rPr>
        <w:t>表1-1  变量设计示例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7474F" w14:paraId="1E895BBD" w14:textId="77777777">
        <w:trPr>
          <w:jc w:val="center"/>
        </w:trPr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  <w:vAlign w:val="center"/>
          </w:tcPr>
          <w:p w14:paraId="30A03969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变量类别</w:t>
            </w:r>
          </w:p>
        </w:tc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  <w:vAlign w:val="center"/>
          </w:tcPr>
          <w:p w14:paraId="0DC72EE4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变量名称</w:t>
            </w:r>
          </w:p>
        </w:tc>
        <w:tc>
          <w:tcPr>
            <w:tcW w:w="30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  <w:vAlign w:val="center"/>
          </w:tcPr>
          <w:p w14:paraId="2D5E87B8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说明</w:t>
            </w:r>
          </w:p>
        </w:tc>
      </w:tr>
      <w:tr w:rsidR="00A7474F" w14:paraId="6ABCA0EE" w14:textId="77777777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91167D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被解释变量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7186F0F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大学生就业率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696E62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用于衡量大学生就业结果</w:t>
            </w:r>
          </w:p>
        </w:tc>
      </w:tr>
      <w:tr w:rsidR="00A7474F" w14:paraId="6CF6DEE4" w14:textId="77777777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176C9EA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核心解释变量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52CEEBA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数字经济发展水平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CF0B72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可由多维指标综合测度</w:t>
            </w:r>
          </w:p>
        </w:tc>
      </w:tr>
      <w:tr w:rsidR="00A7474F" w14:paraId="0FE2EC04" w14:textId="77777777">
        <w:trPr>
          <w:jc w:val="center"/>
        </w:trPr>
        <w:tc>
          <w:tcPr>
            <w:tcW w:w="3024" w:type="dxa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 w14:paraId="55D1BFCC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控制变量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 w14:paraId="6AB7CF65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个体与地区特征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 w14:paraId="289C512D" w14:textId="77777777" w:rsidR="00A7474F" w:rsidRDefault="00502745">
            <w:pPr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18"/>
              </w:rPr>
              <w:t>用于降低遗漏变量影响</w:t>
            </w:r>
          </w:p>
        </w:tc>
      </w:tr>
    </w:tbl>
    <w:p w14:paraId="0F84FF91" w14:textId="77777777" w:rsidR="00A7474F" w:rsidRDefault="00502745">
      <w:pPr>
        <w:spacing w:after="0" w:line="360" w:lineRule="auto" w:before="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21"/>
        </w:rPr>
        <w:t>图1-1  图片题注示例（插入图片后，图片段落和题注均应居中）</w:t>
      </w:r>
    </w:p>
    <w:p w14:paraId="7C4D144C" w14:textId="77777777" w:rsidR="00A7474F" w:rsidRDefault="00502745">
      <w:pPr>
        <w:spacing w:after="0" w:line="360" w:lineRule="auto" w:before="0"/>
        <w:ind w:firstLine="0"/>
        <w:jc w:val="left"/>
        <w:outlineLvl w:val="0"/>
      </w:pPr>
      <w:r>
        <w:rPr>
          <w:rFonts w:ascii="Times New Roman" w:eastAsia="宋体" w:hAnsi="Times New Roman" w:cs="Times New Roman"/>
          <w:b/>
          <w:color w:val="000000"/>
          <w:sz w:val="28"/>
        </w:rPr>
        <w:lastRenderedPageBreak/>
        <w:t>二、结论与写作提示</w:t>
      </w:r>
    </w:p>
    <w:p w14:paraId="34109169" w14:textId="77777777" w:rsidR="00A7474F" w:rsidRDefault="00502745">
      <w:pPr>
        <w:spacing w:after="0" w:line="360" w:lineRule="auto" w:before="0"/>
        <w:ind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本模板只提供格式参考。正式写作时，应根据具体课程要求、导师要求或学校模板调整标题层级、封面信息、图表编号和参考文献格式。</w:t>
      </w:r>
    </w:p>
    <w:p w14:paraId="7AA72EE6" w14:textId="77777777" w:rsidR="00A7474F" w:rsidRDefault="00502745">
      <w:pPr>
        <w:spacing w:after="0" w:line="360" w:lineRule="auto" w:before="0"/>
        <w:ind w:firstLine="480"/>
        <w:jc w:val="both"/>
        <w:outlineLvl w:val="0"/>
      </w:pPr>
      <w:r>
        <w:rPr>
          <w:rFonts w:ascii="Times New Roman" w:eastAsia="宋体" w:hAnsi="Times New Roman" w:cs="Times New Roman"/>
          <w:b/>
          <w:color w:val="000000"/>
          <w:sz w:val="24"/>
        </w:rPr>
        <w:t>参考文献</w:t>
      </w:r>
    </w:p>
    <w:p w14:paraId="7ABF31E0" w14:textId="77777777" w:rsidR="00A7474F" w:rsidRDefault="00502745">
      <w:pPr>
        <w:spacing w:after="0" w:line="360" w:lineRule="auto" w:before="0"/>
        <w:ind w:firstLine="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 xml:space="preserve">[1] </w:t>
      </w:r>
      <w:r>
        <w:rPr>
          <w:rFonts w:ascii="Times New Roman" w:eastAsia="宋体" w:hAnsi="Times New Roman" w:cs="Times New Roman"/>
          <w:color w:val="000000"/>
          <w:sz w:val="24"/>
        </w:rPr>
        <w:t>作者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. </w:t>
      </w:r>
      <w:r>
        <w:rPr>
          <w:rFonts w:ascii="Times New Roman" w:eastAsia="宋体" w:hAnsi="Times New Roman" w:cs="Times New Roman"/>
          <w:color w:val="000000"/>
          <w:sz w:val="24"/>
        </w:rPr>
        <w:t>中文论文格式示例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[J]. </w:t>
      </w:r>
      <w:r>
        <w:rPr>
          <w:rFonts w:ascii="Times New Roman" w:eastAsia="宋体" w:hAnsi="Times New Roman" w:cs="Times New Roman"/>
          <w:color w:val="000000"/>
          <w:sz w:val="24"/>
        </w:rPr>
        <w:t>示例期刊</w:t>
      </w:r>
      <w:r>
        <w:rPr>
          <w:rFonts w:ascii="Times New Roman" w:eastAsia="宋体" w:hAnsi="Times New Roman" w:cs="Times New Roman"/>
          <w:color w:val="000000"/>
          <w:sz w:val="24"/>
        </w:rPr>
        <w:t>, 2026.</w:t>
      </w:r>
    </w:p>
    <w:p w14:paraId="13E95630" w14:textId="77777777" w:rsidR="00A7474F" w:rsidRDefault="00502745">
      <w:pPr>
        <w:spacing w:after="0" w:line="360" w:lineRule="auto" w:before="0"/>
        <w:ind w:firstLine="0"/>
        <w:jc w:val="both"/>
      </w:pPr>
      <w:r>
        <w:rPr>
          <w:rFonts w:ascii="Times New Roman" w:eastAsia="宋体" w:hAnsi="Times New Roman" w:cs="Times New Roman"/>
          <w:color w:val="000000"/>
          <w:sz w:val="24"/>
        </w:rPr>
        <w:t>[2] Author A, Author B. English Reference Example[J]. Journal Name, 2026, 1(1): 1-10.</w:t>
      </w:r>
    </w:p>
    <w:sectPr w:rsidR="00A7474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429007">
    <w:abstractNumId w:val="8"/>
  </w:num>
  <w:num w:numId="2" w16cid:durableId="2108504426">
    <w:abstractNumId w:val="6"/>
  </w:num>
  <w:num w:numId="3" w16cid:durableId="112749955">
    <w:abstractNumId w:val="5"/>
  </w:num>
  <w:num w:numId="4" w16cid:durableId="124391541">
    <w:abstractNumId w:val="4"/>
  </w:num>
  <w:num w:numId="5" w16cid:durableId="2078437891">
    <w:abstractNumId w:val="7"/>
  </w:num>
  <w:num w:numId="6" w16cid:durableId="1920669429">
    <w:abstractNumId w:val="3"/>
  </w:num>
  <w:num w:numId="7" w16cid:durableId="1987391840">
    <w:abstractNumId w:val="2"/>
  </w:num>
  <w:num w:numId="8" w16cid:durableId="190800456">
    <w:abstractNumId w:val="1"/>
  </w:num>
  <w:num w:numId="9" w16cid:durableId="82470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745"/>
    <w:rsid w:val="00860BF5"/>
    <w:rsid w:val="00A7474F"/>
    <w:rsid w:val="00AA1D8D"/>
    <w:rsid w:val="00B47730"/>
    <w:rsid w:val="00CB0664"/>
    <w:rsid w:val="00D43D7A"/>
    <w:rsid w:val="00F70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F07D2"/>
  <w14:defaultImageDpi w14:val="300"/>
  <w15:docId w15:val="{6C6F6050-84D8-44F8-A12A-B8CA1514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沙书杰</cp:lastModifiedBy>
  <cp:revision>3</cp:revision>
  <dcterms:created xsi:type="dcterms:W3CDTF">2013-12-23T23:15:00Z</dcterms:created>
  <dcterms:modified xsi:type="dcterms:W3CDTF">2026-06-02T17:24:00Z</dcterms:modified>
  <cp:category/>
</cp:coreProperties>
</file>