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FC84B" w14:textId="77777777" w:rsidR="00DB6247" w:rsidRPr="00F33561" w:rsidRDefault="00000000">
      <w:pPr>
        <w:spacing w:before="2000"/>
        <w:jc w:val="center"/>
        <w:rPr>
          <w:lang w:val="fr-FR"/>
        </w:rPr>
      </w:pPr>
      <w:r w:rsidRPr="00F33561">
        <w:rPr>
          <w:b/>
          <w:color w:val="0B3C5D"/>
          <w:sz w:val="86"/>
          <w:lang w:val="fr-FR"/>
        </w:rPr>
        <w:t>CHIRORG</w:t>
      </w:r>
    </w:p>
    <w:p w14:paraId="6F13CA8C" w14:textId="77777777" w:rsidR="00DB6247" w:rsidRPr="00F33561" w:rsidRDefault="00000000">
      <w:pPr>
        <w:jc w:val="center"/>
        <w:rPr>
          <w:lang w:val="fr-FR"/>
        </w:rPr>
      </w:pPr>
      <w:r w:rsidRPr="00F33561">
        <w:rPr>
          <w:color w:val="0E7490"/>
          <w:sz w:val="36"/>
          <w:lang w:val="fr-FR"/>
        </w:rPr>
        <w:t>Organisation et traçabilité de la préparation</w:t>
      </w:r>
      <w:r w:rsidRPr="00F33561">
        <w:rPr>
          <w:color w:val="0E7490"/>
          <w:sz w:val="36"/>
          <w:lang w:val="fr-FR"/>
        </w:rPr>
        <w:br/>
        <w:t>des programmes opératoires</w:t>
      </w:r>
    </w:p>
    <w:p w14:paraId="654E4CE0" w14:textId="77777777" w:rsidR="00DB6247" w:rsidRPr="00F33561" w:rsidRDefault="00DB6247">
      <w:pPr>
        <w:rPr>
          <w:lang w:val="fr-FR"/>
        </w:rPr>
      </w:pPr>
    </w:p>
    <w:p w14:paraId="07E81C7F" w14:textId="77777777" w:rsidR="00DB6247" w:rsidRDefault="00000000">
      <w:pPr>
        <w:jc w:val="center"/>
      </w:pPr>
      <w:r>
        <w:rPr>
          <w:b/>
          <w:color w:val="0B3C5D"/>
          <w:sz w:val="52"/>
        </w:rPr>
        <w:t xml:space="preserve">Dossier de conception </w:t>
      </w:r>
      <w:proofErr w:type="spellStart"/>
      <w:r>
        <w:rPr>
          <w:b/>
          <w:color w:val="0B3C5D"/>
          <w:sz w:val="52"/>
        </w:rPr>
        <w:t>fonctionnelle</w:t>
      </w:r>
      <w:proofErr w:type="spellEnd"/>
    </w:p>
    <w:p w14:paraId="6E99F5EC" w14:textId="77777777" w:rsidR="00DB6247" w:rsidRDefault="00DB6247"/>
    <w:tbl>
      <w:tblPr>
        <w:tblStyle w:val="Grilledutableau"/>
        <w:tblW w:w="0" w:type="auto"/>
        <w:tblLook w:val="04A0" w:firstRow="1" w:lastRow="0" w:firstColumn="1" w:lastColumn="0" w:noHBand="0" w:noVBand="1"/>
      </w:tblPr>
      <w:tblGrid>
        <w:gridCol w:w="5185"/>
        <w:gridCol w:w="5185"/>
      </w:tblGrid>
      <w:tr w:rsidR="00DB6247" w:rsidRPr="00F33561" w14:paraId="747B2043" w14:textId="77777777">
        <w:tc>
          <w:tcPr>
            <w:tcW w:w="5185" w:type="dxa"/>
            <w:shd w:val="clear" w:color="auto" w:fill="DCE6F1"/>
          </w:tcPr>
          <w:p w14:paraId="237C4B02" w14:textId="77777777" w:rsidR="00DB6247" w:rsidRDefault="00000000">
            <w:r>
              <w:t>Certification</w:t>
            </w:r>
          </w:p>
        </w:tc>
        <w:tc>
          <w:tcPr>
            <w:tcW w:w="5185" w:type="dxa"/>
          </w:tcPr>
          <w:p w14:paraId="72565155" w14:textId="77777777" w:rsidR="00DB6247" w:rsidRPr="00F33561" w:rsidRDefault="00000000">
            <w:pPr>
              <w:rPr>
                <w:lang w:val="fr-FR"/>
              </w:rPr>
            </w:pPr>
            <w:r w:rsidRPr="00F33561">
              <w:rPr>
                <w:lang w:val="fr-FR"/>
              </w:rPr>
              <w:t>Titre Professionnel Concepteur Développeur d’Applications</w:t>
            </w:r>
          </w:p>
        </w:tc>
      </w:tr>
      <w:tr w:rsidR="00DB6247" w:rsidRPr="00F33561" w14:paraId="50BA4B51" w14:textId="77777777">
        <w:tc>
          <w:tcPr>
            <w:tcW w:w="5185" w:type="dxa"/>
            <w:shd w:val="clear" w:color="auto" w:fill="DCE6F1"/>
          </w:tcPr>
          <w:p w14:paraId="3291AA3E" w14:textId="77777777" w:rsidR="00DB6247" w:rsidRDefault="00000000">
            <w:proofErr w:type="spellStart"/>
            <w:r>
              <w:t>Candidat</w:t>
            </w:r>
            <w:proofErr w:type="spellEnd"/>
          </w:p>
        </w:tc>
        <w:tc>
          <w:tcPr>
            <w:tcW w:w="5185" w:type="dxa"/>
          </w:tcPr>
          <w:p w14:paraId="193CE8C3" w14:textId="77777777" w:rsidR="00DB6247" w:rsidRPr="00F33561" w:rsidRDefault="00000000">
            <w:pPr>
              <w:rPr>
                <w:lang w:val="fr-FR"/>
              </w:rPr>
            </w:pPr>
            <w:r w:rsidRPr="00F33561">
              <w:rPr>
                <w:lang w:val="fr-FR"/>
              </w:rPr>
              <w:t>[À COMPLÉTER : prénom et nom]</w:t>
            </w:r>
          </w:p>
        </w:tc>
      </w:tr>
      <w:tr w:rsidR="00DB6247" w14:paraId="41F6B76F" w14:textId="77777777">
        <w:tc>
          <w:tcPr>
            <w:tcW w:w="5185" w:type="dxa"/>
            <w:shd w:val="clear" w:color="auto" w:fill="DCE6F1"/>
          </w:tcPr>
          <w:p w14:paraId="15E85166" w14:textId="77777777" w:rsidR="00DB6247" w:rsidRDefault="00000000">
            <w:r>
              <w:t>Session</w:t>
            </w:r>
          </w:p>
        </w:tc>
        <w:tc>
          <w:tcPr>
            <w:tcW w:w="5185" w:type="dxa"/>
          </w:tcPr>
          <w:p w14:paraId="0C8769E9" w14:textId="77777777" w:rsidR="00DB6247" w:rsidRDefault="00000000">
            <w:r>
              <w:t>[À COMPLÉTER : mois / année]</w:t>
            </w:r>
          </w:p>
        </w:tc>
      </w:tr>
      <w:tr w:rsidR="00DB6247" w:rsidRPr="00F33561" w14:paraId="2C7B6393" w14:textId="77777777">
        <w:tc>
          <w:tcPr>
            <w:tcW w:w="5185" w:type="dxa"/>
            <w:shd w:val="clear" w:color="auto" w:fill="DCE6F1"/>
          </w:tcPr>
          <w:p w14:paraId="30E7E21C" w14:textId="77777777" w:rsidR="00DB6247" w:rsidRDefault="00000000">
            <w:r>
              <w:t>Contexte</w:t>
            </w:r>
          </w:p>
        </w:tc>
        <w:tc>
          <w:tcPr>
            <w:tcW w:w="5185" w:type="dxa"/>
          </w:tcPr>
          <w:p w14:paraId="4ADA1C45" w14:textId="77777777" w:rsidR="00DB6247" w:rsidRPr="00F33561" w:rsidRDefault="00000000">
            <w:pPr>
              <w:rPr>
                <w:lang w:val="fr-FR"/>
              </w:rPr>
            </w:pPr>
            <w:r w:rsidRPr="00F33561">
              <w:rPr>
                <w:lang w:val="fr-FR"/>
              </w:rPr>
              <w:t xml:space="preserve">Projet de formation — application </w:t>
            </w:r>
            <w:proofErr w:type="spellStart"/>
            <w:r w:rsidRPr="00F33561">
              <w:rPr>
                <w:lang w:val="fr-FR"/>
              </w:rPr>
              <w:t>ChirOrg</w:t>
            </w:r>
            <w:proofErr w:type="spellEnd"/>
          </w:p>
        </w:tc>
      </w:tr>
    </w:tbl>
    <w:p w14:paraId="14A7D672" w14:textId="77777777" w:rsidR="00DB6247" w:rsidRPr="00F33561" w:rsidRDefault="00000000">
      <w:pPr>
        <w:spacing w:before="560"/>
        <w:rPr>
          <w:lang w:val="fr-FR"/>
        </w:rPr>
      </w:pPr>
      <w:r w:rsidRPr="00F33561">
        <w:rPr>
          <w:b/>
          <w:color w:val="D97706"/>
          <w:lang w:val="fr-FR"/>
        </w:rPr>
        <w:t xml:space="preserve">Note de personnalisation — </w:t>
      </w:r>
      <w:r w:rsidRPr="00F33561">
        <w:rPr>
          <w:lang w:val="fr-FR"/>
        </w:rPr>
        <w:t>Les mentions entre crochets doivent être complétées avant remise. Les besoins présentés sont reconstitués à partir des ressources du projet ; ils doivent être validés par le porteur de projet.</w:t>
      </w:r>
    </w:p>
    <w:p w14:paraId="05DA974E" w14:textId="77777777" w:rsidR="00DB6247" w:rsidRPr="00F33561" w:rsidRDefault="00000000">
      <w:pPr>
        <w:rPr>
          <w:lang w:val="fr-FR"/>
        </w:rPr>
      </w:pPr>
      <w:r w:rsidRPr="00F33561">
        <w:rPr>
          <w:lang w:val="fr-FR"/>
        </w:rPr>
        <w:br w:type="page"/>
      </w:r>
    </w:p>
    <w:p w14:paraId="2DEB2E2E" w14:textId="77777777" w:rsidR="00DB6247" w:rsidRPr="00F33561" w:rsidRDefault="00000000">
      <w:pPr>
        <w:pStyle w:val="Titre1"/>
        <w:rPr>
          <w:lang w:val="fr-FR"/>
        </w:rPr>
      </w:pPr>
      <w:r w:rsidRPr="00F33561">
        <w:rPr>
          <w:lang w:val="fr-FR"/>
        </w:rPr>
        <w:lastRenderedPageBreak/>
        <w:t>Sommaire</w:t>
      </w:r>
    </w:p>
    <w:p w14:paraId="32575FF2" w14:textId="77777777" w:rsidR="00DB6247" w:rsidRPr="00F33561" w:rsidRDefault="00000000">
      <w:pPr>
        <w:rPr>
          <w:lang w:val="fr-FR"/>
        </w:rPr>
      </w:pPr>
      <w:r w:rsidRPr="00F33561">
        <w:rPr>
          <w:lang w:val="fr-FR"/>
        </w:rPr>
        <w:t>Dans Word, cliquer dans le sommaire puis appuyer sur F9 afin de mettre à jour les numéros de page.</w:t>
      </w:r>
    </w:p>
    <w:p w14:paraId="5D089A75" w14:textId="77777777" w:rsidR="00DB6247" w:rsidRPr="00F33561" w:rsidRDefault="00000000">
      <w:pPr>
        <w:rPr>
          <w:lang w:val="fr-FR"/>
        </w:rPr>
      </w:pPr>
      <w:r>
        <w:fldChar w:fldCharType="begin"/>
      </w:r>
      <w:r w:rsidRPr="00F33561">
        <w:rPr>
          <w:lang w:val="fr-FR"/>
        </w:rPr>
        <w:instrText>TOC \o "1-3" \h \z \u</w:instrText>
      </w:r>
      <w:r>
        <w:fldChar w:fldCharType="separate"/>
      </w:r>
      <w:r w:rsidRPr="00F33561">
        <w:rPr>
          <w:lang w:val="fr-FR"/>
        </w:rPr>
        <w:t>Mettre à jour dans Word (F9)</w:t>
      </w:r>
      <w:r>
        <w:fldChar w:fldCharType="end"/>
      </w:r>
    </w:p>
    <w:p w14:paraId="2E1A68A6" w14:textId="77777777" w:rsidR="00DB6247" w:rsidRPr="00F33561" w:rsidRDefault="00000000">
      <w:pPr>
        <w:rPr>
          <w:lang w:val="fr-FR"/>
        </w:rPr>
      </w:pPr>
      <w:r w:rsidRPr="00F33561">
        <w:rPr>
          <w:lang w:val="fr-FR"/>
        </w:rPr>
        <w:br w:type="page"/>
      </w:r>
    </w:p>
    <w:p w14:paraId="462D8298" w14:textId="77777777" w:rsidR="00DB6247" w:rsidRPr="00F33561" w:rsidRDefault="00000000">
      <w:pPr>
        <w:pStyle w:val="Titre1"/>
        <w:rPr>
          <w:lang w:val="fr-FR"/>
        </w:rPr>
      </w:pPr>
      <w:r w:rsidRPr="00F33561">
        <w:rPr>
          <w:lang w:val="fr-FR"/>
        </w:rPr>
        <w:lastRenderedPageBreak/>
        <w:t>1. Objectifs et périmètre</w:t>
      </w:r>
    </w:p>
    <w:p w14:paraId="5AF7D656" w14:textId="77777777" w:rsidR="00DB6247" w:rsidRPr="00F33561" w:rsidRDefault="00000000">
      <w:pPr>
        <w:rPr>
          <w:lang w:val="fr-FR"/>
        </w:rPr>
      </w:pPr>
      <w:r w:rsidRPr="00F33561">
        <w:rPr>
          <w:lang w:val="fr-FR"/>
        </w:rPr>
        <w:t xml:space="preserve">Le dossier de conception fonctionnelle traduit les besoins de </w:t>
      </w:r>
      <w:proofErr w:type="spellStart"/>
      <w:r w:rsidRPr="00F33561">
        <w:rPr>
          <w:lang w:val="fr-FR"/>
        </w:rPr>
        <w:t>ChirOrg</w:t>
      </w:r>
      <w:proofErr w:type="spellEnd"/>
      <w:r w:rsidRPr="00F33561">
        <w:rPr>
          <w:lang w:val="fr-FR"/>
        </w:rPr>
        <w:t xml:space="preserve"> en </w:t>
      </w:r>
      <w:proofErr w:type="gramStart"/>
      <w:r w:rsidRPr="00F33561">
        <w:rPr>
          <w:lang w:val="fr-FR"/>
        </w:rPr>
        <w:t>parcours</w:t>
      </w:r>
      <w:proofErr w:type="gramEnd"/>
      <w:r w:rsidRPr="00F33561">
        <w:rPr>
          <w:lang w:val="fr-FR"/>
        </w:rPr>
        <w:t xml:space="preserve"> utilisateurs, règles métier et diagrammes UML. Il complète le cahier des charges et sert de référence entre l’expression du besoin, le développement et la recette.</w:t>
      </w:r>
    </w:p>
    <w:p w14:paraId="70E68844" w14:textId="77777777" w:rsidR="00DB6247" w:rsidRPr="00F33561" w:rsidRDefault="00000000">
      <w:pPr>
        <w:rPr>
          <w:lang w:val="fr-FR"/>
        </w:rPr>
      </w:pPr>
      <w:proofErr w:type="spellStart"/>
      <w:r w:rsidRPr="00F33561">
        <w:rPr>
          <w:lang w:val="fr-FR"/>
        </w:rPr>
        <w:t>ChirOrg</w:t>
      </w:r>
      <w:proofErr w:type="spellEnd"/>
      <w:r w:rsidRPr="00F33561">
        <w:rPr>
          <w:lang w:val="fr-FR"/>
        </w:rPr>
        <w:t xml:space="preserve"> est une application web interne destinée à organiser les programmes opératoires, préparer le matériel attendu pour chaque intervention et conserver la trace des actions de préparation et de validation.</w:t>
      </w:r>
    </w:p>
    <w:p w14:paraId="57068F8A" w14:textId="77777777" w:rsidR="00DB6247" w:rsidRPr="00F33561" w:rsidRDefault="00000000">
      <w:pPr>
        <w:pStyle w:val="Listepuces"/>
        <w:rPr>
          <w:lang w:val="fr-FR"/>
        </w:rPr>
      </w:pPr>
      <w:r w:rsidRPr="00F33561">
        <w:rPr>
          <w:lang w:val="fr-FR"/>
        </w:rPr>
        <w:t>Inclus : authentification, consultation, planification, checklist, validation partielle ou finale, vue finale et administration des référentiels.</w:t>
      </w:r>
    </w:p>
    <w:p w14:paraId="31BD7E45" w14:textId="77777777" w:rsidR="00DB6247" w:rsidRPr="00F33561" w:rsidRDefault="00000000">
      <w:pPr>
        <w:pStyle w:val="Listepuces"/>
        <w:rPr>
          <w:lang w:val="fr-FR"/>
        </w:rPr>
      </w:pPr>
      <w:r w:rsidRPr="00F33561">
        <w:rPr>
          <w:lang w:val="fr-FR"/>
        </w:rPr>
        <w:t>Exclus à ce stade : gestion du dossier patient, prescriptions, interfaçage avec le SI hospitalier, gestion des stocks en temps réel et notifications externes.</w:t>
      </w:r>
    </w:p>
    <w:p w14:paraId="4DA1EE70" w14:textId="0FB8744F" w:rsidR="00DB6247" w:rsidRPr="00F33561" w:rsidRDefault="00DB6247">
      <w:pPr>
        <w:rPr>
          <w:lang w:val="fr-FR"/>
        </w:rPr>
      </w:pPr>
    </w:p>
    <w:p w14:paraId="58452291" w14:textId="77777777" w:rsidR="00DB6247" w:rsidRPr="00F33561" w:rsidRDefault="00000000">
      <w:pPr>
        <w:pStyle w:val="Titre1"/>
        <w:rPr>
          <w:lang w:val="fr-FR"/>
        </w:rPr>
      </w:pPr>
      <w:r w:rsidRPr="00F33561">
        <w:rPr>
          <w:lang w:val="fr-FR"/>
        </w:rPr>
        <w:t>2. Acteurs, droits et exigences fonctionnelles</w:t>
      </w:r>
    </w:p>
    <w:p w14:paraId="6F4BF362" w14:textId="77777777" w:rsidR="00DB6247" w:rsidRPr="00F33561" w:rsidRDefault="00000000">
      <w:pPr>
        <w:rPr>
          <w:lang w:val="fr-FR"/>
        </w:rPr>
      </w:pPr>
      <w:r w:rsidRPr="00F33561">
        <w:rPr>
          <w:lang w:val="fr-FR"/>
        </w:rPr>
        <w:t>Deux profils applicatifs sont identifiés par le code source. Le rôle ROLE_ADMIN hérite de ROLE_USER. Les actions sensibles sont contrôlées côté API, indépendamment du masquage éventuel dans l’interface.</w:t>
      </w:r>
    </w:p>
    <w:tbl>
      <w:tblPr>
        <w:tblStyle w:val="Grilledutableau"/>
        <w:tblW w:w="0" w:type="auto"/>
        <w:tblLook w:val="04A0" w:firstRow="1" w:lastRow="0" w:firstColumn="1" w:lastColumn="0" w:noHBand="0" w:noVBand="1"/>
      </w:tblPr>
      <w:tblGrid>
        <w:gridCol w:w="5185"/>
        <w:gridCol w:w="5185"/>
      </w:tblGrid>
      <w:tr w:rsidR="00DB6247" w14:paraId="722F413A" w14:textId="77777777">
        <w:tc>
          <w:tcPr>
            <w:tcW w:w="5185" w:type="dxa"/>
            <w:shd w:val="clear" w:color="auto" w:fill="DCE6F1"/>
          </w:tcPr>
          <w:p w14:paraId="4FC4E738" w14:textId="77777777" w:rsidR="00DB6247" w:rsidRDefault="00000000">
            <w:proofErr w:type="spellStart"/>
            <w:r>
              <w:rPr>
                <w:b/>
              </w:rPr>
              <w:t>Acteur</w:t>
            </w:r>
            <w:proofErr w:type="spellEnd"/>
          </w:p>
        </w:tc>
        <w:tc>
          <w:tcPr>
            <w:tcW w:w="5185" w:type="dxa"/>
            <w:shd w:val="clear" w:color="auto" w:fill="DCE6F1"/>
          </w:tcPr>
          <w:p w14:paraId="4FE7297B" w14:textId="77777777" w:rsidR="00DB6247" w:rsidRDefault="00000000">
            <w:r>
              <w:rPr>
                <w:b/>
              </w:rPr>
              <w:t>Besoins et droits</w:t>
            </w:r>
          </w:p>
        </w:tc>
      </w:tr>
      <w:tr w:rsidR="00DB6247" w:rsidRPr="00F33561" w14:paraId="1D85146B" w14:textId="77777777">
        <w:tc>
          <w:tcPr>
            <w:tcW w:w="5185" w:type="dxa"/>
          </w:tcPr>
          <w:p w14:paraId="19E63D57" w14:textId="77777777" w:rsidR="00DB6247" w:rsidRDefault="00000000">
            <w:r>
              <w:t>Utilisateur du bloc</w:t>
            </w:r>
          </w:p>
        </w:tc>
        <w:tc>
          <w:tcPr>
            <w:tcW w:w="5185" w:type="dxa"/>
          </w:tcPr>
          <w:p w14:paraId="30CC0268" w14:textId="77777777" w:rsidR="00DB6247" w:rsidRPr="00F33561" w:rsidRDefault="00000000">
            <w:pPr>
              <w:rPr>
                <w:lang w:val="fr-FR"/>
              </w:rPr>
            </w:pPr>
            <w:r w:rsidRPr="00F33561">
              <w:rPr>
                <w:lang w:val="fr-FR"/>
              </w:rPr>
              <w:t>Se connecter, consulter les programmes, planifier, réordonner, préparer le matériel, demander la validation et consulter la vue finale.</w:t>
            </w:r>
          </w:p>
        </w:tc>
      </w:tr>
      <w:tr w:rsidR="00DB6247" w:rsidRPr="00F33561" w14:paraId="0EFB9A53" w14:textId="77777777">
        <w:tc>
          <w:tcPr>
            <w:tcW w:w="5185" w:type="dxa"/>
          </w:tcPr>
          <w:p w14:paraId="156D0F09" w14:textId="77777777" w:rsidR="00DB6247" w:rsidRDefault="00000000">
            <w:proofErr w:type="spellStart"/>
            <w:r>
              <w:t>Administrateur</w:t>
            </w:r>
            <w:proofErr w:type="spellEnd"/>
          </w:p>
        </w:tc>
        <w:tc>
          <w:tcPr>
            <w:tcW w:w="5185" w:type="dxa"/>
          </w:tcPr>
          <w:p w14:paraId="13E68EA9" w14:textId="77777777" w:rsidR="00DB6247" w:rsidRPr="00F33561" w:rsidRDefault="00000000">
            <w:pPr>
              <w:rPr>
                <w:lang w:val="fr-FR"/>
              </w:rPr>
            </w:pPr>
            <w:proofErr w:type="gramStart"/>
            <w:r w:rsidRPr="00F33561">
              <w:rPr>
                <w:lang w:val="fr-FR"/>
              </w:rPr>
              <w:t>Tous les droits utilisateur</w:t>
            </w:r>
            <w:proofErr w:type="gramEnd"/>
            <w:r w:rsidRPr="00F33561">
              <w:rPr>
                <w:lang w:val="fr-FR"/>
              </w:rPr>
              <w:t>, plus gestion des utilisateurs, spécialités, chirurgiens, modèles de chirurgie, matériel, fiches et listes.</w:t>
            </w:r>
          </w:p>
        </w:tc>
      </w:tr>
      <w:tr w:rsidR="00DB6247" w:rsidRPr="00F33561" w14:paraId="034FDD11" w14:textId="77777777">
        <w:tc>
          <w:tcPr>
            <w:tcW w:w="5185" w:type="dxa"/>
          </w:tcPr>
          <w:p w14:paraId="655C2D14" w14:textId="77777777" w:rsidR="00DB6247" w:rsidRDefault="00000000">
            <w:proofErr w:type="spellStart"/>
            <w:r>
              <w:t>Tâche</w:t>
            </w:r>
            <w:proofErr w:type="spellEnd"/>
            <w:r>
              <w:t xml:space="preserve"> </w:t>
            </w:r>
            <w:proofErr w:type="spellStart"/>
            <w:r>
              <w:t>planifiée</w:t>
            </w:r>
            <w:proofErr w:type="spellEnd"/>
          </w:p>
        </w:tc>
        <w:tc>
          <w:tcPr>
            <w:tcW w:w="5185" w:type="dxa"/>
          </w:tcPr>
          <w:p w14:paraId="1C3A4AAF" w14:textId="77777777" w:rsidR="00DB6247" w:rsidRPr="00F33561" w:rsidRDefault="00000000">
            <w:pPr>
              <w:rPr>
                <w:lang w:val="fr-FR"/>
              </w:rPr>
            </w:pPr>
            <w:r w:rsidRPr="00F33561">
              <w:rPr>
                <w:lang w:val="fr-FR"/>
              </w:rPr>
              <w:t>Purger les programmes antérieurs à la date courante.</w:t>
            </w:r>
          </w:p>
        </w:tc>
      </w:tr>
    </w:tbl>
    <w:p w14:paraId="29E07F36" w14:textId="77777777" w:rsidR="00DB6247" w:rsidRPr="00F33561" w:rsidRDefault="00DB6247">
      <w:pPr>
        <w:rPr>
          <w:lang w:val="fr-FR"/>
        </w:rPr>
      </w:pPr>
    </w:p>
    <w:p w14:paraId="247D10A4" w14:textId="3252A4A9" w:rsidR="00DB6247" w:rsidRPr="00F33561" w:rsidRDefault="00DB6247">
      <w:pPr>
        <w:rPr>
          <w:lang w:val="fr-FR"/>
        </w:rPr>
      </w:pPr>
    </w:p>
    <w:p w14:paraId="6CF41BC6" w14:textId="77777777" w:rsidR="00DB6247" w:rsidRPr="00F33561" w:rsidRDefault="00000000">
      <w:pPr>
        <w:pStyle w:val="Titre1"/>
        <w:rPr>
          <w:lang w:val="fr-FR"/>
        </w:rPr>
      </w:pPr>
      <w:r w:rsidRPr="00F33561">
        <w:rPr>
          <w:lang w:val="fr-FR"/>
        </w:rPr>
        <w:t>3. Règles métier</w:t>
      </w:r>
    </w:p>
    <w:p w14:paraId="6BDA5D9C" w14:textId="77777777" w:rsidR="00DB6247" w:rsidRPr="00F33561" w:rsidRDefault="00000000">
      <w:pPr>
        <w:rPr>
          <w:lang w:val="fr-FR"/>
        </w:rPr>
      </w:pPr>
      <w:r w:rsidRPr="00F33561">
        <w:rPr>
          <w:lang w:val="fr-FR"/>
        </w:rPr>
        <w:t>La planification s’appuie sur une liste de matériel définie pour le couple chirurgien / chirurgie modèle. Une chirurgie créée reçoit un ordre dans son programme ; ses lignes de préparation sont générées à partir de cette liste.</w:t>
      </w:r>
    </w:p>
    <w:p w14:paraId="33460C0E" w14:textId="77777777" w:rsidR="00DB6247" w:rsidRPr="00F33561" w:rsidRDefault="00000000">
      <w:pPr>
        <w:rPr>
          <w:lang w:val="fr-FR"/>
        </w:rPr>
      </w:pPr>
      <w:r w:rsidRPr="00F33561">
        <w:rPr>
          <w:lang w:val="fr-FR"/>
        </w:rPr>
        <w:t>Une préparation est soit prête, soit absente, soit non traitée. La validation finale est possible uniquement lorsque toutes les lignes sont prêtes. La présence d’au moins une absence conserve la chirurgie dans un état de validation partielle, modifiable jusqu’à régularisation.</w:t>
      </w:r>
    </w:p>
    <w:p w14:paraId="21493B98" w14:textId="77777777" w:rsidR="00DB6247" w:rsidRPr="00F33561" w:rsidRDefault="00000000">
      <w:pPr>
        <w:pStyle w:val="Listepuces"/>
        <w:rPr>
          <w:lang w:val="fr-FR"/>
        </w:rPr>
      </w:pPr>
      <w:r w:rsidRPr="00F33561">
        <w:rPr>
          <w:lang w:val="fr-FR"/>
        </w:rPr>
        <w:t>Une chirurgie validée ne peut plus faire modifier sa préparation.</w:t>
      </w:r>
    </w:p>
    <w:p w14:paraId="11800D24" w14:textId="77777777" w:rsidR="00DB6247" w:rsidRPr="00F33561" w:rsidRDefault="00000000">
      <w:pPr>
        <w:pStyle w:val="Listepuces"/>
        <w:rPr>
          <w:lang w:val="fr-FR"/>
        </w:rPr>
      </w:pPr>
      <w:r w:rsidRPr="00F33561">
        <w:rPr>
          <w:lang w:val="fr-FR"/>
        </w:rPr>
        <w:t>Une spécialité supprimée réaffecte ses références à « Sans spécialité », elle-même protégée.</w:t>
      </w:r>
    </w:p>
    <w:p w14:paraId="7884C629" w14:textId="77777777" w:rsidR="00DB6247" w:rsidRPr="00F33561" w:rsidRDefault="00000000">
      <w:pPr>
        <w:pStyle w:val="Listepuces"/>
        <w:rPr>
          <w:lang w:val="fr-FR"/>
        </w:rPr>
      </w:pPr>
      <w:r w:rsidRPr="00F33561">
        <w:rPr>
          <w:lang w:val="fr-FR"/>
        </w:rPr>
        <w:t>Les suppressions de références déjà utilisées sont refusées afin de préserver l’intégrité des données.</w:t>
      </w:r>
    </w:p>
    <w:p w14:paraId="18B319EB" w14:textId="77777777" w:rsidR="00DB6247" w:rsidRPr="00F33561" w:rsidRDefault="00000000">
      <w:pPr>
        <w:rPr>
          <w:lang w:val="fr-FR"/>
        </w:rPr>
      </w:pPr>
      <w:r w:rsidRPr="00F33561">
        <w:rPr>
          <w:lang w:val="fr-FR"/>
        </w:rPr>
        <w:br w:type="page"/>
      </w:r>
    </w:p>
    <w:p w14:paraId="29F60C23" w14:textId="77777777" w:rsidR="00DB6247" w:rsidRPr="00F33561" w:rsidRDefault="00000000">
      <w:pPr>
        <w:pStyle w:val="Titre1"/>
        <w:rPr>
          <w:lang w:val="fr-FR"/>
        </w:rPr>
      </w:pPr>
      <w:r w:rsidRPr="00F33561">
        <w:rPr>
          <w:lang w:val="fr-FR"/>
        </w:rPr>
        <w:lastRenderedPageBreak/>
        <w:t>4. Parcours et maquettes</w:t>
      </w:r>
    </w:p>
    <w:p w14:paraId="5F3C644B" w14:textId="77777777" w:rsidR="00DB6247" w:rsidRPr="00F33561" w:rsidRDefault="00000000">
      <w:pPr>
        <w:rPr>
          <w:lang w:val="fr-FR"/>
        </w:rPr>
      </w:pPr>
      <w:r w:rsidRPr="00F33561">
        <w:rPr>
          <w:lang w:val="fr-FR"/>
        </w:rPr>
        <w:t>Les maquettes sont réalisées sous la forme d’écrans SPA responsives. Le parcours est conçu pour limiter le nombre d’étapes entre l’ouverture du programme et la consultation de la fiche technique finale.</w:t>
      </w:r>
    </w:p>
    <w:p w14:paraId="2AE07953" w14:textId="77777777" w:rsidR="00DB6247" w:rsidRDefault="00000000">
      <w:pPr>
        <w:jc w:val="center"/>
      </w:pPr>
      <w:r>
        <w:rPr>
          <w:noProof/>
        </w:rPr>
        <w:drawing>
          <wp:inline distT="0" distB="0" distL="0" distR="0" wp14:anchorId="30F996B0" wp14:editId="7216A44B">
            <wp:extent cx="6126480" cy="2722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8"/>
                    <a:stretch>
                      <a:fillRect/>
                    </a:stretch>
                  </pic:blipFill>
                  <pic:spPr>
                    <a:xfrm>
                      <a:off x="0" y="0"/>
                      <a:ext cx="6126480" cy="2722880"/>
                    </a:xfrm>
                    <a:prstGeom prst="rect">
                      <a:avLst/>
                    </a:prstGeom>
                  </pic:spPr>
                </pic:pic>
              </a:graphicData>
            </a:graphic>
          </wp:inline>
        </w:drawing>
      </w:r>
    </w:p>
    <w:p w14:paraId="009B2419" w14:textId="2783B672" w:rsidR="00DB6247" w:rsidRDefault="00DB6247"/>
    <w:p w14:paraId="5AC4765F" w14:textId="77777777" w:rsidR="00DB6247" w:rsidRPr="00F33561" w:rsidRDefault="00000000">
      <w:pPr>
        <w:pStyle w:val="Titre1"/>
        <w:rPr>
          <w:lang w:val="fr-FR"/>
        </w:rPr>
      </w:pPr>
      <w:r w:rsidRPr="00F33561">
        <w:rPr>
          <w:lang w:val="fr-FR"/>
        </w:rPr>
        <w:t>5. Diagramme de cas d’utilisation</w:t>
      </w:r>
    </w:p>
    <w:p w14:paraId="3DFE098F" w14:textId="77777777" w:rsidR="00DB6247" w:rsidRPr="00F33561" w:rsidRDefault="00000000">
      <w:pPr>
        <w:rPr>
          <w:lang w:val="fr-FR"/>
        </w:rPr>
      </w:pPr>
      <w:r w:rsidRPr="00F33561">
        <w:rPr>
          <w:lang w:val="fr-FR"/>
        </w:rPr>
        <w:t>Le diagramme couvre les actions accessibles aux deux profils. La préparation est le cœur du système : elle implique l’identification de l’utilisateur et elle conditionne l’accès à la vue finale.</w:t>
      </w:r>
    </w:p>
    <w:p w14:paraId="55C1793B" w14:textId="77777777" w:rsidR="00DB6247" w:rsidRDefault="00000000">
      <w:pPr>
        <w:jc w:val="center"/>
      </w:pPr>
      <w:r>
        <w:rPr>
          <w:noProof/>
        </w:rPr>
        <w:drawing>
          <wp:inline distT="0" distB="0" distL="0" distR="0" wp14:anchorId="69A9C096" wp14:editId="304E37B3">
            <wp:extent cx="6126480" cy="3914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_utilisation.png"/>
                    <pic:cNvPicPr/>
                  </pic:nvPicPr>
                  <pic:blipFill>
                    <a:blip r:embed="rId9"/>
                    <a:stretch>
                      <a:fillRect/>
                    </a:stretch>
                  </pic:blipFill>
                  <pic:spPr>
                    <a:xfrm>
                      <a:off x="0" y="0"/>
                      <a:ext cx="6126480" cy="3914140"/>
                    </a:xfrm>
                    <a:prstGeom prst="rect">
                      <a:avLst/>
                    </a:prstGeom>
                  </pic:spPr>
                </pic:pic>
              </a:graphicData>
            </a:graphic>
          </wp:inline>
        </w:drawing>
      </w:r>
    </w:p>
    <w:p w14:paraId="7A54B4CE" w14:textId="77777777" w:rsidR="00DB6247" w:rsidRDefault="00000000">
      <w:r>
        <w:br w:type="page"/>
      </w:r>
    </w:p>
    <w:p w14:paraId="1EA94404" w14:textId="77777777" w:rsidR="00DB6247" w:rsidRPr="00F33561" w:rsidRDefault="00000000">
      <w:pPr>
        <w:pStyle w:val="Titre1"/>
        <w:rPr>
          <w:lang w:val="fr-FR"/>
        </w:rPr>
      </w:pPr>
      <w:r w:rsidRPr="00F33561">
        <w:rPr>
          <w:lang w:val="fr-FR"/>
        </w:rPr>
        <w:lastRenderedPageBreak/>
        <w:t>6. Diagramme d’activité — fonctionnalité centrale</w:t>
      </w:r>
    </w:p>
    <w:p w14:paraId="5EA3069F" w14:textId="77777777" w:rsidR="00DB6247" w:rsidRPr="00F33561" w:rsidRDefault="00000000">
      <w:pPr>
        <w:rPr>
          <w:lang w:val="fr-FR"/>
        </w:rPr>
      </w:pPr>
      <w:r w:rsidRPr="00F33561">
        <w:rPr>
          <w:lang w:val="fr-FR"/>
        </w:rPr>
        <w:t>Le diagramme décrit le flux de préparation et de validation. Les couloirs distinguent les actions de l’utilisateur et les contrôles appliqués par le système. La boucle de traitement se poursuit jusqu’à ce que toutes les lignes aient un état explicite.</w:t>
      </w:r>
    </w:p>
    <w:p w14:paraId="2F41F24E" w14:textId="77777777" w:rsidR="00DB6247" w:rsidRDefault="00000000">
      <w:pPr>
        <w:jc w:val="center"/>
      </w:pPr>
      <w:r>
        <w:rPr>
          <w:noProof/>
        </w:rPr>
        <w:drawing>
          <wp:inline distT="0" distB="0" distL="0" distR="0" wp14:anchorId="43BB9582" wp14:editId="0E638102">
            <wp:extent cx="6126480" cy="5743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e_preparation.png"/>
                    <pic:cNvPicPr/>
                  </pic:nvPicPr>
                  <pic:blipFill>
                    <a:blip r:embed="rId10"/>
                    <a:stretch>
                      <a:fillRect/>
                    </a:stretch>
                  </pic:blipFill>
                  <pic:spPr>
                    <a:xfrm>
                      <a:off x="0" y="0"/>
                      <a:ext cx="6126480" cy="5743575"/>
                    </a:xfrm>
                    <a:prstGeom prst="rect">
                      <a:avLst/>
                    </a:prstGeom>
                  </pic:spPr>
                </pic:pic>
              </a:graphicData>
            </a:graphic>
          </wp:inline>
        </w:drawing>
      </w:r>
    </w:p>
    <w:p w14:paraId="0FF96D6F" w14:textId="77777777" w:rsidR="00DB6247" w:rsidRDefault="00000000">
      <w:r>
        <w:br w:type="page"/>
      </w:r>
    </w:p>
    <w:p w14:paraId="6EE7FFA8" w14:textId="77777777" w:rsidR="00DB6247" w:rsidRPr="00F33561" w:rsidRDefault="00000000">
      <w:pPr>
        <w:pStyle w:val="Titre1"/>
        <w:rPr>
          <w:lang w:val="fr-FR"/>
        </w:rPr>
      </w:pPr>
      <w:r w:rsidRPr="00F33561">
        <w:rPr>
          <w:lang w:val="fr-FR"/>
        </w:rPr>
        <w:lastRenderedPageBreak/>
        <w:t>7. Diagramme de séquence — validation</w:t>
      </w:r>
    </w:p>
    <w:p w14:paraId="5547C30C" w14:textId="77777777" w:rsidR="00DB6247" w:rsidRPr="00F33561" w:rsidRDefault="00000000">
      <w:pPr>
        <w:rPr>
          <w:lang w:val="fr-FR"/>
        </w:rPr>
      </w:pPr>
      <w:r w:rsidRPr="00F33561">
        <w:rPr>
          <w:lang w:val="fr-FR"/>
        </w:rPr>
        <w:t xml:space="preserve">La séquence met en évidence la séparation des responsabilités : la vue </w:t>
      </w:r>
      <w:proofErr w:type="spellStart"/>
      <w:r w:rsidRPr="00F33561">
        <w:rPr>
          <w:lang w:val="fr-FR"/>
        </w:rPr>
        <w:t>Vue</w:t>
      </w:r>
      <w:proofErr w:type="spellEnd"/>
      <w:r w:rsidRPr="00F33561">
        <w:rPr>
          <w:lang w:val="fr-FR"/>
        </w:rPr>
        <w:t xml:space="preserve"> appelle l’API REST, le processor récupère l’utilisateur connecté et délègue la règle au service métier. Doctrine persiste ensuite la décision et la traçabilité dans MySQL.</w:t>
      </w:r>
    </w:p>
    <w:p w14:paraId="3D12764E" w14:textId="77777777" w:rsidR="00DB6247" w:rsidRDefault="00000000">
      <w:pPr>
        <w:jc w:val="center"/>
      </w:pPr>
      <w:r>
        <w:rPr>
          <w:noProof/>
        </w:rPr>
        <w:drawing>
          <wp:inline distT="0" distB="0" distL="0" distR="0" wp14:anchorId="1A58E8F8" wp14:editId="5FEE3142">
            <wp:extent cx="6126480" cy="40305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validation.png"/>
                    <pic:cNvPicPr/>
                  </pic:nvPicPr>
                  <pic:blipFill>
                    <a:blip r:embed="rId11"/>
                    <a:stretch>
                      <a:fillRect/>
                    </a:stretch>
                  </pic:blipFill>
                  <pic:spPr>
                    <a:xfrm>
                      <a:off x="0" y="0"/>
                      <a:ext cx="6126480" cy="4030579"/>
                    </a:xfrm>
                    <a:prstGeom prst="rect">
                      <a:avLst/>
                    </a:prstGeom>
                  </pic:spPr>
                </pic:pic>
              </a:graphicData>
            </a:graphic>
          </wp:inline>
        </w:drawing>
      </w:r>
    </w:p>
    <w:p w14:paraId="08516B1A" w14:textId="02FAFF18" w:rsidR="00DB6247" w:rsidRDefault="00DB6247"/>
    <w:p w14:paraId="368672FA" w14:textId="77777777" w:rsidR="00DB6247" w:rsidRPr="00F33561" w:rsidRDefault="00000000">
      <w:pPr>
        <w:pStyle w:val="Titre1"/>
        <w:rPr>
          <w:lang w:val="fr-FR"/>
        </w:rPr>
      </w:pPr>
      <w:r w:rsidRPr="00F33561">
        <w:rPr>
          <w:lang w:val="fr-FR"/>
        </w:rPr>
        <w:t>8. Critères d’acceptation</w:t>
      </w:r>
    </w:p>
    <w:p w14:paraId="5EF5B2F1" w14:textId="77777777" w:rsidR="00DB6247" w:rsidRPr="00F33561" w:rsidRDefault="00000000">
      <w:pPr>
        <w:rPr>
          <w:lang w:val="fr-FR"/>
        </w:rPr>
      </w:pPr>
      <w:r w:rsidRPr="00F33561">
        <w:rPr>
          <w:lang w:val="fr-FR"/>
        </w:rPr>
        <w:t>Les critères ci-dessous servent de base à la recette fonctionnelle. Ils sont reliés aux tests automatisés backend et frontend présents dans le dépôt.</w:t>
      </w:r>
    </w:p>
    <w:tbl>
      <w:tblPr>
        <w:tblStyle w:val="Grilledutableau"/>
        <w:tblW w:w="0" w:type="auto"/>
        <w:tblLook w:val="04A0" w:firstRow="1" w:lastRow="0" w:firstColumn="1" w:lastColumn="0" w:noHBand="0" w:noVBand="1"/>
      </w:tblPr>
      <w:tblGrid>
        <w:gridCol w:w="5185"/>
        <w:gridCol w:w="5185"/>
      </w:tblGrid>
      <w:tr w:rsidR="00DB6247" w14:paraId="1C64A405" w14:textId="77777777">
        <w:tc>
          <w:tcPr>
            <w:tcW w:w="5185" w:type="dxa"/>
            <w:shd w:val="clear" w:color="auto" w:fill="DCE6F1"/>
          </w:tcPr>
          <w:p w14:paraId="12DEA464" w14:textId="77777777" w:rsidR="00DB6247" w:rsidRDefault="00000000">
            <w:r>
              <w:rPr>
                <w:b/>
              </w:rPr>
              <w:t>ID</w:t>
            </w:r>
          </w:p>
        </w:tc>
        <w:tc>
          <w:tcPr>
            <w:tcW w:w="5185" w:type="dxa"/>
            <w:shd w:val="clear" w:color="auto" w:fill="DCE6F1"/>
          </w:tcPr>
          <w:p w14:paraId="025545D5" w14:textId="77777777" w:rsidR="00DB6247" w:rsidRDefault="00000000">
            <w:r>
              <w:rPr>
                <w:b/>
              </w:rPr>
              <w:t>Critère d’acceptation</w:t>
            </w:r>
          </w:p>
        </w:tc>
      </w:tr>
      <w:tr w:rsidR="00DB6247" w:rsidRPr="00F33561" w14:paraId="3D61BB23" w14:textId="77777777">
        <w:tc>
          <w:tcPr>
            <w:tcW w:w="5185" w:type="dxa"/>
          </w:tcPr>
          <w:p w14:paraId="5BF50AAA" w14:textId="77777777" w:rsidR="00DB6247" w:rsidRDefault="00000000">
            <w:r>
              <w:t>CF-01</w:t>
            </w:r>
          </w:p>
        </w:tc>
        <w:tc>
          <w:tcPr>
            <w:tcW w:w="5185" w:type="dxa"/>
          </w:tcPr>
          <w:p w14:paraId="62A70B19" w14:textId="77777777" w:rsidR="00DB6247" w:rsidRPr="00F33561" w:rsidRDefault="00000000">
            <w:pPr>
              <w:rPr>
                <w:lang w:val="fr-FR"/>
              </w:rPr>
            </w:pPr>
            <w:r w:rsidRPr="00F33561">
              <w:rPr>
                <w:lang w:val="fr-FR"/>
              </w:rPr>
              <w:t>Un utilisateur non authentifié ne consulte aucune donnée métier.</w:t>
            </w:r>
          </w:p>
        </w:tc>
      </w:tr>
      <w:tr w:rsidR="00DB6247" w:rsidRPr="00F33561" w14:paraId="1D64D283" w14:textId="77777777">
        <w:tc>
          <w:tcPr>
            <w:tcW w:w="5185" w:type="dxa"/>
          </w:tcPr>
          <w:p w14:paraId="69550D9F" w14:textId="77777777" w:rsidR="00DB6247" w:rsidRDefault="00000000">
            <w:r>
              <w:t>CF-02</w:t>
            </w:r>
          </w:p>
        </w:tc>
        <w:tc>
          <w:tcPr>
            <w:tcW w:w="5185" w:type="dxa"/>
          </w:tcPr>
          <w:p w14:paraId="7EF879C7" w14:textId="77777777" w:rsidR="00DB6247" w:rsidRPr="00F33561" w:rsidRDefault="00000000">
            <w:pPr>
              <w:rPr>
                <w:lang w:val="fr-FR"/>
              </w:rPr>
            </w:pPr>
            <w:r w:rsidRPr="00F33561">
              <w:rPr>
                <w:lang w:val="fr-FR"/>
              </w:rPr>
              <w:t>Une planification crée toutes les chirurgies demandées avec une checklist cohérente.</w:t>
            </w:r>
          </w:p>
        </w:tc>
      </w:tr>
      <w:tr w:rsidR="00DB6247" w:rsidRPr="00F33561" w14:paraId="480C3AAB" w14:textId="77777777">
        <w:tc>
          <w:tcPr>
            <w:tcW w:w="5185" w:type="dxa"/>
          </w:tcPr>
          <w:p w14:paraId="3FECB1F3" w14:textId="77777777" w:rsidR="00DB6247" w:rsidRDefault="00000000">
            <w:r>
              <w:t>CF-03</w:t>
            </w:r>
          </w:p>
        </w:tc>
        <w:tc>
          <w:tcPr>
            <w:tcW w:w="5185" w:type="dxa"/>
          </w:tcPr>
          <w:p w14:paraId="76738041" w14:textId="77777777" w:rsidR="00DB6247" w:rsidRPr="00F33561" w:rsidRDefault="00000000">
            <w:pPr>
              <w:rPr>
                <w:lang w:val="fr-FR"/>
              </w:rPr>
            </w:pPr>
            <w:r w:rsidRPr="00F33561">
              <w:rPr>
                <w:lang w:val="fr-FR"/>
              </w:rPr>
              <w:t>Une validation incomplète est refusée avec un message compréhensible.</w:t>
            </w:r>
          </w:p>
        </w:tc>
      </w:tr>
      <w:tr w:rsidR="00DB6247" w:rsidRPr="00F33561" w14:paraId="71B9FA0E" w14:textId="77777777">
        <w:tc>
          <w:tcPr>
            <w:tcW w:w="5185" w:type="dxa"/>
          </w:tcPr>
          <w:p w14:paraId="1833921B" w14:textId="77777777" w:rsidR="00DB6247" w:rsidRDefault="00000000">
            <w:r>
              <w:t>CF-04</w:t>
            </w:r>
          </w:p>
        </w:tc>
        <w:tc>
          <w:tcPr>
            <w:tcW w:w="5185" w:type="dxa"/>
          </w:tcPr>
          <w:p w14:paraId="0D78E370" w14:textId="77777777" w:rsidR="00DB6247" w:rsidRPr="00F33561" w:rsidRDefault="00000000">
            <w:pPr>
              <w:rPr>
                <w:lang w:val="fr-FR"/>
              </w:rPr>
            </w:pPr>
            <w:r w:rsidRPr="00F33561">
              <w:rPr>
                <w:lang w:val="fr-FR"/>
              </w:rPr>
              <w:t>Une absence conduit à une validation partielle ; sa régularisation permet la validation finale.</w:t>
            </w:r>
          </w:p>
        </w:tc>
      </w:tr>
      <w:tr w:rsidR="00DB6247" w:rsidRPr="00F33561" w14:paraId="67D85DD0" w14:textId="77777777">
        <w:tc>
          <w:tcPr>
            <w:tcW w:w="5185" w:type="dxa"/>
          </w:tcPr>
          <w:p w14:paraId="06BAD809" w14:textId="77777777" w:rsidR="00DB6247" w:rsidRDefault="00000000">
            <w:r>
              <w:t>CF-05</w:t>
            </w:r>
          </w:p>
        </w:tc>
        <w:tc>
          <w:tcPr>
            <w:tcW w:w="5185" w:type="dxa"/>
          </w:tcPr>
          <w:p w14:paraId="48FE88F1" w14:textId="77777777" w:rsidR="00DB6247" w:rsidRPr="00F33561" w:rsidRDefault="00000000">
            <w:pPr>
              <w:rPr>
                <w:lang w:val="fr-FR"/>
              </w:rPr>
            </w:pPr>
            <w:r w:rsidRPr="00F33561">
              <w:rPr>
                <w:lang w:val="fr-FR"/>
              </w:rPr>
              <w:t>Un administrateur peut administrer les référentiels sans casser les relations existantes.</w:t>
            </w:r>
          </w:p>
        </w:tc>
      </w:tr>
    </w:tbl>
    <w:p w14:paraId="7293F3B7" w14:textId="77777777" w:rsidR="00DB6247" w:rsidRPr="00F33561" w:rsidRDefault="00DB6247">
      <w:pPr>
        <w:rPr>
          <w:lang w:val="fr-FR"/>
        </w:rPr>
      </w:pPr>
    </w:p>
    <w:sectPr w:rsidR="00DB6247" w:rsidRPr="00F33561" w:rsidSect="00034616">
      <w:headerReference w:type="default" r:id="rId12"/>
      <w:footerReference w:type="default" r:id="rId13"/>
      <w:pgSz w:w="12240" w:h="15840"/>
      <w:pgMar w:top="879" w:right="935" w:bottom="822"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EC4D9" w14:textId="77777777" w:rsidR="00F030B9" w:rsidRDefault="00F030B9">
      <w:pPr>
        <w:spacing w:after="0" w:line="240" w:lineRule="auto"/>
      </w:pPr>
      <w:r>
        <w:separator/>
      </w:r>
    </w:p>
  </w:endnote>
  <w:endnote w:type="continuationSeparator" w:id="0">
    <w:p w14:paraId="6673BAEE" w14:textId="77777777" w:rsidR="00F030B9" w:rsidRDefault="00F03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99DB" w14:textId="77777777" w:rsidR="00DB6247" w:rsidRDefault="00000000">
    <w:pPr>
      <w:pStyle w:val="Pieddepage"/>
      <w:jc w:val="center"/>
    </w:pPr>
    <w:proofErr w:type="spellStart"/>
    <w:r>
      <w:t>Titre</w:t>
    </w:r>
    <w:proofErr w:type="spellEnd"/>
    <w:r>
      <w:t xml:space="preserve"> </w:t>
    </w:r>
    <w:proofErr w:type="spellStart"/>
    <w:r>
      <w:t>Professionnel</w:t>
    </w:r>
    <w:proofErr w:type="spellEnd"/>
    <w:r>
      <w:t xml:space="preserve"> CDA — </w:t>
    </w:r>
    <w:r>
      <w:fldChar w:fldCharType="begin"/>
    </w:r>
    <w:r>
      <w:instrText>PAGE</w:instrText>
    </w:r>
    <w:r>
      <w:fldChar w:fldCharType="separate"/>
    </w:r>
    <w:r>
      <w:t>Mettre à jour dans Word (F9)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01C20" w14:textId="77777777" w:rsidR="00F030B9" w:rsidRDefault="00F030B9">
      <w:pPr>
        <w:spacing w:after="0" w:line="240" w:lineRule="auto"/>
      </w:pPr>
      <w:r>
        <w:separator/>
      </w:r>
    </w:p>
  </w:footnote>
  <w:footnote w:type="continuationSeparator" w:id="0">
    <w:p w14:paraId="0F771187" w14:textId="77777777" w:rsidR="00F030B9" w:rsidRDefault="00F030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6356A" w14:textId="77777777" w:rsidR="00DB6247" w:rsidRDefault="00000000">
    <w:pPr>
      <w:pStyle w:val="En-tte"/>
      <w:jc w:val="right"/>
    </w:pPr>
    <w:proofErr w:type="spellStart"/>
    <w:r>
      <w:rPr>
        <w:color w:val="475569"/>
        <w:sz w:val="16"/>
      </w:rPr>
      <w:t>ChirOrg</w:t>
    </w:r>
    <w:proofErr w:type="spellEnd"/>
    <w:r>
      <w:rPr>
        <w:color w:val="475569"/>
        <w:sz w:val="16"/>
      </w:rPr>
      <w:t xml:space="preserve"> — Dossier de conception </w:t>
    </w:r>
    <w:proofErr w:type="spellStart"/>
    <w:r>
      <w:rPr>
        <w:color w:val="475569"/>
        <w:sz w:val="16"/>
      </w:rPr>
      <w:t>fonctionnelle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22475024">
    <w:abstractNumId w:val="8"/>
  </w:num>
  <w:num w:numId="2" w16cid:durableId="910655250">
    <w:abstractNumId w:val="6"/>
  </w:num>
  <w:num w:numId="3" w16cid:durableId="818688604">
    <w:abstractNumId w:val="5"/>
  </w:num>
  <w:num w:numId="4" w16cid:durableId="1834368255">
    <w:abstractNumId w:val="4"/>
  </w:num>
  <w:num w:numId="5" w16cid:durableId="111019414">
    <w:abstractNumId w:val="7"/>
  </w:num>
  <w:num w:numId="6" w16cid:durableId="1396317296">
    <w:abstractNumId w:val="3"/>
  </w:num>
  <w:num w:numId="7" w16cid:durableId="1926912202">
    <w:abstractNumId w:val="2"/>
  </w:num>
  <w:num w:numId="8" w16cid:durableId="1299266808">
    <w:abstractNumId w:val="1"/>
  </w:num>
  <w:num w:numId="9" w16cid:durableId="160580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1690"/>
    <w:rsid w:val="00AA1D8D"/>
    <w:rsid w:val="00B47730"/>
    <w:rsid w:val="00CB0664"/>
    <w:rsid w:val="00DB6247"/>
    <w:rsid w:val="00F030B9"/>
    <w:rsid w:val="00F335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335D1"/>
  <w14:defaultImageDpi w14:val="300"/>
  <w15:docId w15:val="{F2EB9EBC-34E6-4F89-B405-29C8A0A0E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ptos" w:hAnsi="Aptos"/>
      <w:sz w:val="19"/>
    </w:rPr>
  </w:style>
  <w:style w:type="paragraph" w:styleId="Titre1">
    <w:name w:val="heading 1"/>
    <w:basedOn w:val="Normal"/>
    <w:next w:val="Normal"/>
    <w:link w:val="Titre1Car"/>
    <w:uiPriority w:val="9"/>
    <w:qFormat/>
    <w:rsid w:val="00FC693F"/>
    <w:pPr>
      <w:keepNext/>
      <w:keepLines/>
      <w:spacing w:before="160"/>
      <w:outlineLvl w:val="0"/>
    </w:pPr>
    <w:rPr>
      <w:rFonts w:asciiTheme="majorHAnsi" w:eastAsiaTheme="majorEastAsia" w:hAnsiTheme="majorHAnsi" w:cstheme="majorBidi"/>
      <w:b/>
      <w:bCs/>
      <w:color w:val="0B3C5D"/>
      <w:sz w:val="38"/>
      <w:szCs w:val="28"/>
    </w:rPr>
  </w:style>
  <w:style w:type="paragraph" w:styleId="Titre2">
    <w:name w:val="heading 2"/>
    <w:basedOn w:val="Normal"/>
    <w:next w:val="Normal"/>
    <w:link w:val="Titre2Car"/>
    <w:uiPriority w:val="9"/>
    <w:unhideWhenUsed/>
    <w:qFormat/>
    <w:rsid w:val="00FC693F"/>
    <w:pPr>
      <w:keepNext/>
      <w:keepLines/>
      <w:spacing w:before="160"/>
      <w:outlineLvl w:val="1"/>
    </w:pPr>
    <w:rPr>
      <w:rFonts w:asciiTheme="majorHAnsi" w:eastAsiaTheme="majorEastAsia" w:hAnsiTheme="majorHAnsi" w:cstheme="majorBidi"/>
      <w:b/>
      <w:bCs/>
      <w:color w:val="0E7490"/>
      <w:sz w:val="28"/>
      <w:szCs w:val="26"/>
    </w:rPr>
  </w:style>
  <w:style w:type="paragraph" w:styleId="Titre3">
    <w:name w:val="heading 3"/>
    <w:basedOn w:val="Normal"/>
    <w:next w:val="Normal"/>
    <w:link w:val="Titre3Car"/>
    <w:uiPriority w:val="9"/>
    <w:unhideWhenUsed/>
    <w:qFormat/>
    <w:rsid w:val="00FC693F"/>
    <w:pPr>
      <w:keepNext/>
      <w:keepLines/>
      <w:spacing w:before="160"/>
      <w:outlineLvl w:val="2"/>
    </w:pPr>
    <w:rPr>
      <w:rFonts w:asciiTheme="majorHAnsi" w:eastAsiaTheme="majorEastAsia" w:hAnsiTheme="majorHAnsi" w:cstheme="majorBidi"/>
      <w:b/>
      <w:bCs/>
      <w:color w:val="475569"/>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0B3C5D"/>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pPr>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714</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Quentin MAIA</cp:lastModifiedBy>
  <cp:revision>3</cp:revision>
  <dcterms:created xsi:type="dcterms:W3CDTF">2013-12-23T23:15:00Z</dcterms:created>
  <dcterms:modified xsi:type="dcterms:W3CDTF">2026-08-28T12:44:00Z</dcterms:modified>
  <cp:category/>
</cp:coreProperties>
</file>