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C87B2" w14:textId="77777777" w:rsidR="00F66AF5" w:rsidRPr="0018616B" w:rsidRDefault="00000000">
      <w:pPr>
        <w:spacing w:before="2000"/>
        <w:jc w:val="center"/>
        <w:rPr>
          <w:lang w:val="fr-FR"/>
        </w:rPr>
      </w:pPr>
      <w:r w:rsidRPr="0018616B">
        <w:rPr>
          <w:b/>
          <w:color w:val="0B3C5D"/>
          <w:sz w:val="86"/>
          <w:lang w:val="fr-FR"/>
        </w:rPr>
        <w:t>CHIRORG</w:t>
      </w:r>
    </w:p>
    <w:p w14:paraId="3FFE6179" w14:textId="77777777" w:rsidR="00F66AF5" w:rsidRPr="0018616B" w:rsidRDefault="00000000">
      <w:pPr>
        <w:jc w:val="center"/>
        <w:rPr>
          <w:lang w:val="fr-FR"/>
        </w:rPr>
      </w:pPr>
      <w:r w:rsidRPr="0018616B">
        <w:rPr>
          <w:color w:val="0E7490"/>
          <w:sz w:val="36"/>
          <w:lang w:val="fr-FR"/>
        </w:rPr>
        <w:t>Organisation et traçabilité de la préparation</w:t>
      </w:r>
      <w:r w:rsidRPr="0018616B">
        <w:rPr>
          <w:color w:val="0E7490"/>
          <w:sz w:val="36"/>
          <w:lang w:val="fr-FR"/>
        </w:rPr>
        <w:br/>
        <w:t>des programmes opératoires</w:t>
      </w:r>
    </w:p>
    <w:p w14:paraId="1CEE466F" w14:textId="77777777" w:rsidR="00F66AF5" w:rsidRPr="0018616B" w:rsidRDefault="00F66AF5">
      <w:pPr>
        <w:rPr>
          <w:lang w:val="fr-FR"/>
        </w:rPr>
      </w:pPr>
    </w:p>
    <w:p w14:paraId="7C10E43E" w14:textId="77777777" w:rsidR="00F66AF5" w:rsidRDefault="00000000">
      <w:pPr>
        <w:jc w:val="center"/>
      </w:pPr>
      <w:r>
        <w:rPr>
          <w:b/>
          <w:color w:val="0B3C5D"/>
          <w:sz w:val="52"/>
        </w:rPr>
        <w:t>Dossier de conception technique</w:t>
      </w:r>
    </w:p>
    <w:p w14:paraId="2F110926" w14:textId="77777777" w:rsidR="00F66AF5" w:rsidRDefault="00F66AF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F66AF5" w:rsidRPr="0018616B" w14:paraId="653E54BA" w14:textId="77777777">
        <w:tc>
          <w:tcPr>
            <w:tcW w:w="5185" w:type="dxa"/>
            <w:shd w:val="clear" w:color="auto" w:fill="DCE6F1"/>
          </w:tcPr>
          <w:p w14:paraId="3B98BC90" w14:textId="77777777" w:rsidR="00F66AF5" w:rsidRDefault="00000000">
            <w:r>
              <w:t>Certification</w:t>
            </w:r>
          </w:p>
        </w:tc>
        <w:tc>
          <w:tcPr>
            <w:tcW w:w="5185" w:type="dxa"/>
          </w:tcPr>
          <w:p w14:paraId="6D86BE45" w14:textId="77777777" w:rsidR="00F66AF5" w:rsidRPr="0018616B" w:rsidRDefault="00000000">
            <w:pPr>
              <w:rPr>
                <w:lang w:val="fr-FR"/>
              </w:rPr>
            </w:pPr>
            <w:r w:rsidRPr="0018616B">
              <w:rPr>
                <w:lang w:val="fr-FR"/>
              </w:rPr>
              <w:t>Titre Professionnel Concepteur Développeur d’Applications</w:t>
            </w:r>
          </w:p>
        </w:tc>
      </w:tr>
      <w:tr w:rsidR="00F66AF5" w:rsidRPr="0018616B" w14:paraId="1B6CA8BA" w14:textId="77777777">
        <w:tc>
          <w:tcPr>
            <w:tcW w:w="5185" w:type="dxa"/>
            <w:shd w:val="clear" w:color="auto" w:fill="DCE6F1"/>
          </w:tcPr>
          <w:p w14:paraId="2345408F" w14:textId="77777777" w:rsidR="00F66AF5" w:rsidRDefault="00000000">
            <w:proofErr w:type="spellStart"/>
            <w:r>
              <w:t>Candidat</w:t>
            </w:r>
            <w:proofErr w:type="spellEnd"/>
          </w:p>
        </w:tc>
        <w:tc>
          <w:tcPr>
            <w:tcW w:w="5185" w:type="dxa"/>
          </w:tcPr>
          <w:p w14:paraId="32CA7163" w14:textId="77777777" w:rsidR="00F66AF5" w:rsidRPr="0018616B" w:rsidRDefault="00000000">
            <w:pPr>
              <w:rPr>
                <w:lang w:val="fr-FR"/>
              </w:rPr>
            </w:pPr>
            <w:r w:rsidRPr="0018616B">
              <w:rPr>
                <w:lang w:val="fr-FR"/>
              </w:rPr>
              <w:t>[À COMPLÉTER : prénom et nom]</w:t>
            </w:r>
          </w:p>
        </w:tc>
      </w:tr>
      <w:tr w:rsidR="00F66AF5" w14:paraId="24B3E549" w14:textId="77777777">
        <w:tc>
          <w:tcPr>
            <w:tcW w:w="5185" w:type="dxa"/>
            <w:shd w:val="clear" w:color="auto" w:fill="DCE6F1"/>
          </w:tcPr>
          <w:p w14:paraId="32919F2B" w14:textId="77777777" w:rsidR="00F66AF5" w:rsidRDefault="00000000">
            <w:r>
              <w:t>Session</w:t>
            </w:r>
          </w:p>
        </w:tc>
        <w:tc>
          <w:tcPr>
            <w:tcW w:w="5185" w:type="dxa"/>
          </w:tcPr>
          <w:p w14:paraId="179405EC" w14:textId="77777777" w:rsidR="00F66AF5" w:rsidRDefault="00000000">
            <w:r>
              <w:t>[À COMPLÉTER : mois / année]</w:t>
            </w:r>
          </w:p>
        </w:tc>
      </w:tr>
      <w:tr w:rsidR="00F66AF5" w:rsidRPr="0018616B" w14:paraId="1825AEF9" w14:textId="77777777">
        <w:tc>
          <w:tcPr>
            <w:tcW w:w="5185" w:type="dxa"/>
            <w:shd w:val="clear" w:color="auto" w:fill="DCE6F1"/>
          </w:tcPr>
          <w:p w14:paraId="246FDDFD" w14:textId="77777777" w:rsidR="00F66AF5" w:rsidRDefault="00000000">
            <w:r>
              <w:t>Contexte</w:t>
            </w:r>
          </w:p>
        </w:tc>
        <w:tc>
          <w:tcPr>
            <w:tcW w:w="5185" w:type="dxa"/>
          </w:tcPr>
          <w:p w14:paraId="72A3FCC9" w14:textId="77777777" w:rsidR="00F66AF5" w:rsidRPr="0018616B" w:rsidRDefault="00000000">
            <w:pPr>
              <w:rPr>
                <w:lang w:val="fr-FR"/>
              </w:rPr>
            </w:pPr>
            <w:r w:rsidRPr="0018616B">
              <w:rPr>
                <w:lang w:val="fr-FR"/>
              </w:rPr>
              <w:t xml:space="preserve">Projet de formation — application </w:t>
            </w:r>
            <w:proofErr w:type="spellStart"/>
            <w:r w:rsidRPr="0018616B">
              <w:rPr>
                <w:lang w:val="fr-FR"/>
              </w:rPr>
              <w:t>ChirOrg</w:t>
            </w:r>
            <w:proofErr w:type="spellEnd"/>
          </w:p>
        </w:tc>
      </w:tr>
    </w:tbl>
    <w:p w14:paraId="78B634FC" w14:textId="77777777" w:rsidR="00F66AF5" w:rsidRPr="0018616B" w:rsidRDefault="00000000">
      <w:pPr>
        <w:spacing w:before="560"/>
        <w:rPr>
          <w:lang w:val="fr-FR"/>
        </w:rPr>
      </w:pPr>
      <w:r w:rsidRPr="0018616B">
        <w:rPr>
          <w:b/>
          <w:color w:val="D97706"/>
          <w:lang w:val="fr-FR"/>
        </w:rPr>
        <w:t xml:space="preserve">Note de personnalisation — </w:t>
      </w:r>
      <w:r w:rsidRPr="0018616B">
        <w:rPr>
          <w:lang w:val="fr-FR"/>
        </w:rPr>
        <w:t>Les mentions entre crochets doivent être complétées avant remise. Les besoins présentés sont reconstitués à partir des ressources du projet ; ils doivent être validés par le porteur de projet.</w:t>
      </w:r>
    </w:p>
    <w:p w14:paraId="011BA009" w14:textId="77777777" w:rsidR="00F66AF5" w:rsidRPr="0018616B" w:rsidRDefault="00000000">
      <w:pPr>
        <w:rPr>
          <w:lang w:val="fr-FR"/>
        </w:rPr>
      </w:pPr>
      <w:r w:rsidRPr="0018616B">
        <w:rPr>
          <w:lang w:val="fr-FR"/>
        </w:rPr>
        <w:br w:type="page"/>
      </w:r>
    </w:p>
    <w:p w14:paraId="1BD72FBF" w14:textId="77777777" w:rsidR="00F66AF5" w:rsidRPr="0018616B" w:rsidRDefault="00000000">
      <w:pPr>
        <w:pStyle w:val="Titre1"/>
        <w:rPr>
          <w:lang w:val="fr-FR"/>
        </w:rPr>
      </w:pPr>
      <w:r w:rsidRPr="0018616B">
        <w:rPr>
          <w:lang w:val="fr-FR"/>
        </w:rPr>
        <w:lastRenderedPageBreak/>
        <w:t>Sommaire</w:t>
      </w:r>
    </w:p>
    <w:p w14:paraId="294F67E3" w14:textId="77777777" w:rsidR="00F66AF5" w:rsidRPr="0018616B" w:rsidRDefault="00000000">
      <w:pPr>
        <w:rPr>
          <w:lang w:val="fr-FR"/>
        </w:rPr>
      </w:pPr>
      <w:r w:rsidRPr="0018616B">
        <w:rPr>
          <w:lang w:val="fr-FR"/>
        </w:rPr>
        <w:t>Dans Word, cliquer dans le sommaire puis appuyer sur F9 afin de mettre à jour les numéros de page.</w:t>
      </w:r>
    </w:p>
    <w:p w14:paraId="665148F7" w14:textId="77777777" w:rsidR="00F66AF5" w:rsidRPr="0018616B" w:rsidRDefault="00000000">
      <w:pPr>
        <w:rPr>
          <w:lang w:val="fr-FR"/>
        </w:rPr>
      </w:pPr>
      <w:r>
        <w:fldChar w:fldCharType="begin"/>
      </w:r>
      <w:r w:rsidRPr="0018616B">
        <w:rPr>
          <w:lang w:val="fr-FR"/>
        </w:rPr>
        <w:instrText>TOC \o "1-3" \h \z \u</w:instrText>
      </w:r>
      <w:r>
        <w:fldChar w:fldCharType="separate"/>
      </w:r>
      <w:r w:rsidRPr="0018616B">
        <w:rPr>
          <w:lang w:val="fr-FR"/>
        </w:rPr>
        <w:t>Mettre à jour dans Word (F9)</w:t>
      </w:r>
      <w:r>
        <w:fldChar w:fldCharType="end"/>
      </w:r>
    </w:p>
    <w:p w14:paraId="57691797" w14:textId="77777777" w:rsidR="00F66AF5" w:rsidRPr="0018616B" w:rsidRDefault="00000000">
      <w:pPr>
        <w:rPr>
          <w:lang w:val="fr-FR"/>
        </w:rPr>
      </w:pPr>
      <w:r w:rsidRPr="0018616B">
        <w:rPr>
          <w:lang w:val="fr-FR"/>
        </w:rPr>
        <w:br w:type="page"/>
      </w:r>
    </w:p>
    <w:p w14:paraId="75BAD491" w14:textId="77777777" w:rsidR="00F66AF5" w:rsidRPr="0018616B" w:rsidRDefault="00000000">
      <w:pPr>
        <w:pStyle w:val="Titre1"/>
        <w:rPr>
          <w:lang w:val="fr-FR"/>
        </w:rPr>
      </w:pPr>
      <w:r w:rsidRPr="0018616B">
        <w:rPr>
          <w:lang w:val="fr-FR"/>
        </w:rPr>
        <w:lastRenderedPageBreak/>
        <w:t>1. Objectifs du dossier</w:t>
      </w:r>
    </w:p>
    <w:p w14:paraId="1B79C147" w14:textId="77777777" w:rsidR="00F66AF5" w:rsidRPr="0018616B" w:rsidRDefault="00000000">
      <w:pPr>
        <w:rPr>
          <w:lang w:val="fr-FR"/>
        </w:rPr>
      </w:pPr>
      <w:r w:rsidRPr="0018616B">
        <w:rPr>
          <w:lang w:val="fr-FR"/>
        </w:rPr>
        <w:t xml:space="preserve">Ce dossier décrit la mise en œuvre technique de </w:t>
      </w:r>
      <w:proofErr w:type="spellStart"/>
      <w:r w:rsidRPr="0018616B">
        <w:rPr>
          <w:lang w:val="fr-FR"/>
        </w:rPr>
        <w:t>ChirOrg</w:t>
      </w:r>
      <w:proofErr w:type="spellEnd"/>
      <w:r w:rsidRPr="0018616B">
        <w:rPr>
          <w:lang w:val="fr-FR"/>
        </w:rPr>
        <w:t xml:space="preserve"> : l’architecture, les technologies, les échanges entre composants et la modélisation Merise de la base de données. Il est élaboré à partir du code source, des fichiers de configuration et des migrations Doctrine.</w:t>
      </w:r>
    </w:p>
    <w:p w14:paraId="28F88B59" w14:textId="280B28E2" w:rsidR="00F66AF5" w:rsidRPr="0018616B" w:rsidRDefault="00F66AF5">
      <w:pPr>
        <w:rPr>
          <w:lang w:val="fr-FR"/>
        </w:rPr>
      </w:pPr>
    </w:p>
    <w:p w14:paraId="6206A4E7" w14:textId="77777777" w:rsidR="00F66AF5" w:rsidRPr="0018616B" w:rsidRDefault="00000000">
      <w:pPr>
        <w:pStyle w:val="Titre1"/>
        <w:rPr>
          <w:lang w:val="fr-FR"/>
        </w:rPr>
      </w:pPr>
      <w:r w:rsidRPr="0018616B">
        <w:rPr>
          <w:lang w:val="fr-FR"/>
        </w:rPr>
        <w:t>2. Technologies utilisées</w:t>
      </w:r>
    </w:p>
    <w:p w14:paraId="33F12E60" w14:textId="77777777" w:rsidR="00F66AF5" w:rsidRPr="0018616B" w:rsidRDefault="00000000">
      <w:pPr>
        <w:rPr>
          <w:lang w:val="fr-FR"/>
        </w:rPr>
      </w:pPr>
      <w:r w:rsidRPr="0018616B">
        <w:rPr>
          <w:lang w:val="fr-FR"/>
        </w:rPr>
        <w:t xml:space="preserve">Le frontend est une SPA Vue 3.5 structurée avec </w:t>
      </w:r>
      <w:proofErr w:type="spellStart"/>
      <w:r w:rsidRPr="0018616B">
        <w:rPr>
          <w:lang w:val="fr-FR"/>
        </w:rPr>
        <w:t>Pinia</w:t>
      </w:r>
      <w:proofErr w:type="spellEnd"/>
      <w:r w:rsidRPr="0018616B">
        <w:rPr>
          <w:lang w:val="fr-FR"/>
        </w:rPr>
        <w:t xml:space="preserve">, Vue Router, Axios, Vite et </w:t>
      </w:r>
      <w:proofErr w:type="spellStart"/>
      <w:r w:rsidRPr="0018616B">
        <w:rPr>
          <w:lang w:val="fr-FR"/>
        </w:rPr>
        <w:t>Tailwind</w:t>
      </w:r>
      <w:proofErr w:type="spellEnd"/>
      <w:r w:rsidRPr="0018616B">
        <w:rPr>
          <w:lang w:val="fr-FR"/>
        </w:rPr>
        <w:t xml:space="preserve"> CSS. Le backend est une API REST PHP 8.4 reposant sur Symfony 8.1, API Platform 4.3, Doctrine ORM 3.6 et MySQL 8.4.</w:t>
      </w:r>
    </w:p>
    <w:p w14:paraId="468CE766" w14:textId="77777777" w:rsidR="00F66AF5" w:rsidRDefault="00000000">
      <w:r w:rsidRPr="0018616B">
        <w:rPr>
          <w:lang w:val="fr-FR"/>
        </w:rPr>
        <w:t xml:space="preserve">Docker Compose orchestre Nginx, PHP, MySQL, le serveur frontend et la tâche de purge en développement. </w:t>
      </w:r>
      <w:r>
        <w:t xml:space="preserve">Les tests </w:t>
      </w:r>
      <w:proofErr w:type="spellStart"/>
      <w:r>
        <w:t>utilisent</w:t>
      </w:r>
      <w:proofErr w:type="spellEnd"/>
      <w:r>
        <w:t xml:space="preserve"> </w:t>
      </w:r>
      <w:proofErr w:type="spellStart"/>
      <w:r>
        <w:t>PHPUnit</w:t>
      </w:r>
      <w:proofErr w:type="spellEnd"/>
      <w:r>
        <w:t xml:space="preserve"> 13, Vitest et Playwright.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F66AF5" w14:paraId="035EA290" w14:textId="77777777">
        <w:tc>
          <w:tcPr>
            <w:tcW w:w="5185" w:type="dxa"/>
            <w:shd w:val="clear" w:color="auto" w:fill="DCE6F1"/>
          </w:tcPr>
          <w:p w14:paraId="26961BAF" w14:textId="77777777" w:rsidR="00F66AF5" w:rsidRDefault="00000000">
            <w:r>
              <w:rPr>
                <w:b/>
              </w:rPr>
              <w:t>Domaine</w:t>
            </w:r>
          </w:p>
        </w:tc>
        <w:tc>
          <w:tcPr>
            <w:tcW w:w="5185" w:type="dxa"/>
            <w:shd w:val="clear" w:color="auto" w:fill="DCE6F1"/>
          </w:tcPr>
          <w:p w14:paraId="67B0C411" w14:textId="77777777" w:rsidR="00F66AF5" w:rsidRDefault="00000000">
            <w:r>
              <w:rPr>
                <w:b/>
              </w:rPr>
              <w:t>Technologies</w:t>
            </w:r>
          </w:p>
        </w:tc>
      </w:tr>
      <w:tr w:rsidR="00F66AF5" w:rsidRPr="0018616B" w14:paraId="68A114CB" w14:textId="77777777">
        <w:tc>
          <w:tcPr>
            <w:tcW w:w="5185" w:type="dxa"/>
          </w:tcPr>
          <w:p w14:paraId="608F0E61" w14:textId="77777777" w:rsidR="00F66AF5" w:rsidRDefault="00000000">
            <w:r>
              <w:t>Frontend</w:t>
            </w:r>
          </w:p>
        </w:tc>
        <w:tc>
          <w:tcPr>
            <w:tcW w:w="5185" w:type="dxa"/>
          </w:tcPr>
          <w:p w14:paraId="6B27958C" w14:textId="77777777" w:rsidR="00F66AF5" w:rsidRPr="0018616B" w:rsidRDefault="00000000">
            <w:pPr>
              <w:rPr>
                <w:lang w:val="fr-FR"/>
              </w:rPr>
            </w:pPr>
            <w:r w:rsidRPr="0018616B">
              <w:rPr>
                <w:lang w:val="fr-FR"/>
              </w:rPr>
              <w:t xml:space="preserve">Vue 3, </w:t>
            </w:r>
            <w:proofErr w:type="spellStart"/>
            <w:r w:rsidRPr="0018616B">
              <w:rPr>
                <w:lang w:val="fr-FR"/>
              </w:rPr>
              <w:t>Pinia</w:t>
            </w:r>
            <w:proofErr w:type="spellEnd"/>
            <w:r w:rsidRPr="0018616B">
              <w:rPr>
                <w:lang w:val="fr-FR"/>
              </w:rPr>
              <w:t xml:space="preserve">, Vue Router, Axios, Vite, </w:t>
            </w:r>
            <w:proofErr w:type="spellStart"/>
            <w:r w:rsidRPr="0018616B">
              <w:rPr>
                <w:lang w:val="fr-FR"/>
              </w:rPr>
              <w:t>Tailwind</w:t>
            </w:r>
            <w:proofErr w:type="spellEnd"/>
            <w:r w:rsidRPr="0018616B">
              <w:rPr>
                <w:lang w:val="fr-FR"/>
              </w:rPr>
              <w:t xml:space="preserve"> CSS</w:t>
            </w:r>
          </w:p>
        </w:tc>
      </w:tr>
      <w:tr w:rsidR="00F66AF5" w14:paraId="3D11B807" w14:textId="77777777">
        <w:tc>
          <w:tcPr>
            <w:tcW w:w="5185" w:type="dxa"/>
          </w:tcPr>
          <w:p w14:paraId="06A7902F" w14:textId="77777777" w:rsidR="00F66AF5" w:rsidRDefault="00000000">
            <w:r>
              <w:t>Backend</w:t>
            </w:r>
          </w:p>
        </w:tc>
        <w:tc>
          <w:tcPr>
            <w:tcW w:w="5185" w:type="dxa"/>
          </w:tcPr>
          <w:p w14:paraId="655305C8" w14:textId="77777777" w:rsidR="00F66AF5" w:rsidRDefault="00000000">
            <w:r>
              <w:t>PHP 8.4, Symfony 8.1, API Platform 4.3</w:t>
            </w:r>
          </w:p>
        </w:tc>
      </w:tr>
      <w:tr w:rsidR="00F66AF5" w14:paraId="0C9B7CB8" w14:textId="77777777">
        <w:tc>
          <w:tcPr>
            <w:tcW w:w="5185" w:type="dxa"/>
          </w:tcPr>
          <w:p w14:paraId="6BCDAD5F" w14:textId="77777777" w:rsidR="00F66AF5" w:rsidRDefault="00000000">
            <w:r>
              <w:t>Données</w:t>
            </w:r>
          </w:p>
        </w:tc>
        <w:tc>
          <w:tcPr>
            <w:tcW w:w="5185" w:type="dxa"/>
          </w:tcPr>
          <w:p w14:paraId="4C8104A1" w14:textId="77777777" w:rsidR="00F66AF5" w:rsidRDefault="00000000">
            <w:r>
              <w:t>Doctrine ORM 3.6, Doctrine Migrations, MySQL 8.4</w:t>
            </w:r>
          </w:p>
        </w:tc>
      </w:tr>
      <w:tr w:rsidR="00F66AF5" w14:paraId="5BE02A2C" w14:textId="77777777">
        <w:tc>
          <w:tcPr>
            <w:tcW w:w="5185" w:type="dxa"/>
          </w:tcPr>
          <w:p w14:paraId="440C455B" w14:textId="77777777" w:rsidR="00F66AF5" w:rsidRDefault="00000000">
            <w:r>
              <w:t>Sécurité</w:t>
            </w:r>
          </w:p>
        </w:tc>
        <w:tc>
          <w:tcPr>
            <w:tcW w:w="5185" w:type="dxa"/>
          </w:tcPr>
          <w:p w14:paraId="25CD9BD6" w14:textId="77777777" w:rsidR="00F66AF5" w:rsidRDefault="00000000">
            <w:r>
              <w:t>Lexik JWT, Gesdinet Refresh Token, Nelmio CORS</w:t>
            </w:r>
          </w:p>
        </w:tc>
      </w:tr>
      <w:tr w:rsidR="00F66AF5" w14:paraId="41D92C1B" w14:textId="77777777">
        <w:tc>
          <w:tcPr>
            <w:tcW w:w="5185" w:type="dxa"/>
          </w:tcPr>
          <w:p w14:paraId="41BEB420" w14:textId="77777777" w:rsidR="00F66AF5" w:rsidRDefault="00000000">
            <w:r>
              <w:t>Qualité</w:t>
            </w:r>
          </w:p>
        </w:tc>
        <w:tc>
          <w:tcPr>
            <w:tcW w:w="5185" w:type="dxa"/>
          </w:tcPr>
          <w:p w14:paraId="4C10F6CE" w14:textId="77777777" w:rsidR="00F66AF5" w:rsidRDefault="00000000">
            <w:r>
              <w:t>PHPUnit, Vitest, Playwright, Composer, npm</w:t>
            </w:r>
          </w:p>
        </w:tc>
      </w:tr>
    </w:tbl>
    <w:p w14:paraId="437DD788" w14:textId="77777777" w:rsidR="00F66AF5" w:rsidRDefault="00F66AF5"/>
    <w:p w14:paraId="4DC2606F" w14:textId="4F2C3C45" w:rsidR="00F66AF5" w:rsidRDefault="00F66AF5"/>
    <w:p w14:paraId="34FA6EF9" w14:textId="77777777" w:rsidR="00F66AF5" w:rsidRDefault="00000000">
      <w:pPr>
        <w:pStyle w:val="Titre1"/>
      </w:pPr>
      <w:r>
        <w:t>3. Architecture logicielle</w:t>
      </w:r>
    </w:p>
    <w:p w14:paraId="06800879" w14:textId="77777777" w:rsidR="00F66AF5" w:rsidRPr="0018616B" w:rsidRDefault="00000000">
      <w:pPr>
        <w:rPr>
          <w:lang w:val="fr-FR"/>
        </w:rPr>
      </w:pPr>
      <w:r w:rsidRPr="0018616B">
        <w:rPr>
          <w:lang w:val="fr-FR"/>
        </w:rPr>
        <w:t>Le projet adopte une architecture monolithique 3-tiers : présentation, traitement métier et persistance. Le frontend ne dialogue jamais directement avec MySQL ; il consomme uniquement l’API REST exposée par Symfony.</w:t>
      </w:r>
    </w:p>
    <w:p w14:paraId="78D1BE67" w14:textId="77777777" w:rsidR="00F66AF5" w:rsidRPr="0018616B" w:rsidRDefault="00000000">
      <w:pPr>
        <w:rPr>
          <w:lang w:val="fr-FR"/>
        </w:rPr>
      </w:pPr>
      <w:r w:rsidRPr="0018616B">
        <w:rPr>
          <w:lang w:val="fr-FR"/>
        </w:rPr>
        <w:t>Les processors API Platform encapsulent les écritures spécifiques. Les services portent les règles métiers ; les repositories regroupent les requêtes Doctrine nécessaires aux programmes et à la préparation.</w:t>
      </w:r>
    </w:p>
    <w:p w14:paraId="21827B51" w14:textId="77777777" w:rsidR="00F66AF5" w:rsidRDefault="00000000">
      <w:pPr>
        <w:jc w:val="center"/>
      </w:pPr>
      <w:r>
        <w:rPr>
          <w:noProof/>
        </w:rPr>
        <w:drawing>
          <wp:inline distT="0" distB="0" distL="0" distR="0" wp14:anchorId="0E9038AD" wp14:editId="4DDB0BCE">
            <wp:extent cx="6126480" cy="340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9CAF" w14:textId="77777777" w:rsidR="00F66AF5" w:rsidRDefault="00000000">
      <w:r>
        <w:br w:type="page"/>
      </w:r>
    </w:p>
    <w:p w14:paraId="0FA49947" w14:textId="77777777" w:rsidR="00F66AF5" w:rsidRPr="0018616B" w:rsidRDefault="00000000">
      <w:pPr>
        <w:pStyle w:val="Titre1"/>
        <w:rPr>
          <w:lang w:val="fr-FR"/>
        </w:rPr>
      </w:pPr>
      <w:r w:rsidRPr="0018616B">
        <w:rPr>
          <w:lang w:val="fr-FR"/>
        </w:rPr>
        <w:lastRenderedPageBreak/>
        <w:t>4. MCD — modèle conceptuel de données</w:t>
      </w:r>
    </w:p>
    <w:p w14:paraId="3898F902" w14:textId="77777777" w:rsidR="00F66AF5" w:rsidRPr="0018616B" w:rsidRDefault="00000000">
      <w:pPr>
        <w:rPr>
          <w:lang w:val="fr-FR"/>
        </w:rPr>
      </w:pPr>
      <w:r w:rsidRPr="0018616B">
        <w:rPr>
          <w:lang w:val="fr-FR"/>
        </w:rPr>
        <w:t>Le MCD présente les concepts du métier sans imposer les détails d’implémentation. Une chirurgie planifiée est liée à un chirurgien et à un modèle ; elle possède des lignes de préparation. Les listes de matériel relient les chirurgiens, les modèles et le matériel.</w:t>
      </w:r>
    </w:p>
    <w:p w14:paraId="5F958EC0" w14:textId="77777777" w:rsidR="00F66AF5" w:rsidRDefault="00000000">
      <w:pPr>
        <w:jc w:val="center"/>
      </w:pPr>
      <w:r>
        <w:rPr>
          <w:noProof/>
        </w:rPr>
        <w:drawing>
          <wp:inline distT="0" distB="0" distL="0" distR="0" wp14:anchorId="6760B833" wp14:editId="0487589E">
            <wp:extent cx="6126480" cy="44416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c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4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5177" w14:textId="6F10F88F" w:rsidR="00F66AF5" w:rsidRDefault="00F66AF5"/>
    <w:p w14:paraId="134C036C" w14:textId="77777777" w:rsidR="00F66AF5" w:rsidRPr="0018616B" w:rsidRDefault="00000000">
      <w:pPr>
        <w:pStyle w:val="Titre1"/>
        <w:rPr>
          <w:lang w:val="fr-FR"/>
        </w:rPr>
      </w:pPr>
      <w:r w:rsidRPr="0018616B">
        <w:rPr>
          <w:lang w:val="fr-FR"/>
        </w:rPr>
        <w:t>5. MLD — modèle logique de données</w:t>
      </w:r>
    </w:p>
    <w:p w14:paraId="662BFAC2" w14:textId="77777777" w:rsidR="00F66AF5" w:rsidRPr="0018616B" w:rsidRDefault="00000000">
      <w:pPr>
        <w:rPr>
          <w:lang w:val="fr-FR"/>
        </w:rPr>
      </w:pPr>
      <w:r w:rsidRPr="0018616B">
        <w:rPr>
          <w:lang w:val="fr-FR"/>
        </w:rPr>
        <w:t xml:space="preserve">Le MLD traduit les associations du MCD en relations, clés primaires et clés étrangères. Les relations N–N sont matérialisées par la table de jointure </w:t>
      </w:r>
      <w:proofErr w:type="spellStart"/>
      <w:r w:rsidRPr="0018616B">
        <w:rPr>
          <w:lang w:val="fr-FR"/>
        </w:rPr>
        <w:t>liste_materiel_materiel</w:t>
      </w:r>
      <w:proofErr w:type="spellEnd"/>
      <w:r w:rsidRPr="0018616B">
        <w:rPr>
          <w:lang w:val="fr-FR"/>
        </w:rPr>
        <w:t xml:space="preserve">. La contrainte d’unicité sur </w:t>
      </w:r>
      <w:proofErr w:type="spellStart"/>
      <w:r w:rsidRPr="0018616B">
        <w:rPr>
          <w:lang w:val="fr-FR"/>
        </w:rPr>
        <w:t>liste_</w:t>
      </w:r>
      <w:proofErr w:type="gramStart"/>
      <w:r w:rsidRPr="0018616B">
        <w:rPr>
          <w:lang w:val="fr-FR"/>
        </w:rPr>
        <w:t>materiel</w:t>
      </w:r>
      <w:proofErr w:type="spellEnd"/>
      <w:r w:rsidRPr="0018616B">
        <w:rPr>
          <w:lang w:val="fr-FR"/>
        </w:rPr>
        <w:t>(</w:t>
      </w:r>
      <w:proofErr w:type="spellStart"/>
      <w:proofErr w:type="gramEnd"/>
      <w:r w:rsidRPr="0018616B">
        <w:rPr>
          <w:lang w:val="fr-FR"/>
        </w:rPr>
        <w:t>chirurgien_id</w:t>
      </w:r>
      <w:proofErr w:type="spellEnd"/>
      <w:r w:rsidRPr="0018616B">
        <w:rPr>
          <w:lang w:val="fr-FR"/>
        </w:rPr>
        <w:t xml:space="preserve">, </w:t>
      </w:r>
      <w:proofErr w:type="spellStart"/>
      <w:r w:rsidRPr="0018616B">
        <w:rPr>
          <w:lang w:val="fr-FR"/>
        </w:rPr>
        <w:t>chirurgie_modele_id</w:t>
      </w:r>
      <w:proofErr w:type="spellEnd"/>
      <w:r w:rsidRPr="0018616B">
        <w:rPr>
          <w:lang w:val="fr-FR"/>
        </w:rPr>
        <w:t>) garantit une seule liste de référence par couple.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85"/>
        <w:gridCol w:w="5185"/>
      </w:tblGrid>
      <w:tr w:rsidR="00F66AF5" w14:paraId="374DAEFF" w14:textId="77777777">
        <w:tc>
          <w:tcPr>
            <w:tcW w:w="5185" w:type="dxa"/>
            <w:shd w:val="clear" w:color="auto" w:fill="DCE6F1"/>
          </w:tcPr>
          <w:p w14:paraId="403FCAFB" w14:textId="77777777" w:rsidR="00F66AF5" w:rsidRDefault="00000000">
            <w:r>
              <w:rPr>
                <w:b/>
              </w:rPr>
              <w:t>Table</w:t>
            </w:r>
          </w:p>
        </w:tc>
        <w:tc>
          <w:tcPr>
            <w:tcW w:w="5185" w:type="dxa"/>
            <w:shd w:val="clear" w:color="auto" w:fill="DCE6F1"/>
          </w:tcPr>
          <w:p w14:paraId="6A5AC53D" w14:textId="77777777" w:rsidR="00F66AF5" w:rsidRDefault="00000000">
            <w:r>
              <w:rPr>
                <w:b/>
              </w:rPr>
              <w:t>Clé et relations principales</w:t>
            </w:r>
          </w:p>
        </w:tc>
      </w:tr>
      <w:tr w:rsidR="00F66AF5" w:rsidRPr="0018616B" w14:paraId="5FB2CD2E" w14:textId="77777777">
        <w:tc>
          <w:tcPr>
            <w:tcW w:w="5185" w:type="dxa"/>
          </w:tcPr>
          <w:p w14:paraId="3A3F2D73" w14:textId="77777777" w:rsidR="00F66AF5" w:rsidRDefault="00000000">
            <w:r>
              <w:t>user</w:t>
            </w:r>
          </w:p>
        </w:tc>
        <w:tc>
          <w:tcPr>
            <w:tcW w:w="5185" w:type="dxa"/>
          </w:tcPr>
          <w:p w14:paraId="24BF7330" w14:textId="77777777" w:rsidR="00F66AF5" w:rsidRPr="0018616B" w:rsidRDefault="00000000">
            <w:pPr>
              <w:rPr>
                <w:lang w:val="fr-FR"/>
              </w:rPr>
            </w:pPr>
            <w:r w:rsidRPr="0018616B">
              <w:rPr>
                <w:lang w:val="fr-FR"/>
              </w:rPr>
              <w:t xml:space="preserve">PK id ; </w:t>
            </w:r>
            <w:proofErr w:type="gramStart"/>
            <w:r w:rsidRPr="0018616B">
              <w:rPr>
                <w:lang w:val="fr-FR"/>
              </w:rPr>
              <w:t>email</w:t>
            </w:r>
            <w:proofErr w:type="gramEnd"/>
            <w:r w:rsidRPr="0018616B">
              <w:rPr>
                <w:lang w:val="fr-FR"/>
              </w:rPr>
              <w:t xml:space="preserve"> unique ; 1–N </w:t>
            </w:r>
            <w:proofErr w:type="spellStart"/>
            <w:r w:rsidRPr="0018616B">
              <w:rPr>
                <w:lang w:val="fr-FR"/>
              </w:rPr>
              <w:t>refresh_token</w:t>
            </w:r>
            <w:proofErr w:type="spellEnd"/>
            <w:r w:rsidRPr="0018616B">
              <w:rPr>
                <w:lang w:val="fr-FR"/>
              </w:rPr>
              <w:t>, chirurgies validées, préparations cochées</w:t>
            </w:r>
          </w:p>
        </w:tc>
      </w:tr>
      <w:tr w:rsidR="00F66AF5" w:rsidRPr="0018616B" w14:paraId="2D328133" w14:textId="77777777">
        <w:tc>
          <w:tcPr>
            <w:tcW w:w="5185" w:type="dxa"/>
          </w:tcPr>
          <w:p w14:paraId="69764842" w14:textId="77777777" w:rsidR="00F66AF5" w:rsidRDefault="00000000">
            <w:proofErr w:type="spellStart"/>
            <w:r>
              <w:t>specialite</w:t>
            </w:r>
            <w:proofErr w:type="spellEnd"/>
          </w:p>
        </w:tc>
        <w:tc>
          <w:tcPr>
            <w:tcW w:w="5185" w:type="dxa"/>
          </w:tcPr>
          <w:p w14:paraId="79BEF10D" w14:textId="77777777" w:rsidR="00F66AF5" w:rsidRPr="0018616B" w:rsidRDefault="00000000">
            <w:pPr>
              <w:rPr>
                <w:lang w:val="fr-FR"/>
              </w:rPr>
            </w:pPr>
            <w:r w:rsidRPr="0018616B">
              <w:rPr>
                <w:lang w:val="fr-FR"/>
              </w:rPr>
              <w:t xml:space="preserve">PK id ; 1–N chirurgien, </w:t>
            </w:r>
            <w:proofErr w:type="spellStart"/>
            <w:r w:rsidRPr="0018616B">
              <w:rPr>
                <w:lang w:val="fr-FR"/>
              </w:rPr>
              <w:t>materiel</w:t>
            </w:r>
            <w:proofErr w:type="spellEnd"/>
            <w:r w:rsidRPr="0018616B">
              <w:rPr>
                <w:lang w:val="fr-FR"/>
              </w:rPr>
              <w:t xml:space="preserve">, </w:t>
            </w:r>
            <w:proofErr w:type="spellStart"/>
            <w:r w:rsidRPr="0018616B">
              <w:rPr>
                <w:lang w:val="fr-FR"/>
              </w:rPr>
              <w:t>chirurgie_modele</w:t>
            </w:r>
            <w:proofErr w:type="spellEnd"/>
          </w:p>
        </w:tc>
      </w:tr>
      <w:tr w:rsidR="00F66AF5" w:rsidRPr="0018616B" w14:paraId="708336AC" w14:textId="77777777">
        <w:tc>
          <w:tcPr>
            <w:tcW w:w="5185" w:type="dxa"/>
          </w:tcPr>
          <w:p w14:paraId="05935693" w14:textId="77777777" w:rsidR="00F66AF5" w:rsidRDefault="00000000">
            <w:proofErr w:type="spellStart"/>
            <w:r>
              <w:t>chirurgie_planifiee</w:t>
            </w:r>
            <w:proofErr w:type="spellEnd"/>
          </w:p>
        </w:tc>
        <w:tc>
          <w:tcPr>
            <w:tcW w:w="5185" w:type="dxa"/>
          </w:tcPr>
          <w:p w14:paraId="006CFF1A" w14:textId="77777777" w:rsidR="00F66AF5" w:rsidRPr="0018616B" w:rsidRDefault="00000000">
            <w:pPr>
              <w:rPr>
                <w:lang w:val="fr-FR"/>
              </w:rPr>
            </w:pPr>
            <w:r w:rsidRPr="0018616B">
              <w:rPr>
                <w:lang w:val="fr-FR"/>
              </w:rPr>
              <w:t xml:space="preserve">PK id ; FK chirurgien, </w:t>
            </w:r>
            <w:proofErr w:type="spellStart"/>
            <w:r w:rsidRPr="0018616B">
              <w:rPr>
                <w:lang w:val="fr-FR"/>
              </w:rPr>
              <w:t>chirurgie_modele</w:t>
            </w:r>
            <w:proofErr w:type="spellEnd"/>
            <w:r w:rsidRPr="0018616B">
              <w:rPr>
                <w:lang w:val="fr-FR"/>
              </w:rPr>
              <w:t xml:space="preserve">, </w:t>
            </w:r>
            <w:proofErr w:type="spellStart"/>
            <w:r w:rsidRPr="0018616B">
              <w:rPr>
                <w:lang w:val="fr-FR"/>
              </w:rPr>
              <w:t>valide_par</w:t>
            </w:r>
            <w:proofErr w:type="spellEnd"/>
          </w:p>
        </w:tc>
      </w:tr>
      <w:tr w:rsidR="00F66AF5" w:rsidRPr="0018616B" w14:paraId="1DEE852D" w14:textId="77777777">
        <w:tc>
          <w:tcPr>
            <w:tcW w:w="5185" w:type="dxa"/>
          </w:tcPr>
          <w:p w14:paraId="74D56775" w14:textId="77777777" w:rsidR="00F66AF5" w:rsidRDefault="00000000">
            <w:proofErr w:type="spellStart"/>
            <w:r>
              <w:t>preparation_materiel</w:t>
            </w:r>
            <w:proofErr w:type="spellEnd"/>
          </w:p>
        </w:tc>
        <w:tc>
          <w:tcPr>
            <w:tcW w:w="5185" w:type="dxa"/>
          </w:tcPr>
          <w:p w14:paraId="39EEEC5D" w14:textId="77777777" w:rsidR="00F66AF5" w:rsidRPr="0018616B" w:rsidRDefault="00000000">
            <w:pPr>
              <w:rPr>
                <w:lang w:val="fr-FR"/>
              </w:rPr>
            </w:pPr>
            <w:r w:rsidRPr="0018616B">
              <w:rPr>
                <w:lang w:val="fr-FR"/>
              </w:rPr>
              <w:t xml:space="preserve">PK id ; FK </w:t>
            </w:r>
            <w:proofErr w:type="spellStart"/>
            <w:r w:rsidRPr="0018616B">
              <w:rPr>
                <w:lang w:val="fr-FR"/>
              </w:rPr>
              <w:t>chirurgie_planifiee</w:t>
            </w:r>
            <w:proofErr w:type="spellEnd"/>
            <w:r w:rsidRPr="0018616B">
              <w:rPr>
                <w:lang w:val="fr-FR"/>
              </w:rPr>
              <w:t xml:space="preserve">, </w:t>
            </w:r>
            <w:proofErr w:type="spellStart"/>
            <w:r w:rsidRPr="0018616B">
              <w:rPr>
                <w:lang w:val="fr-FR"/>
              </w:rPr>
              <w:t>materiel</w:t>
            </w:r>
            <w:proofErr w:type="spellEnd"/>
            <w:r w:rsidRPr="0018616B">
              <w:rPr>
                <w:lang w:val="fr-FR"/>
              </w:rPr>
              <w:t xml:space="preserve">, </w:t>
            </w:r>
            <w:proofErr w:type="spellStart"/>
            <w:r w:rsidRPr="0018616B">
              <w:rPr>
                <w:lang w:val="fr-FR"/>
              </w:rPr>
              <w:t>coche_par</w:t>
            </w:r>
            <w:proofErr w:type="spellEnd"/>
            <w:r w:rsidRPr="0018616B">
              <w:rPr>
                <w:lang w:val="fr-FR"/>
              </w:rPr>
              <w:t xml:space="preserve"> ; unicité chirurgie/matériel</w:t>
            </w:r>
          </w:p>
        </w:tc>
      </w:tr>
      <w:tr w:rsidR="00F66AF5" w:rsidRPr="0018616B" w14:paraId="5350F682" w14:textId="77777777">
        <w:tc>
          <w:tcPr>
            <w:tcW w:w="5185" w:type="dxa"/>
          </w:tcPr>
          <w:p w14:paraId="6277DD92" w14:textId="77777777" w:rsidR="00F66AF5" w:rsidRDefault="00000000">
            <w:proofErr w:type="spellStart"/>
            <w:r>
              <w:t>liste_materiel</w:t>
            </w:r>
            <w:proofErr w:type="spellEnd"/>
          </w:p>
        </w:tc>
        <w:tc>
          <w:tcPr>
            <w:tcW w:w="5185" w:type="dxa"/>
          </w:tcPr>
          <w:p w14:paraId="2B7C1C28" w14:textId="77777777" w:rsidR="00F66AF5" w:rsidRPr="0018616B" w:rsidRDefault="00000000">
            <w:pPr>
              <w:rPr>
                <w:lang w:val="fr-FR"/>
              </w:rPr>
            </w:pPr>
            <w:r w:rsidRPr="0018616B">
              <w:rPr>
                <w:lang w:val="fr-FR"/>
              </w:rPr>
              <w:t xml:space="preserve">PK id ; FK chirurgien, </w:t>
            </w:r>
            <w:proofErr w:type="spellStart"/>
            <w:r w:rsidRPr="0018616B">
              <w:rPr>
                <w:lang w:val="fr-FR"/>
              </w:rPr>
              <w:t>chirurgie_modele</w:t>
            </w:r>
            <w:proofErr w:type="spellEnd"/>
            <w:r w:rsidRPr="0018616B">
              <w:rPr>
                <w:lang w:val="fr-FR"/>
              </w:rPr>
              <w:t xml:space="preserve"> ; relation N–N matériel</w:t>
            </w:r>
          </w:p>
        </w:tc>
      </w:tr>
    </w:tbl>
    <w:p w14:paraId="640DBA1B" w14:textId="77777777" w:rsidR="00F66AF5" w:rsidRPr="0018616B" w:rsidRDefault="00F66AF5">
      <w:pPr>
        <w:rPr>
          <w:lang w:val="fr-FR"/>
        </w:rPr>
      </w:pPr>
    </w:p>
    <w:p w14:paraId="7DA998B0" w14:textId="77777777" w:rsidR="00F66AF5" w:rsidRPr="0018616B" w:rsidRDefault="00000000">
      <w:pPr>
        <w:rPr>
          <w:lang w:val="fr-FR"/>
        </w:rPr>
      </w:pPr>
      <w:r w:rsidRPr="0018616B">
        <w:rPr>
          <w:lang w:val="fr-FR"/>
        </w:rPr>
        <w:br w:type="page"/>
      </w:r>
    </w:p>
    <w:p w14:paraId="6E5393F1" w14:textId="77777777" w:rsidR="00F66AF5" w:rsidRPr="0018616B" w:rsidRDefault="00000000">
      <w:pPr>
        <w:pStyle w:val="Titre1"/>
        <w:rPr>
          <w:lang w:val="fr-FR"/>
        </w:rPr>
      </w:pPr>
      <w:r w:rsidRPr="0018616B">
        <w:rPr>
          <w:lang w:val="fr-FR"/>
        </w:rPr>
        <w:lastRenderedPageBreak/>
        <w:t>6. MPD — modèle physique de données</w:t>
      </w:r>
    </w:p>
    <w:p w14:paraId="175F7612" w14:textId="77777777" w:rsidR="00F66AF5" w:rsidRPr="0018616B" w:rsidRDefault="00000000">
      <w:pPr>
        <w:rPr>
          <w:lang w:val="fr-FR"/>
        </w:rPr>
      </w:pPr>
      <w:r w:rsidRPr="0018616B">
        <w:rPr>
          <w:lang w:val="fr-FR"/>
        </w:rPr>
        <w:t>Le MPD correspond aux migrations Doctrine exécutées sur MySQL 8.4. Les données textuelles sont stockées en VARCHAR ou LONGTEXT, les dates métier en DATE/DATETIME, les états booléens en TINYINT et les rôles sous forme JSON.</w:t>
      </w:r>
    </w:p>
    <w:p w14:paraId="44414B35" w14:textId="77777777" w:rsidR="00F66AF5" w:rsidRPr="0018616B" w:rsidRDefault="00000000">
      <w:pPr>
        <w:rPr>
          <w:lang w:val="fr-FR"/>
        </w:rPr>
      </w:pPr>
      <w:r w:rsidRPr="0018616B">
        <w:rPr>
          <w:lang w:val="fr-FR"/>
        </w:rPr>
        <w:t xml:space="preserve">Des index ciblent les recherches par nom de chirurgien, intitulé de matériel, date, salle et validation. Les clés étrangères assurent l’intégrité référentielle ; les suppressions en cascade sont réservées aux lignes dépendantes de préparation et aux </w:t>
      </w:r>
      <w:proofErr w:type="spellStart"/>
      <w:r w:rsidRPr="0018616B">
        <w:rPr>
          <w:lang w:val="fr-FR"/>
        </w:rPr>
        <w:t>refresh</w:t>
      </w:r>
      <w:proofErr w:type="spellEnd"/>
      <w:r w:rsidRPr="0018616B">
        <w:rPr>
          <w:lang w:val="fr-FR"/>
        </w:rPr>
        <w:t xml:space="preserve"> </w:t>
      </w:r>
      <w:proofErr w:type="spellStart"/>
      <w:r w:rsidRPr="0018616B">
        <w:rPr>
          <w:lang w:val="fr-FR"/>
        </w:rPr>
        <w:t>tokens</w:t>
      </w:r>
      <w:proofErr w:type="spellEnd"/>
      <w:r w:rsidRPr="0018616B">
        <w:rPr>
          <w:lang w:val="fr-FR"/>
        </w:rPr>
        <w:t>.</w:t>
      </w:r>
    </w:p>
    <w:p w14:paraId="17EF12B6" w14:textId="791C6973" w:rsidR="00F66AF5" w:rsidRPr="0018616B" w:rsidRDefault="00F66AF5">
      <w:pPr>
        <w:rPr>
          <w:lang w:val="fr-FR"/>
        </w:rPr>
      </w:pPr>
    </w:p>
    <w:p w14:paraId="49AD9D85" w14:textId="77777777" w:rsidR="00F66AF5" w:rsidRPr="0018616B" w:rsidRDefault="00000000">
      <w:pPr>
        <w:pStyle w:val="Titre1"/>
        <w:rPr>
          <w:lang w:val="fr-FR"/>
        </w:rPr>
      </w:pPr>
      <w:r w:rsidRPr="0018616B">
        <w:rPr>
          <w:lang w:val="fr-FR"/>
        </w:rPr>
        <w:t>7. Sécurité et déploiement</w:t>
      </w:r>
    </w:p>
    <w:p w14:paraId="2480C325" w14:textId="77777777" w:rsidR="00F66AF5" w:rsidRPr="0018616B" w:rsidRDefault="00000000">
      <w:pPr>
        <w:rPr>
          <w:lang w:val="fr-FR"/>
        </w:rPr>
      </w:pPr>
      <w:r w:rsidRPr="0018616B">
        <w:rPr>
          <w:lang w:val="fr-FR"/>
        </w:rPr>
        <w:t xml:space="preserve">L’accès à l’API est </w:t>
      </w:r>
      <w:proofErr w:type="spellStart"/>
      <w:r w:rsidRPr="0018616B">
        <w:rPr>
          <w:lang w:val="fr-FR"/>
        </w:rPr>
        <w:t>stateless</w:t>
      </w:r>
      <w:proofErr w:type="spellEnd"/>
      <w:r w:rsidRPr="0018616B">
        <w:rPr>
          <w:lang w:val="fr-FR"/>
        </w:rPr>
        <w:t xml:space="preserve">. Un JWT d’accès est conservé uniquement en mémoire dans </w:t>
      </w:r>
      <w:proofErr w:type="spellStart"/>
      <w:r w:rsidRPr="0018616B">
        <w:rPr>
          <w:lang w:val="fr-FR"/>
        </w:rPr>
        <w:t>Pinia</w:t>
      </w:r>
      <w:proofErr w:type="spellEnd"/>
      <w:r w:rsidRPr="0018616B">
        <w:rPr>
          <w:lang w:val="fr-FR"/>
        </w:rPr>
        <w:t xml:space="preserve">. Un </w:t>
      </w:r>
      <w:proofErr w:type="spellStart"/>
      <w:r w:rsidRPr="0018616B">
        <w:rPr>
          <w:lang w:val="fr-FR"/>
        </w:rPr>
        <w:t>refresh</w:t>
      </w:r>
      <w:proofErr w:type="spellEnd"/>
      <w:r w:rsidRPr="0018616B">
        <w:rPr>
          <w:lang w:val="fr-FR"/>
        </w:rPr>
        <w:t xml:space="preserve"> </w:t>
      </w:r>
      <w:proofErr w:type="spellStart"/>
      <w:r w:rsidRPr="0018616B">
        <w:rPr>
          <w:lang w:val="fr-FR"/>
        </w:rPr>
        <w:t>token</w:t>
      </w:r>
      <w:proofErr w:type="spellEnd"/>
      <w:r w:rsidRPr="0018616B">
        <w:rPr>
          <w:lang w:val="fr-FR"/>
        </w:rPr>
        <w:t xml:space="preserve"> à usage unique est renvoyé dans un cookie </w:t>
      </w:r>
      <w:proofErr w:type="spellStart"/>
      <w:r w:rsidRPr="0018616B">
        <w:rPr>
          <w:lang w:val="fr-FR"/>
        </w:rPr>
        <w:t>HttpOnly</w:t>
      </w:r>
      <w:proofErr w:type="spellEnd"/>
      <w:r w:rsidRPr="0018616B">
        <w:rPr>
          <w:lang w:val="fr-FR"/>
        </w:rPr>
        <w:t xml:space="preserve">, </w:t>
      </w:r>
      <w:proofErr w:type="spellStart"/>
      <w:r w:rsidRPr="0018616B">
        <w:rPr>
          <w:lang w:val="fr-FR"/>
        </w:rPr>
        <w:t>SameSite</w:t>
      </w:r>
      <w:proofErr w:type="spellEnd"/>
      <w:r w:rsidRPr="0018616B">
        <w:rPr>
          <w:lang w:val="fr-FR"/>
        </w:rPr>
        <w:t>=Strict et Secure en production ; la configuration de développement désactive Secure pour HTTP localhost.</w:t>
      </w:r>
    </w:p>
    <w:p w14:paraId="7ACB3562" w14:textId="77777777" w:rsidR="00F66AF5" w:rsidRPr="0018616B" w:rsidRDefault="00000000">
      <w:pPr>
        <w:rPr>
          <w:lang w:val="fr-FR"/>
        </w:rPr>
      </w:pPr>
      <w:proofErr w:type="spellStart"/>
      <w:r w:rsidRPr="0018616B">
        <w:rPr>
          <w:lang w:val="fr-FR"/>
        </w:rPr>
        <w:t>Nelmio</w:t>
      </w:r>
      <w:proofErr w:type="spellEnd"/>
      <w:r w:rsidRPr="0018616B">
        <w:rPr>
          <w:lang w:val="fr-FR"/>
        </w:rPr>
        <w:t xml:space="preserve"> CORS limite les origines autorisées et autorise les </w:t>
      </w:r>
      <w:proofErr w:type="spellStart"/>
      <w:r w:rsidRPr="0018616B">
        <w:rPr>
          <w:lang w:val="fr-FR"/>
        </w:rPr>
        <w:t>credentials</w:t>
      </w:r>
      <w:proofErr w:type="spellEnd"/>
      <w:r w:rsidRPr="0018616B">
        <w:rPr>
          <w:lang w:val="fr-FR"/>
        </w:rPr>
        <w:t xml:space="preserve">. Les mots de passe sont hachés par le </w:t>
      </w:r>
      <w:proofErr w:type="spellStart"/>
      <w:r w:rsidRPr="0018616B">
        <w:rPr>
          <w:lang w:val="fr-FR"/>
        </w:rPr>
        <w:t>password</w:t>
      </w:r>
      <w:proofErr w:type="spellEnd"/>
      <w:r w:rsidRPr="0018616B">
        <w:rPr>
          <w:lang w:val="fr-FR"/>
        </w:rPr>
        <w:t xml:space="preserve"> </w:t>
      </w:r>
      <w:proofErr w:type="spellStart"/>
      <w:r w:rsidRPr="0018616B">
        <w:rPr>
          <w:lang w:val="fr-FR"/>
        </w:rPr>
        <w:t>hasher</w:t>
      </w:r>
      <w:proofErr w:type="spellEnd"/>
      <w:r w:rsidRPr="0018616B">
        <w:rPr>
          <w:lang w:val="fr-FR"/>
        </w:rPr>
        <w:t xml:space="preserve"> Symfony. Les routes et opérations API Platform sont protégées par ROLE_USER ou ROLE_ADMIN.</w:t>
      </w:r>
    </w:p>
    <w:p w14:paraId="60CBF3B9" w14:textId="5206695F" w:rsidR="00F66AF5" w:rsidRPr="0018616B" w:rsidRDefault="00F66AF5">
      <w:pPr>
        <w:rPr>
          <w:lang w:val="fr-FR"/>
        </w:rPr>
      </w:pPr>
    </w:p>
    <w:p w14:paraId="0B51FB9E" w14:textId="77777777" w:rsidR="00F66AF5" w:rsidRPr="0018616B" w:rsidRDefault="00000000">
      <w:pPr>
        <w:pStyle w:val="Titre1"/>
        <w:rPr>
          <w:lang w:val="fr-FR"/>
        </w:rPr>
      </w:pPr>
      <w:r w:rsidRPr="0018616B">
        <w:rPr>
          <w:lang w:val="fr-FR"/>
        </w:rPr>
        <w:t>8. Exploitabilité et qualité</w:t>
      </w:r>
    </w:p>
    <w:p w14:paraId="632E9617" w14:textId="77777777" w:rsidR="00F66AF5" w:rsidRPr="0018616B" w:rsidRDefault="00000000">
      <w:pPr>
        <w:rPr>
          <w:lang w:val="fr-FR"/>
        </w:rPr>
      </w:pPr>
      <w:r w:rsidRPr="0018616B">
        <w:rPr>
          <w:lang w:val="fr-FR"/>
        </w:rPr>
        <w:t>Les migrations versionnent l’évolution du schéma. Les fixtures créent un jeu d’essai cohérent. Une commande Symfony purge les programmes antérieurs à la date du jour ; Docker Compose l’exécute périodiquement en développement.</w:t>
      </w:r>
    </w:p>
    <w:p w14:paraId="0D40EB51" w14:textId="77777777" w:rsidR="00F66AF5" w:rsidRPr="0018616B" w:rsidRDefault="00000000">
      <w:pPr>
        <w:rPr>
          <w:lang w:val="fr-FR"/>
        </w:rPr>
      </w:pPr>
      <w:r w:rsidRPr="0018616B">
        <w:rPr>
          <w:lang w:val="fr-FR"/>
        </w:rPr>
        <w:t xml:space="preserve">Les contrôles disponibles comprennent le </w:t>
      </w:r>
      <w:proofErr w:type="spellStart"/>
      <w:r w:rsidRPr="0018616B">
        <w:rPr>
          <w:lang w:val="fr-FR"/>
        </w:rPr>
        <w:t>lint</w:t>
      </w:r>
      <w:proofErr w:type="spellEnd"/>
      <w:r w:rsidRPr="0018616B">
        <w:rPr>
          <w:lang w:val="fr-FR"/>
        </w:rPr>
        <w:t xml:space="preserve"> du conteneur, la validation Doctrine, les tests </w:t>
      </w:r>
      <w:proofErr w:type="spellStart"/>
      <w:r w:rsidRPr="0018616B">
        <w:rPr>
          <w:lang w:val="fr-FR"/>
        </w:rPr>
        <w:t>PHPUnit</w:t>
      </w:r>
      <w:proofErr w:type="spellEnd"/>
      <w:r w:rsidRPr="0018616B">
        <w:rPr>
          <w:lang w:val="fr-FR"/>
        </w:rPr>
        <w:t xml:space="preserve"> et les tests </w:t>
      </w:r>
      <w:proofErr w:type="spellStart"/>
      <w:r w:rsidRPr="0018616B">
        <w:rPr>
          <w:lang w:val="fr-FR"/>
        </w:rPr>
        <w:t>Vitest</w:t>
      </w:r>
      <w:proofErr w:type="spellEnd"/>
      <w:r w:rsidRPr="0018616B">
        <w:rPr>
          <w:lang w:val="fr-FR"/>
        </w:rPr>
        <w:t xml:space="preserve">. L’audit de dépendances doit être rejoué avant la livraison, en particulier sur l’écosystème </w:t>
      </w:r>
      <w:proofErr w:type="spellStart"/>
      <w:r w:rsidRPr="0018616B">
        <w:rPr>
          <w:lang w:val="fr-FR"/>
        </w:rPr>
        <w:t>npm</w:t>
      </w:r>
      <w:proofErr w:type="spellEnd"/>
      <w:r w:rsidRPr="0018616B">
        <w:rPr>
          <w:lang w:val="fr-FR"/>
        </w:rPr>
        <w:t>.</w:t>
      </w:r>
    </w:p>
    <w:sectPr w:rsidR="00F66AF5" w:rsidRPr="0018616B" w:rsidSect="00034616">
      <w:headerReference w:type="default" r:id="rId10"/>
      <w:footerReference w:type="default" r:id="rId11"/>
      <w:pgSz w:w="12240" w:h="15840"/>
      <w:pgMar w:top="879" w:right="935" w:bottom="822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6F64F" w14:textId="77777777" w:rsidR="00427E23" w:rsidRDefault="00427E23">
      <w:pPr>
        <w:spacing w:after="0" w:line="240" w:lineRule="auto"/>
      </w:pPr>
      <w:r>
        <w:separator/>
      </w:r>
    </w:p>
  </w:endnote>
  <w:endnote w:type="continuationSeparator" w:id="0">
    <w:p w14:paraId="2AEEB6EA" w14:textId="77777777" w:rsidR="00427E23" w:rsidRDefault="00427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F508C" w14:textId="77777777" w:rsidR="00F66AF5" w:rsidRDefault="00000000">
    <w:pPr>
      <w:pStyle w:val="Pieddepage"/>
      <w:jc w:val="center"/>
    </w:pPr>
    <w:proofErr w:type="spellStart"/>
    <w:r>
      <w:t>Titre</w:t>
    </w:r>
    <w:proofErr w:type="spellEnd"/>
    <w:r>
      <w:t xml:space="preserve"> </w:t>
    </w:r>
    <w:proofErr w:type="spellStart"/>
    <w:r>
      <w:t>Professionnel</w:t>
    </w:r>
    <w:proofErr w:type="spellEnd"/>
    <w:r>
      <w:t xml:space="preserve"> CDA — </w:t>
    </w:r>
    <w:r>
      <w:fldChar w:fldCharType="begin"/>
    </w:r>
    <w:r>
      <w:instrText>PAGE</w:instrText>
    </w:r>
    <w:r>
      <w:fldChar w:fldCharType="separate"/>
    </w:r>
    <w:r>
      <w:t>Mettre à jour dans Word (F9)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A7B19" w14:textId="77777777" w:rsidR="00427E23" w:rsidRDefault="00427E23">
      <w:pPr>
        <w:spacing w:after="0" w:line="240" w:lineRule="auto"/>
      </w:pPr>
      <w:r>
        <w:separator/>
      </w:r>
    </w:p>
  </w:footnote>
  <w:footnote w:type="continuationSeparator" w:id="0">
    <w:p w14:paraId="2F8559D1" w14:textId="77777777" w:rsidR="00427E23" w:rsidRDefault="00427E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EB270" w14:textId="77777777" w:rsidR="00F66AF5" w:rsidRDefault="00000000">
    <w:pPr>
      <w:pStyle w:val="En-tte"/>
      <w:jc w:val="right"/>
    </w:pPr>
    <w:proofErr w:type="spellStart"/>
    <w:r>
      <w:rPr>
        <w:color w:val="475569"/>
        <w:sz w:val="16"/>
      </w:rPr>
      <w:t>ChirOrg</w:t>
    </w:r>
    <w:proofErr w:type="spellEnd"/>
    <w:r>
      <w:rPr>
        <w:color w:val="475569"/>
        <w:sz w:val="16"/>
      </w:rPr>
      <w:t xml:space="preserve"> — Dossier de conception technique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5736421">
    <w:abstractNumId w:val="8"/>
  </w:num>
  <w:num w:numId="2" w16cid:durableId="787549373">
    <w:abstractNumId w:val="6"/>
  </w:num>
  <w:num w:numId="3" w16cid:durableId="1091581800">
    <w:abstractNumId w:val="5"/>
  </w:num>
  <w:num w:numId="4" w16cid:durableId="1647393591">
    <w:abstractNumId w:val="4"/>
  </w:num>
  <w:num w:numId="5" w16cid:durableId="36785234">
    <w:abstractNumId w:val="7"/>
  </w:num>
  <w:num w:numId="6" w16cid:durableId="675956347">
    <w:abstractNumId w:val="3"/>
  </w:num>
  <w:num w:numId="7" w16cid:durableId="1709142230">
    <w:abstractNumId w:val="2"/>
  </w:num>
  <w:num w:numId="8" w16cid:durableId="1757633397">
    <w:abstractNumId w:val="1"/>
  </w:num>
  <w:num w:numId="9" w16cid:durableId="275412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16B"/>
    <w:rsid w:val="0029639D"/>
    <w:rsid w:val="00326F90"/>
    <w:rsid w:val="00427E23"/>
    <w:rsid w:val="00671690"/>
    <w:rsid w:val="00AA1D8D"/>
    <w:rsid w:val="00B47730"/>
    <w:rsid w:val="00CB0664"/>
    <w:rsid w:val="00F66A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18112A"/>
  <w14:defaultImageDpi w14:val="300"/>
  <w15:docId w15:val="{F2EB9EBC-34E6-4F89-B405-29C8A0A0E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ptos" w:hAnsi="Aptos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0B3C5D"/>
      <w:sz w:val="3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E7490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475569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0B3C5D"/>
      <w:spacing w:val="5"/>
      <w:kern w:val="28"/>
      <w:sz w:val="6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/>
    </w:pPr>
    <w:rPr>
      <w:rFonts w:ascii="Consolas" w:hAnsi="Consolas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731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Quentin MAIA</cp:lastModifiedBy>
  <cp:revision>2</cp:revision>
  <dcterms:created xsi:type="dcterms:W3CDTF">2013-12-23T23:15:00Z</dcterms:created>
  <dcterms:modified xsi:type="dcterms:W3CDTF">2026-08-28T12:44:00Z</dcterms:modified>
  <cp:category/>
</cp:coreProperties>
</file>