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0F642" w14:textId="77777777" w:rsidR="001A4DEF" w:rsidRDefault="00000000">
      <w:pPr>
        <w:spacing w:after="60"/>
      </w:pPr>
      <w:r>
        <w:rPr>
          <w:b/>
          <w:bCs/>
          <w:color w:val="1F3B57"/>
          <w:sz w:val="52"/>
          <w:szCs w:val="52"/>
        </w:rPr>
        <w:t>Trailer-Scout</w:t>
      </w:r>
    </w:p>
    <w:p w14:paraId="5744337E" w14:textId="77777777" w:rsidR="001A4DEF" w:rsidRDefault="00000000">
      <w:pPr>
        <w:spacing w:after="60"/>
      </w:pPr>
      <w:r>
        <w:rPr>
          <w:color w:val="444444"/>
          <w:sz w:val="30"/>
          <w:szCs w:val="30"/>
        </w:rPr>
        <w:t>In-House-Konfiguration ohne Online-Anbindung</w:t>
      </w:r>
    </w:p>
    <w:p w14:paraId="6E7849BA" w14:textId="77777777" w:rsidR="001A4DEF" w:rsidRDefault="00000000">
      <w:pPr>
        <w:spacing w:after="300"/>
      </w:pPr>
      <w:r>
        <w:rPr>
          <w:i/>
          <w:iCs/>
          <w:color w:val="666666"/>
          <w:sz w:val="20"/>
          <w:szCs w:val="20"/>
        </w:rPr>
        <w:t>Konfigurationsvorschlag (aktualisiert) · Stand: 06.08.2026 · Basis: Mac Studio M4 Max</w:t>
      </w:r>
    </w:p>
    <w:p w14:paraId="17B1666D" w14:textId="77777777" w:rsidR="001A4DEF" w:rsidRDefault="00000000">
      <w:pPr>
        <w:spacing w:after="140" w:line="276" w:lineRule="auto"/>
      </w:pPr>
      <w:r>
        <w:t>Anforderung: Sichtungs-Pipeline für sensibles, sicherheitsrelevantes Filmmaterial. Komplette Verarbeitung lokal, kein Cloud-Kontakt, dauerhaft betreibbar ohne Internetverbindung. Alle Leistungs- und Preisangaben sind ungefähre Werte; Preise vor Beschaffung tagesaktuell prüfen.</w:t>
      </w:r>
    </w:p>
    <w:p w14:paraId="0BB30ED6" w14:textId="77777777" w:rsidR="001A4DEF" w:rsidRDefault="00000000">
      <w:pPr>
        <w:pStyle w:val="berschrift1"/>
        <w:spacing w:before="320" w:after="160"/>
      </w:pPr>
      <w:r>
        <w:rPr>
          <w:b/>
          <w:bCs/>
          <w:color w:val="1F3B57"/>
          <w:sz w:val="30"/>
          <w:szCs w:val="30"/>
        </w:rPr>
        <w:t>1. Hardware-Konfiguration</w:t>
      </w:r>
    </w:p>
    <w:p w14:paraId="6F4CD3CC" w14:textId="42D92084" w:rsidR="001A4DEF" w:rsidRDefault="00000000">
      <w:pPr>
        <w:spacing w:after="140" w:line="276" w:lineRule="auto"/>
      </w:pPr>
      <w:r>
        <w:t xml:space="preserve">Zentrale Maschine ist der Mac Studio M4 Max mit </w:t>
      </w:r>
      <w:r w:rsidR="0002240B">
        <w:t>96</w:t>
      </w:r>
      <w:r>
        <w:t xml:space="preserve"> GB Unified Memory. Damit laufen Vision-Language-Modelle bis 32B komfortabel, die Batches sind gegenüber einem Mac mini M4 Pro grob halbiert, und es bleibt Reserve für Modell-Experimente. Die interne SSD bleibt bewusst bei 2 TB: Auf sie gehören nur System, Tools, Modelle und Arbeitsdaten – zusammen unter 500 GB. Das Filmmaterial liegt grundsätzlich auf externem, verschlüsseltem Speicher.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300"/>
        <w:gridCol w:w="2000"/>
      </w:tblGrid>
      <w:tr w:rsidR="001A4DEF" w14:paraId="0B5CC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31D1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10BD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Spezifikation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91F92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Preis ca.</w:t>
            </w:r>
          </w:p>
        </w:tc>
      </w:tr>
      <w:tr w:rsidR="001A4DEF" w14:paraId="22FEF61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C214" w14:textId="77777777" w:rsidR="001A4DEF" w:rsidRDefault="00000000">
            <w:r>
              <w:rPr>
                <w:color w:val="000000"/>
                <w:sz w:val="20"/>
                <w:szCs w:val="20"/>
              </w:rPr>
              <w:t>Mac Studio M4 Max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32E2" w14:textId="2E99FFE7" w:rsidR="001A4DEF" w:rsidRDefault="0002240B">
            <w:r>
              <w:rPr>
                <w:color w:val="000000"/>
                <w:sz w:val="20"/>
                <w:szCs w:val="20"/>
              </w:rPr>
              <w:t>96</w:t>
            </w:r>
            <w:r w:rsidR="00000000">
              <w:rPr>
                <w:color w:val="000000"/>
                <w:sz w:val="20"/>
                <w:szCs w:val="20"/>
              </w:rPr>
              <w:t xml:space="preserve"> GB Unified Memory, 2 TB SSD intern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FC19" w14:textId="77777777" w:rsidR="001A4DEF" w:rsidRDefault="00000000">
            <w:r>
              <w:rPr>
                <w:color w:val="000000"/>
                <w:sz w:val="20"/>
                <w:szCs w:val="20"/>
              </w:rPr>
              <w:t>4.500–5.500 €</w:t>
            </w:r>
          </w:p>
        </w:tc>
      </w:tr>
      <w:tr w:rsidR="001A4DEF" w14:paraId="5F4E99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B43D" w14:textId="77777777" w:rsidR="001A4DEF" w:rsidRDefault="00000000">
            <w:r>
              <w:rPr>
                <w:color w:val="000000"/>
                <w:sz w:val="20"/>
                <w:szCs w:val="20"/>
              </w:rPr>
              <w:t>Projekt-Speicher (aktiv)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4082" w14:textId="77777777" w:rsidR="001A4DEF" w:rsidRDefault="00000000">
            <w:r>
              <w:rPr>
                <w:color w:val="000000"/>
                <w:sz w:val="20"/>
                <w:szCs w:val="20"/>
              </w:rPr>
              <w:t>Thunderbolt-5-NVMe-Gehäuse, 4–8 TB, verschlüsselt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857B" w14:textId="77777777" w:rsidR="001A4DEF" w:rsidRDefault="00000000">
            <w:r>
              <w:rPr>
                <w:color w:val="000000"/>
                <w:sz w:val="20"/>
                <w:szCs w:val="20"/>
              </w:rPr>
              <w:t>400–900 €</w:t>
            </w:r>
          </w:p>
        </w:tc>
      </w:tr>
      <w:tr w:rsidR="001A4DEF" w14:paraId="26E715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1AF6" w14:textId="77777777" w:rsidR="001A4DEF" w:rsidRDefault="00000000">
            <w:r>
              <w:rPr>
                <w:color w:val="000000"/>
                <w:sz w:val="20"/>
                <w:szCs w:val="20"/>
              </w:rPr>
              <w:t>Projektarchiv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42C2" w14:textId="77777777" w:rsidR="001A4DEF" w:rsidRDefault="00000000">
            <w:r>
              <w:rPr>
                <w:color w:val="000000"/>
                <w:sz w:val="20"/>
                <w:szCs w:val="20"/>
              </w:rPr>
              <w:t>RAID 16–32 TB, verschlüsselt, offline lagerbar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DBD3" w14:textId="77777777" w:rsidR="001A4DEF" w:rsidRDefault="00000000">
            <w:r>
              <w:rPr>
                <w:color w:val="000000"/>
                <w:sz w:val="20"/>
                <w:szCs w:val="20"/>
              </w:rPr>
              <w:t>800–1.500 €</w:t>
            </w:r>
          </w:p>
        </w:tc>
      </w:tr>
      <w:tr w:rsidR="001A4DEF" w14:paraId="12AF131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46C8" w14:textId="77777777" w:rsidR="001A4DEF" w:rsidRDefault="00000000">
            <w:r>
              <w:rPr>
                <w:color w:val="000000"/>
                <w:sz w:val="20"/>
                <w:szCs w:val="20"/>
              </w:rPr>
              <w:t>Summe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26CB" w14:textId="77777777" w:rsidR="001A4DEF" w:rsidRDefault="001A4DEF"/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262C" w14:textId="77777777" w:rsidR="001A4DEF" w:rsidRDefault="00000000">
            <w:r>
              <w:rPr>
                <w:color w:val="000000"/>
                <w:sz w:val="20"/>
                <w:szCs w:val="20"/>
              </w:rPr>
              <w:t>ca. 5.700–7.900 €</w:t>
            </w:r>
          </w:p>
        </w:tc>
      </w:tr>
    </w:tbl>
    <w:p w14:paraId="617C4088" w14:textId="77777777" w:rsidR="001A4DEF" w:rsidRDefault="001A4DEF">
      <w:pPr>
        <w:spacing w:after="140" w:line="276" w:lineRule="auto"/>
      </w:pPr>
    </w:p>
    <w:p w14:paraId="76C47FD0" w14:textId="77777777" w:rsidR="001A4DEF" w:rsidRDefault="00000000">
      <w:pPr>
        <w:pStyle w:val="berschrift2"/>
        <w:spacing w:before="240" w:after="120"/>
      </w:pPr>
      <w:r>
        <w:rPr>
          <w:b/>
          <w:bCs/>
          <w:color w:val="1F3B57"/>
          <w:sz w:val="25"/>
          <w:szCs w:val="25"/>
        </w:rPr>
        <w:t>Begründung der Speicheraufteilung</w:t>
      </w:r>
    </w:p>
    <w:p w14:paraId="6B6849AB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Intern 2 TB: </w:t>
      </w:r>
      <w:r>
        <w:t>Quantisierte VLMs 5–20 GB pro Modell, Whisper ~3 GB, Datenbanken pro Film wenige GB, 720p-Proxys 2–5 GB pro Film. Apples Aufpreise für 4/8 TB sind vermeidbar; die SSD ist nicht nachrüstbar.</w:t>
      </w:r>
    </w:p>
    <w:p w14:paraId="1ADF0FBF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Material extern: </w:t>
      </w:r>
      <w:r>
        <w:t>4K ProRes 422 HQ liegt bei ungefähr 0,5–0,75 TB pro Stunde – ein 2-Stunden-Rohschnitt bei 1–1,5 TB. Kommt Material als gewassermarkter Screener (H.264/HEVC), sind es nur 10–50 GB. Die Architektur darf nicht an der internen Platte hängen.</w:t>
      </w:r>
    </w:p>
    <w:p w14:paraId="7A6BD824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 Projekt ein eigenes verschlüsseltes Volume: </w:t>
      </w:r>
      <w:r>
        <w:t>nach Abnahme nachweisbar löschbar oder physisch in den Schrank. Thunderbolt 5 liefert genug Durchsatz, dass die Pipeline ohne Nachteil vom externen NVMe läuft.</w:t>
      </w:r>
    </w:p>
    <w:p w14:paraId="164FE168" w14:textId="77777777" w:rsidR="001A4DEF" w:rsidRDefault="00000000">
      <w:pPr>
        <w:pStyle w:val="berschrift1"/>
        <w:spacing w:before="320" w:after="160"/>
      </w:pPr>
      <w:r>
        <w:rPr>
          <w:b/>
          <w:bCs/>
          <w:color w:val="1F3B57"/>
          <w:sz w:val="30"/>
          <w:szCs w:val="30"/>
        </w:rPr>
        <w:t>2. Software-Stack (komplett lokal, Open Source)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900"/>
        <w:gridCol w:w="2600"/>
      </w:tblGrid>
      <w:tr w:rsidR="001A4DEF" w14:paraId="731E3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FDB8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Aufgabe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03265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Werkzeug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0929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Anmerkung</w:t>
            </w:r>
          </w:p>
        </w:tc>
      </w:tr>
      <w:tr w:rsidR="001A4DEF" w14:paraId="2F7B3B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2784" w14:textId="77777777" w:rsidR="001A4DEF" w:rsidRDefault="00000000">
            <w:r>
              <w:rPr>
                <w:color w:val="000000"/>
                <w:sz w:val="20"/>
                <w:szCs w:val="20"/>
              </w:rPr>
              <w:t>Szenenerkennung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E513" w14:textId="77777777" w:rsidR="001A4DEF" w:rsidRDefault="00000000">
            <w:r>
              <w:rPr>
                <w:color w:val="000000"/>
                <w:sz w:val="20"/>
                <w:szCs w:val="20"/>
              </w:rPr>
              <w:t>PySceneDetect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AF84" w14:textId="77777777" w:rsidR="001A4DEF" w:rsidRDefault="00000000">
            <w:r>
              <w:rPr>
                <w:color w:val="000000"/>
                <w:sz w:val="20"/>
                <w:szCs w:val="20"/>
              </w:rPr>
              <w:t>CPU, schnell</w:t>
            </w:r>
          </w:p>
        </w:tc>
      </w:tr>
      <w:tr w:rsidR="001A4DEF" w14:paraId="6C172A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5543" w14:textId="77777777" w:rsidR="001A4DEF" w:rsidRDefault="00000000">
            <w:r>
              <w:rPr>
                <w:color w:val="000000"/>
                <w:sz w:val="20"/>
                <w:szCs w:val="20"/>
              </w:rPr>
              <w:t>Transkription/Dialog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C0FB" w14:textId="77777777" w:rsidR="001A4DEF" w:rsidRDefault="00000000">
            <w:r>
              <w:rPr>
                <w:color w:val="000000"/>
                <w:sz w:val="20"/>
                <w:szCs w:val="20"/>
              </w:rPr>
              <w:t>whisper.cpp oder MLX-Whisper (large-v3)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4EA0" w14:textId="77777777" w:rsidR="001A4DEF" w:rsidRDefault="00000000">
            <w:r>
              <w:rPr>
                <w:color w:val="000000"/>
                <w:sz w:val="20"/>
                <w:szCs w:val="20"/>
              </w:rPr>
              <w:t>~Echtzeit oder schneller</w:t>
            </w:r>
          </w:p>
        </w:tc>
      </w:tr>
      <w:tr w:rsidR="001A4DEF" w14:paraId="20C1A11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7A25" w14:textId="77777777" w:rsidR="001A4DEF" w:rsidRDefault="00000000">
            <w:r>
              <w:rPr>
                <w:color w:val="000000"/>
                <w:sz w:val="20"/>
                <w:szCs w:val="20"/>
              </w:rPr>
              <w:t>Szenen-Tagging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AE97" w14:textId="77777777" w:rsidR="001A4DEF" w:rsidRDefault="00000000">
            <w:r>
              <w:rPr>
                <w:color w:val="000000"/>
                <w:sz w:val="20"/>
                <w:szCs w:val="20"/>
              </w:rPr>
              <w:t>Qwen-VL-Klasse 7B–32B via MLX-VLM / llama.cpp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A5D5" w14:textId="77777777" w:rsidR="001A4DEF" w:rsidRDefault="00000000">
            <w:r>
              <w:rPr>
                <w:color w:val="000000"/>
                <w:sz w:val="20"/>
                <w:szCs w:val="20"/>
              </w:rPr>
              <w:t>Kernstück, quantisiert</w:t>
            </w:r>
          </w:p>
        </w:tc>
      </w:tr>
      <w:tr w:rsidR="001A4DEF" w14:paraId="249D5C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B87C" w14:textId="77777777" w:rsidR="001A4DEF" w:rsidRDefault="00000000">
            <w:r>
              <w:rPr>
                <w:color w:val="000000"/>
                <w:sz w:val="20"/>
                <w:szCs w:val="20"/>
              </w:rPr>
              <w:lastRenderedPageBreak/>
              <w:t>Figuren-Clustering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51AD" w14:textId="77777777" w:rsidR="001A4DEF" w:rsidRDefault="00000000">
            <w:r>
              <w:rPr>
                <w:color w:val="000000"/>
                <w:sz w:val="20"/>
                <w:szCs w:val="20"/>
              </w:rPr>
              <w:t>InsightFace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3183" w14:textId="77777777" w:rsidR="001A4DEF" w:rsidRDefault="00000000">
            <w:r>
              <w:rPr>
                <w:color w:val="000000"/>
                <w:sz w:val="20"/>
                <w:szCs w:val="20"/>
              </w:rPr>
              <w:t>Gesichts-Embeddings</w:t>
            </w:r>
          </w:p>
        </w:tc>
      </w:tr>
      <w:tr w:rsidR="001A4DEF" w14:paraId="480CCAE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134F" w14:textId="77777777" w:rsidR="001A4DEF" w:rsidRDefault="00000000">
            <w:r>
              <w:rPr>
                <w:color w:val="000000"/>
                <w:sz w:val="20"/>
                <w:szCs w:val="20"/>
              </w:rPr>
              <w:t>Bild-Embeddings/Suche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8806" w14:textId="77777777" w:rsidR="001A4DEF" w:rsidRDefault="00000000">
            <w:r>
              <w:rPr>
                <w:color w:val="000000"/>
                <w:sz w:val="20"/>
                <w:szCs w:val="20"/>
              </w:rPr>
              <w:t>OpenCLIP / SigLIP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5594" w14:textId="77777777" w:rsidR="001A4DEF" w:rsidRDefault="00000000">
            <w:r>
              <w:rPr>
                <w:color w:val="000000"/>
                <w:sz w:val="20"/>
                <w:szCs w:val="20"/>
              </w:rPr>
              <w:t>semantische Suche</w:t>
            </w:r>
          </w:p>
        </w:tc>
      </w:tr>
      <w:tr w:rsidR="001A4DEF" w14:paraId="4C876C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0732" w14:textId="77777777" w:rsidR="001A4DEF" w:rsidRDefault="00000000">
            <w:r>
              <w:rPr>
                <w:color w:val="000000"/>
                <w:sz w:val="20"/>
                <w:szCs w:val="20"/>
              </w:rPr>
              <w:t>Momente-Datenbank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D0DE" w14:textId="77777777" w:rsidR="001A4DEF" w:rsidRDefault="00000000">
            <w:r>
              <w:rPr>
                <w:color w:val="000000"/>
                <w:sz w:val="20"/>
                <w:szCs w:val="20"/>
              </w:rPr>
              <w:t>LanceDB oder Qdrant (lokal) + SQLite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CE55" w14:textId="77777777" w:rsidR="001A4DEF" w:rsidRDefault="00000000">
            <w:r>
              <w:rPr>
                <w:color w:val="000000"/>
                <w:sz w:val="20"/>
                <w:szCs w:val="20"/>
              </w:rPr>
              <w:t>trivialer Betrieb</w:t>
            </w:r>
          </w:p>
        </w:tc>
      </w:tr>
      <w:tr w:rsidR="001A4DEF" w14:paraId="159B74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A18E" w14:textId="77777777" w:rsidR="001A4DEF" w:rsidRDefault="00000000">
            <w:r>
              <w:rPr>
                <w:color w:val="000000"/>
                <w:sz w:val="20"/>
                <w:szCs w:val="20"/>
              </w:rPr>
              <w:t>Such-/Review-UI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7238" w14:textId="77777777" w:rsidR="001A4DEF" w:rsidRDefault="00000000">
            <w:r>
              <w:rPr>
                <w:color w:val="000000"/>
                <w:sz w:val="20"/>
                <w:szCs w:val="20"/>
              </w:rPr>
              <w:t>FastAPI + React, localhost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79993" w14:textId="77777777" w:rsidR="001A4DEF" w:rsidRDefault="00000000">
            <w:r>
              <w:rPr>
                <w:color w:val="000000"/>
                <w:sz w:val="20"/>
                <w:szCs w:val="20"/>
              </w:rPr>
              <w:t>vorhandener Stack</w:t>
            </w:r>
          </w:p>
        </w:tc>
      </w:tr>
      <w:tr w:rsidR="001A4DEF" w14:paraId="16E47C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1C66" w14:textId="77777777" w:rsidR="001A4DEF" w:rsidRDefault="00000000">
            <w:r>
              <w:rPr>
                <w:color w:val="000000"/>
                <w:sz w:val="20"/>
                <w:szCs w:val="20"/>
              </w:rPr>
              <w:t>Selects-Export</w:t>
            </w:r>
          </w:p>
        </w:tc>
        <w:tc>
          <w:tcPr>
            <w:tcW w:w="39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216A" w14:textId="77777777" w:rsidR="001A4DEF" w:rsidRDefault="00000000">
            <w:r>
              <w:rPr>
                <w:color w:val="000000"/>
                <w:sz w:val="20"/>
                <w:szCs w:val="20"/>
              </w:rPr>
              <w:t>EDL / FCPXML / Premiere-XML</w:t>
            </w:r>
          </w:p>
        </w:tc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A75D" w14:textId="77777777" w:rsidR="001A4DEF" w:rsidRDefault="00000000">
            <w:r>
              <w:rPr>
                <w:color w:val="000000"/>
                <w:sz w:val="20"/>
                <w:szCs w:val="20"/>
              </w:rPr>
              <w:t>Eigenbau, klein</w:t>
            </w:r>
          </w:p>
        </w:tc>
      </w:tr>
    </w:tbl>
    <w:p w14:paraId="567782FE" w14:textId="77777777" w:rsidR="001A4DEF" w:rsidRDefault="001A4DEF">
      <w:pPr>
        <w:spacing w:after="140" w:line="276" w:lineRule="auto"/>
      </w:pPr>
    </w:p>
    <w:p w14:paraId="41E931AD" w14:textId="77777777" w:rsidR="001A4DEF" w:rsidRDefault="00000000">
      <w:pPr>
        <w:spacing w:after="140" w:line="276" w:lineRule="auto"/>
      </w:pPr>
      <w:r>
        <w:t>Kein Baustein telefoniert nach Hause. Modell-Lizenzen für kommerzielle Nutzung vor Festlegung prüfen: Die kleineren Qwen-VL-Modelle sind nach derzeitigem Stand Apache-2.0-lizenziert, die größten Varianten teils nicht – bei Projektstart verifizieren.</w:t>
      </w:r>
    </w:p>
    <w:p w14:paraId="2A2386CD" w14:textId="77777777" w:rsidR="001A4DEF" w:rsidRDefault="00000000">
      <w:pPr>
        <w:pStyle w:val="berschrift1"/>
        <w:spacing w:before="320" w:after="160"/>
      </w:pPr>
      <w:r>
        <w:rPr>
          <w:b/>
          <w:bCs/>
          <w:color w:val="1F3B57"/>
          <w:sz w:val="30"/>
          <w:szCs w:val="30"/>
        </w:rPr>
        <w:t>3. Pipeline-Ablauf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1A4DEF" w14:paraId="370AB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2EDB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4CDE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1A4DEF" w14:paraId="79CA59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FDEB" w14:textId="77777777" w:rsidR="001A4DEF" w:rsidRDefault="00000000">
            <w:r>
              <w:rPr>
                <w:color w:val="000000"/>
                <w:sz w:val="20"/>
                <w:szCs w:val="20"/>
              </w:rPr>
              <w:t>1. Ingest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FB08" w14:textId="77777777" w:rsidR="001A4DEF" w:rsidRDefault="00000000">
            <w:r>
              <w:rPr>
                <w:color w:val="000000"/>
                <w:sz w:val="20"/>
                <w:szCs w:val="20"/>
              </w:rPr>
              <w:t>Proxy-Erzeugung (720p reicht fürs Tagging), Hash-Bildung, Projektzuordnung</w:t>
            </w:r>
          </w:p>
        </w:tc>
      </w:tr>
      <w:tr w:rsidR="001A4DEF" w14:paraId="0459D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6C25" w14:textId="77777777" w:rsidR="001A4DEF" w:rsidRDefault="00000000">
            <w:r>
              <w:rPr>
                <w:color w:val="000000"/>
                <w:sz w:val="20"/>
                <w:szCs w:val="20"/>
              </w:rPr>
              <w:t>2. Szenenerkennung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A0D5" w14:textId="77777777" w:rsidR="001A4DEF" w:rsidRDefault="00000000">
            <w:r>
              <w:rPr>
                <w:color w:val="000000"/>
                <w:sz w:val="20"/>
                <w:szCs w:val="20"/>
              </w:rPr>
              <w:t>Shot-Liste; bei 90–120 min ungefähr 1.500–3.000 Shots</w:t>
            </w:r>
          </w:p>
        </w:tc>
      </w:tr>
      <w:tr w:rsidR="001A4DEF" w14:paraId="34F5E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DB11" w14:textId="77777777" w:rsidR="001A4DEF" w:rsidRDefault="00000000">
            <w:r>
              <w:rPr>
                <w:color w:val="000000"/>
                <w:sz w:val="20"/>
                <w:szCs w:val="20"/>
              </w:rPr>
              <w:t>3. Parallelverarbeitung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C0C9" w14:textId="77777777" w:rsidR="001A4DEF" w:rsidRDefault="00000000">
            <w:r>
              <w:rPr>
                <w:color w:val="000000"/>
                <w:sz w:val="20"/>
                <w:szCs w:val="20"/>
              </w:rPr>
              <w:t>Whisper-Transkript mit Timecodes · Keyframe-Extraktion (2–3 pro Shot) · Gesichts-Embeddings und Figuren-Cluster</w:t>
            </w:r>
          </w:p>
        </w:tc>
      </w:tr>
      <w:tr w:rsidR="001A4DEF" w14:paraId="41A5FC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934C" w14:textId="77777777" w:rsidR="001A4DEF" w:rsidRDefault="00000000">
            <w:r>
              <w:rPr>
                <w:color w:val="000000"/>
                <w:sz w:val="20"/>
                <w:szCs w:val="20"/>
              </w:rPr>
              <w:t>4. VLM-Tagging pro Shot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A739" w14:textId="77777777" w:rsidR="001A4DEF" w:rsidRDefault="00000000">
            <w:r>
              <w:rPr>
                <w:color w:val="000000"/>
                <w:sz w:val="20"/>
                <w:szCs w:val="20"/>
              </w:rPr>
              <w:t>Emotion, Tempo, Action-Level, Setting, zitierfähige Dialogzeile, Spoiler-Verdacht, Hook-Tauglichkeit – strukturiertes JSON, Kriterienkatalog des Teams als Prompt</w:t>
            </w:r>
          </w:p>
        </w:tc>
      </w:tr>
      <w:tr w:rsidR="001A4DEF" w14:paraId="7BD5F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E020" w14:textId="77777777" w:rsidR="001A4DEF" w:rsidRDefault="00000000">
            <w:r>
              <w:rPr>
                <w:color w:val="000000"/>
                <w:sz w:val="20"/>
                <w:szCs w:val="20"/>
              </w:rPr>
              <w:t>5. Momente-Datenbank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E159" w14:textId="77777777" w:rsidR="001A4DEF" w:rsidRDefault="00000000">
            <w:r>
              <w:rPr>
                <w:color w:val="000000"/>
                <w:sz w:val="20"/>
                <w:szCs w:val="20"/>
              </w:rPr>
              <w:t>Embeddings, Tags und Transkript werden durchsuchbar zusammengeführt</w:t>
            </w:r>
          </w:p>
        </w:tc>
      </w:tr>
      <w:tr w:rsidR="001A4DEF" w14:paraId="7CFE05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5302" w14:textId="77777777" w:rsidR="001A4DEF" w:rsidRDefault="00000000">
            <w:r>
              <w:rPr>
                <w:color w:val="000000"/>
                <w:sz w:val="20"/>
                <w:szCs w:val="20"/>
              </w:rPr>
              <w:t>6. Review &amp; Export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4D43" w14:textId="77777777" w:rsidR="001A4DEF" w:rsidRDefault="00000000">
            <w:r>
              <w:rPr>
                <w:color w:val="000000"/>
                <w:sz w:val="20"/>
                <w:szCs w:val="20"/>
              </w:rPr>
              <w:t>Suche („alle ruhigen Zweier-Dialoge mit Figur A"), Shortlists, Selects-Rolle, Export als EDL/XML ins Schnittsystem</w:t>
            </w:r>
          </w:p>
        </w:tc>
      </w:tr>
    </w:tbl>
    <w:p w14:paraId="3833D929" w14:textId="77777777" w:rsidR="001A4DEF" w:rsidRDefault="001A4DEF">
      <w:pPr>
        <w:spacing w:after="140" w:line="276" w:lineRule="auto"/>
      </w:pPr>
    </w:p>
    <w:p w14:paraId="381EC6B2" w14:textId="77777777" w:rsidR="001A4DEF" w:rsidRDefault="00000000">
      <w:pPr>
        <w:pStyle w:val="berschrift2"/>
        <w:spacing w:before="240" w:after="120"/>
      </w:pPr>
      <w:r>
        <w:rPr>
          <w:b/>
          <w:bCs/>
          <w:color w:val="1F3B57"/>
          <w:sz w:val="25"/>
          <w:szCs w:val="25"/>
        </w:rPr>
        <w:t>Durchsatz (ungefähre Schätzung, Mac Studio M4 Max)</w:t>
      </w:r>
    </w:p>
    <w:p w14:paraId="0FB97B7A" w14:textId="77777777" w:rsidR="001A4DEF" w:rsidRDefault="00000000">
      <w:pPr>
        <w:spacing w:after="140" w:line="276" w:lineRule="auto"/>
      </w:pPr>
      <w:r>
        <w:t>Transkription eines 100-Minuten-Films: unter 30 Minuten. Tagging: 2.000 Shots × 2 Keyframes mit 7B-VLM ungefähr 3–8 Stunden. Arbeitsrhythmus: Material nachmittags einspielen, am nächsten Morgen ist die Momente-Datenbank durchsuchbar. Kleinere Modelle oder 1 Keyframe pro Shot beschleunigen weiter; ein 32B-Modell verlangsamt entsprechend – beides wird im PoC gemessen.</w:t>
      </w:r>
    </w:p>
    <w:p w14:paraId="59C29E82" w14:textId="77777777" w:rsidR="001A4DEF" w:rsidRDefault="00000000">
      <w:pPr>
        <w:pStyle w:val="berschrift1"/>
        <w:spacing w:before="320" w:after="160"/>
      </w:pPr>
      <w:r>
        <w:rPr>
          <w:b/>
          <w:bCs/>
          <w:color w:val="1F3B57"/>
          <w:sz w:val="30"/>
          <w:szCs w:val="30"/>
        </w:rPr>
        <w:t>4. Sicherheitskonzept (Air-Gap)</w:t>
      </w:r>
    </w:p>
    <w:p w14:paraId="1A47BAFE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Netz: </w:t>
      </w:r>
      <w:r>
        <w:t>Scout-Maschine in eigenem VLAN ohne Default-Route ins Internet – oder physisch getrennt (echtes Air-Gap). Zugriff auf die Review-UI nur aus dem Schnittplatz-Netz.</w:t>
      </w:r>
    </w:p>
    <w:p w14:paraId="4CDD6CFA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Offline-Einspielung: </w:t>
      </w:r>
      <w:r>
        <w:t>Modelle und Softwarepakete werden auf einer separaten Maschine beschafft, per Prüfsumme verifiziert und per Datenträger übertragen. Updates sind ein bewusster, dokumentierter Vorgang – nie automatisch.</w:t>
      </w:r>
    </w:p>
    <w:p w14:paraId="65AA9054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Storage: </w:t>
      </w:r>
      <w:r>
        <w:t>FileVault auf der Maschine, verschlüsselte externe Volumes, Proxys und Originale getrennt. Löschkonzept pro Projekt: Nach Abnahme werden Proxys, Embeddings und Transkripte nachweisbar gelöscht – auch Transkripte sind Spoiler- und Leak-Material.</w:t>
      </w:r>
    </w:p>
    <w:p w14:paraId="5B6FDABA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Zugriff und Nachweis: </w:t>
      </w:r>
      <w:r>
        <w:t>Personalisierte Accounts, Audit-Log in der UI (wer hat wann welches Material gesichtet oder exportiert).</w:t>
      </w:r>
    </w:p>
    <w:p w14:paraId="6D270735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Telemetrie-Hygiene: </w:t>
      </w:r>
      <w:r>
        <w:t>macOS-Telemetrie und iCloud auf der Maschine deaktivieren; bei striktem Air-Gap ohnehin irrelevant, im VLAN-Szenario relevant.</w:t>
      </w:r>
    </w:p>
    <w:p w14:paraId="0D4C5CD7" w14:textId="77777777" w:rsidR="001A4DEF" w:rsidRDefault="00000000">
      <w:pPr>
        <w:spacing w:after="140" w:line="276" w:lineRule="auto"/>
      </w:pPr>
      <w:r>
        <w:t>Nebeneffekt fürs Geschäft: Dieses Konzept ist als „Secure Local AI Screening" gegenüber Studios aktiv vermarktbar – die Kombination aus KI-Sichtung und nachweisbarer Offline-Verarbeitung ist eher Türöffner als Hürde und deckt sich mit dem Kompetenzprofil von ki-sicherheit.jetzt.</w:t>
      </w:r>
    </w:p>
    <w:p w14:paraId="45925CD4" w14:textId="77777777" w:rsidR="001A4DEF" w:rsidRDefault="00000000">
      <w:pPr>
        <w:pStyle w:val="berschrift1"/>
        <w:spacing w:before="320" w:after="160"/>
      </w:pPr>
      <w:r>
        <w:rPr>
          <w:b/>
          <w:bCs/>
          <w:color w:val="1F3B57"/>
          <w:sz w:val="30"/>
          <w:szCs w:val="30"/>
        </w:rPr>
        <w:t>5. PoC-Plan (ca. 10–15 Personentage)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600"/>
        <w:gridCol w:w="2000"/>
      </w:tblGrid>
      <w:tr w:rsidR="001A4DEF" w14:paraId="5325A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F7C0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4635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1F3B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47B5" w14:textId="77777777" w:rsidR="001A4DEF" w:rsidRDefault="00000000">
            <w:r>
              <w:rPr>
                <w:b/>
                <w:bCs/>
                <w:color w:val="FFFFFF"/>
                <w:sz w:val="20"/>
                <w:szCs w:val="20"/>
              </w:rPr>
              <w:t>PT ca.</w:t>
            </w:r>
          </w:p>
        </w:tc>
      </w:tr>
      <w:tr w:rsidR="001A4DEF" w14:paraId="502D66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C165" w14:textId="77777777" w:rsidR="001A4DEF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309C" w14:textId="77777777" w:rsidR="001A4DEF" w:rsidRDefault="00000000">
            <w:r>
              <w:rPr>
                <w:color w:val="000000"/>
                <w:sz w:val="20"/>
                <w:szCs w:val="20"/>
              </w:rPr>
              <w:t>Mac Studio beschaffen, Stack offline aufsetzen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A03E" w14:textId="77777777" w:rsidR="001A4DEF" w:rsidRDefault="00000000">
            <w:r>
              <w:rPr>
                <w:color w:val="000000"/>
                <w:sz w:val="20"/>
                <w:szCs w:val="20"/>
              </w:rPr>
              <w:t>1–2</w:t>
            </w:r>
          </w:p>
        </w:tc>
      </w:tr>
      <w:tr w:rsidR="001A4DEF" w14:paraId="343215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79B5" w14:textId="77777777" w:rsidR="001A4DEF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FC62" w14:textId="77777777" w:rsidR="001A4DEF" w:rsidRDefault="00000000">
            <w:r>
              <w:rPr>
                <w:color w:val="000000"/>
                <w:sz w:val="20"/>
                <w:szCs w:val="20"/>
              </w:rPr>
              <w:t>Pipeline Schritte 1–5 mit einem unkritischen, bereits veröffentlichten Film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F72B" w14:textId="77777777" w:rsidR="001A4DEF" w:rsidRDefault="00000000">
            <w:r>
              <w:rPr>
                <w:color w:val="000000"/>
                <w:sz w:val="20"/>
                <w:szCs w:val="20"/>
              </w:rPr>
              <w:t>2–4</w:t>
            </w:r>
          </w:p>
        </w:tc>
      </w:tr>
      <w:tr w:rsidR="001A4DEF" w14:paraId="53933F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B3C6" w14:textId="77777777" w:rsidR="001A4DEF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5CE5" w14:textId="77777777" w:rsidR="001A4DEF" w:rsidRDefault="00000000">
            <w:r>
              <w:rPr>
                <w:color w:val="000000"/>
                <w:sz w:val="20"/>
                <w:szCs w:val="20"/>
              </w:rPr>
              <w:t>Kriterienkatalog mit dem Trailerhaus-Team als Tagging-Schema kodieren (mit Cutter/Producer)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A65E0" w14:textId="77777777" w:rsidR="001A4DEF" w:rsidRDefault="00000000">
            <w:r>
              <w:rPr>
                <w:color w:val="000000"/>
                <w:sz w:val="20"/>
                <w:szCs w:val="20"/>
              </w:rPr>
              <w:t>2–3</w:t>
            </w:r>
          </w:p>
        </w:tc>
      </w:tr>
      <w:tr w:rsidR="001A4DEF" w14:paraId="6E2F80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EE11" w14:textId="77777777" w:rsidR="001A4DEF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4D7E4" w14:textId="77777777" w:rsidR="001A4DEF" w:rsidRDefault="00000000">
            <w:r>
              <w:rPr>
                <w:color w:val="000000"/>
                <w:sz w:val="20"/>
                <w:szCs w:val="20"/>
              </w:rPr>
              <w:t>Blindvergleich: Momente-Datenbank vs. menschliche Sichtung desselben Films, Trefferquote messen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3E3D" w14:textId="77777777" w:rsidR="001A4DEF" w:rsidRDefault="00000000">
            <w:r>
              <w:rPr>
                <w:color w:val="000000"/>
                <w:sz w:val="20"/>
                <w:szCs w:val="20"/>
              </w:rPr>
              <w:t>2–3</w:t>
            </w:r>
          </w:p>
        </w:tc>
      </w:tr>
      <w:tr w:rsidR="001A4DEF" w14:paraId="5A8F53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4C66" w14:textId="77777777" w:rsidR="001A4DEF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AE90" w14:textId="77777777" w:rsidR="001A4DEF" w:rsidRDefault="00000000">
            <w:r>
              <w:rPr>
                <w:color w:val="000000"/>
                <w:sz w:val="20"/>
                <w:szCs w:val="20"/>
              </w:rPr>
              <w:t>Minimal-UI mit Suche und Shortlist-Export</w:t>
            </w:r>
          </w:p>
        </w:tc>
        <w:tc>
          <w:tcPr>
            <w:tcW w:w="20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850F" w14:textId="77777777" w:rsidR="001A4DEF" w:rsidRDefault="00000000">
            <w:r>
              <w:rPr>
                <w:color w:val="000000"/>
                <w:sz w:val="20"/>
                <w:szCs w:val="20"/>
              </w:rPr>
              <w:t>3–4</w:t>
            </w:r>
          </w:p>
        </w:tc>
      </w:tr>
    </w:tbl>
    <w:p w14:paraId="4783A8DF" w14:textId="77777777" w:rsidR="001A4DEF" w:rsidRDefault="001A4DEF">
      <w:pPr>
        <w:spacing w:after="140" w:line="276" w:lineRule="auto"/>
      </w:pPr>
    </w:p>
    <w:p w14:paraId="20F25C83" w14:textId="77777777" w:rsidR="001A4DEF" w:rsidRDefault="00000000">
      <w:pPr>
        <w:spacing w:after="140" w:line="276" w:lineRule="auto"/>
      </w:pPr>
      <w:r>
        <w:t>Abbruchkriterium, ehrlich definiert: Findet die Pipeline weniger als grob zwei Drittel der Momente, die das Team als trailer-tauglich markiert, wird zuerst das 32B-Modell getestet (mit 128 GB direkt möglich) und der Kriterienkatalog iteriert. Erst wenn beides nicht reicht, stellt sich die Frage nach größerer Hardware (M3-Ultra-Klasse für 70B+-Modelle) – nicht vorher.</w:t>
      </w:r>
    </w:p>
    <w:p w14:paraId="0CD3DDD7" w14:textId="77777777" w:rsidR="001A4DEF" w:rsidRDefault="00000000">
      <w:pPr>
        <w:pStyle w:val="berschrift1"/>
        <w:spacing w:before="320" w:after="160"/>
      </w:pPr>
      <w:r>
        <w:rPr>
          <w:b/>
          <w:bCs/>
          <w:color w:val="1F3B57"/>
          <w:sz w:val="30"/>
          <w:szCs w:val="30"/>
        </w:rPr>
        <w:t>Quellen und Vorbehalt</w:t>
      </w:r>
    </w:p>
    <w:p w14:paraId="36F24930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t>PopularAI – Mac mini LLM Performance 2026 (Modellgrößen je RAM-Stufe, Token-Raten): popularai.org/p/mac-mini-llm-performance-in-2026</w:t>
      </w:r>
    </w:p>
    <w:p w14:paraId="07EE863D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t>InsiderLLM – M4 Max / M3 Ultra für lokale LLMs: insiderllm.com/guides/m4-max-ultra-local-llms-apple-silicon</w:t>
      </w:r>
    </w:p>
    <w:p w14:paraId="64A096CB" w14:textId="77777777" w:rsidR="001A4DEF" w:rsidRDefault="00000000">
      <w:pPr>
        <w:pStyle w:val="Listenabsatz"/>
        <w:numPr>
          <w:ilvl w:val="0"/>
          <w:numId w:val="2"/>
        </w:numPr>
        <w:spacing w:after="80" w:line="276" w:lineRule="auto"/>
      </w:pPr>
      <w:r>
        <w:t>BIZON – Mac Studio/mini vs. NVIDIA GPUs für lokale LLMs: bizon-tech.com/blog/mac-studio-mac-mini-vs-nvidia-gpus-llm</w:t>
      </w:r>
    </w:p>
    <w:p w14:paraId="7FC5D244" w14:textId="77777777" w:rsidR="001A4DEF" w:rsidRDefault="00000000">
      <w:pPr>
        <w:spacing w:after="140" w:line="276" w:lineRule="auto"/>
      </w:pPr>
      <w:r>
        <w:t>Durchsatz-Schätzungen sind eigene Ableitungen aus den genannten Token-Raten und werden im PoC gegen reale Messwerte verifiziert. Alle Preise ungefähr, Stand August 2026.</w:t>
      </w:r>
    </w:p>
    <w:sectPr w:rsidR="001A4D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9686D"/>
    <w:multiLevelType w:val="hybridMultilevel"/>
    <w:tmpl w:val="D83043D4"/>
    <w:lvl w:ilvl="0" w:tplc="8B886A76">
      <w:start w:val="1"/>
      <w:numFmt w:val="bullet"/>
      <w:lvlText w:val="●"/>
      <w:lvlJc w:val="left"/>
      <w:pPr>
        <w:ind w:left="720" w:hanging="360"/>
      </w:pPr>
    </w:lvl>
    <w:lvl w:ilvl="1" w:tplc="AAD43CE4">
      <w:start w:val="1"/>
      <w:numFmt w:val="bullet"/>
      <w:lvlText w:val="○"/>
      <w:lvlJc w:val="left"/>
      <w:pPr>
        <w:ind w:left="1440" w:hanging="360"/>
      </w:pPr>
    </w:lvl>
    <w:lvl w:ilvl="2" w:tplc="791EFFF4">
      <w:start w:val="1"/>
      <w:numFmt w:val="bullet"/>
      <w:lvlText w:val="■"/>
      <w:lvlJc w:val="left"/>
      <w:pPr>
        <w:ind w:left="2160" w:hanging="360"/>
      </w:pPr>
    </w:lvl>
    <w:lvl w:ilvl="3" w:tplc="F1BEC484">
      <w:start w:val="1"/>
      <w:numFmt w:val="bullet"/>
      <w:lvlText w:val="●"/>
      <w:lvlJc w:val="left"/>
      <w:pPr>
        <w:ind w:left="2880" w:hanging="360"/>
      </w:pPr>
    </w:lvl>
    <w:lvl w:ilvl="4" w:tplc="8BB08204">
      <w:start w:val="1"/>
      <w:numFmt w:val="bullet"/>
      <w:lvlText w:val="○"/>
      <w:lvlJc w:val="left"/>
      <w:pPr>
        <w:ind w:left="3600" w:hanging="360"/>
      </w:pPr>
    </w:lvl>
    <w:lvl w:ilvl="5" w:tplc="350EE49C">
      <w:start w:val="1"/>
      <w:numFmt w:val="bullet"/>
      <w:lvlText w:val="■"/>
      <w:lvlJc w:val="left"/>
      <w:pPr>
        <w:ind w:left="4320" w:hanging="360"/>
      </w:pPr>
    </w:lvl>
    <w:lvl w:ilvl="6" w:tplc="FA5C3D1C">
      <w:start w:val="1"/>
      <w:numFmt w:val="bullet"/>
      <w:lvlText w:val="●"/>
      <w:lvlJc w:val="left"/>
      <w:pPr>
        <w:ind w:left="5040" w:hanging="360"/>
      </w:pPr>
    </w:lvl>
    <w:lvl w:ilvl="7" w:tplc="AE0A3B18">
      <w:start w:val="1"/>
      <w:numFmt w:val="bullet"/>
      <w:lvlText w:val="●"/>
      <w:lvlJc w:val="left"/>
      <w:pPr>
        <w:ind w:left="5760" w:hanging="360"/>
      </w:pPr>
    </w:lvl>
    <w:lvl w:ilvl="8" w:tplc="87AEAD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226CB"/>
    <w:multiLevelType w:val="hybridMultilevel"/>
    <w:tmpl w:val="E154E362"/>
    <w:lvl w:ilvl="0" w:tplc="D6E6BC6A">
      <w:start w:val="1"/>
      <w:numFmt w:val="bullet"/>
      <w:lvlText w:val="•"/>
      <w:lvlJc w:val="left"/>
      <w:pPr>
        <w:ind w:left="360" w:hanging="200"/>
      </w:pPr>
    </w:lvl>
    <w:lvl w:ilvl="1" w:tplc="D7F673DE">
      <w:numFmt w:val="decimal"/>
      <w:lvlText w:val=""/>
      <w:lvlJc w:val="left"/>
    </w:lvl>
    <w:lvl w:ilvl="2" w:tplc="79D0A054">
      <w:numFmt w:val="decimal"/>
      <w:lvlText w:val=""/>
      <w:lvlJc w:val="left"/>
    </w:lvl>
    <w:lvl w:ilvl="3" w:tplc="3684E24A">
      <w:numFmt w:val="decimal"/>
      <w:lvlText w:val=""/>
      <w:lvlJc w:val="left"/>
    </w:lvl>
    <w:lvl w:ilvl="4" w:tplc="CE0429AC">
      <w:numFmt w:val="decimal"/>
      <w:lvlText w:val=""/>
      <w:lvlJc w:val="left"/>
    </w:lvl>
    <w:lvl w:ilvl="5" w:tplc="0540B1D0">
      <w:numFmt w:val="decimal"/>
      <w:lvlText w:val=""/>
      <w:lvlJc w:val="left"/>
    </w:lvl>
    <w:lvl w:ilvl="6" w:tplc="18A496BC">
      <w:numFmt w:val="decimal"/>
      <w:lvlText w:val=""/>
      <w:lvlJc w:val="left"/>
    </w:lvl>
    <w:lvl w:ilvl="7" w:tplc="3E92DB6E">
      <w:numFmt w:val="decimal"/>
      <w:lvlText w:val=""/>
      <w:lvlJc w:val="left"/>
    </w:lvl>
    <w:lvl w:ilvl="8" w:tplc="92B0EFE4">
      <w:numFmt w:val="decimal"/>
      <w:lvlText w:val=""/>
      <w:lvlJc w:val="left"/>
    </w:lvl>
  </w:abstractNum>
  <w:num w:numId="1" w16cid:durableId="754470953">
    <w:abstractNumId w:val="0"/>
    <w:lvlOverride w:ilvl="0">
      <w:startOverride w:val="1"/>
    </w:lvlOverride>
  </w:num>
  <w:num w:numId="2" w16cid:durableId="915478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DEF"/>
    <w:rsid w:val="0002240B"/>
    <w:rsid w:val="001A4DEF"/>
    <w:rsid w:val="00F5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F3A7B"/>
  <w15:docId w15:val="{BC191FF1-CEDC-CA46-861C-8FA2A83A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889</Words>
  <Characters>5607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Wolf Hohl</cp:lastModifiedBy>
  <cp:revision>2</cp:revision>
  <dcterms:created xsi:type="dcterms:W3CDTF">2026-08-06T09:36:00Z</dcterms:created>
  <dcterms:modified xsi:type="dcterms:W3CDTF">2026-08-06T10:24:00Z</dcterms:modified>
</cp:coreProperties>
</file>