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090949D">
      <w:pPr>
        <w:jc w:val="both"/>
        <w:rPr>
          <w:rFonts w:asciiTheme="majorHAnsi" w:hAnsiTheme="majorHAnsi" w:cstheme="majorHAnsi"/>
          <w:color w:val="202124"/>
          <w:sz w:val="22"/>
          <w:szCs w:val="22"/>
          <w:shd w:val="clear" w:color="auto" w:fill="FFFFFF"/>
        </w:rPr>
      </w:pPr>
    </w:p>
    <w:p w14:paraId="2476A6BC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Assignment No: _</w:t>
      </w:r>
      <w:r>
        <w:rPr>
          <w:rFonts w:hint="eastAsia" w:eastAsia="宋体" w:asciiTheme="majorHAnsi" w:hAnsiTheme="majorHAnsi" w:cstheme="majorHAnsi"/>
          <w:b/>
          <w:bCs/>
          <w:lang w:val="en-US" w:eastAsia="zh-CN"/>
        </w:rPr>
        <w:t>1</w:t>
      </w:r>
      <w:r>
        <w:rPr>
          <w:rFonts w:asciiTheme="majorHAnsi" w:hAnsiTheme="majorHAnsi" w:cstheme="majorHAnsi"/>
          <w:b/>
          <w:bCs/>
        </w:rPr>
        <w:t xml:space="preserve">__ </w:t>
      </w:r>
    </w:p>
    <w:p w14:paraId="6BEC6A65">
      <w:pPr>
        <w:spacing w:afterAutospacing="0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Date:   </w:t>
      </w:r>
      <w:r>
        <w:rPr>
          <w:rFonts w:hint="eastAsia" w:eastAsia="宋体" w:asciiTheme="majorHAnsi" w:hAnsiTheme="majorHAnsi" w:cstheme="majorHAnsi"/>
          <w:b/>
          <w:bCs/>
          <w:lang w:val="en-US" w:eastAsia="zh-CN"/>
        </w:rPr>
        <w:t>26</w:t>
      </w:r>
      <w:r>
        <w:rPr>
          <w:rFonts w:asciiTheme="majorHAnsi" w:hAnsiTheme="majorHAnsi" w:cstheme="majorHAnsi"/>
          <w:b/>
          <w:bCs/>
        </w:rPr>
        <w:t>/</w:t>
      </w:r>
      <w:r>
        <w:rPr>
          <w:rFonts w:hint="eastAsia" w:eastAsia="宋体" w:asciiTheme="majorHAnsi" w:hAnsiTheme="majorHAnsi" w:cstheme="majorHAnsi"/>
          <w:b/>
          <w:bCs/>
          <w:lang w:val="en-US" w:eastAsia="zh-CN"/>
        </w:rPr>
        <w:t>2</w:t>
      </w:r>
      <w:r>
        <w:rPr>
          <w:rFonts w:asciiTheme="majorHAnsi" w:hAnsiTheme="majorHAnsi" w:cstheme="majorHAnsi"/>
          <w:b/>
          <w:bCs/>
        </w:rPr>
        <w:t>/</w:t>
      </w:r>
      <w:r>
        <w:rPr>
          <w:rFonts w:hint="eastAsia" w:eastAsia="宋体" w:asciiTheme="majorHAnsi" w:hAnsiTheme="majorHAnsi" w:cstheme="majorHAnsi"/>
          <w:b/>
          <w:bCs/>
          <w:lang w:val="en-US" w:eastAsia="zh-CN"/>
        </w:rPr>
        <w:t>2025</w:t>
      </w:r>
    </w:p>
    <w:p w14:paraId="6F46A379"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Title: Implementation and Performance Comparison of Stack, Queue, and Deque for Ticket Processing</w:t>
      </w:r>
    </w:p>
    <w:p w14:paraId="7A5844C5">
      <w:pPr>
        <w:spacing w:beforeAutospacing="0"/>
        <w:rPr>
          <w:rFonts w:ascii="Calibri" w:hAnsi="Calibri" w:cs="Calibri"/>
          <w:color w:val="0070C0"/>
          <w:sz w:val="20"/>
          <w:szCs w:val="20"/>
        </w:rPr>
      </w:pPr>
      <w:r>
        <w:rPr>
          <w:rFonts w:ascii="Calibri" w:hAnsi="Calibri" w:cs="Calibri"/>
          <w:color w:val="0070C0"/>
          <w:sz w:val="20"/>
          <w:szCs w:val="20"/>
        </w:rPr>
        <w:t>(Title based on the application domain and the data structure you will be implementing)</w:t>
      </w:r>
    </w:p>
    <w:p w14:paraId="0587D86B">
      <w:pPr>
        <w:jc w:val="both"/>
        <w:rPr>
          <w:rFonts w:asciiTheme="majorHAnsi" w:hAnsiTheme="majorHAnsi" w:cstheme="majorHAnsi"/>
          <w:color w:val="202124"/>
          <w:sz w:val="22"/>
          <w:szCs w:val="22"/>
          <w:shd w:val="clear" w:color="auto" w:fill="FFFFFF"/>
        </w:rPr>
      </w:pPr>
    </w:p>
    <w:tbl>
      <w:tblPr>
        <w:tblStyle w:val="7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1178"/>
        <w:gridCol w:w="2791"/>
        <w:gridCol w:w="2268"/>
      </w:tblGrid>
      <w:tr w14:paraId="766920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tcBorders>
              <w:right w:val="single" w:color="auto" w:sz="4" w:space="0"/>
            </w:tcBorders>
          </w:tcPr>
          <w:p w14:paraId="7F6636AE">
            <w:pPr>
              <w:jc w:val="center"/>
              <w:rPr>
                <w:rFonts w:asciiTheme="majorHAnsi" w:hAnsiTheme="majorHAnsi" w:cstheme="majorHAnsi"/>
                <w:b/>
                <w:bCs/>
                <w:color w:val="202124"/>
                <w:sz w:val="20"/>
                <w:szCs w:val="20"/>
                <w:shd w:val="clear" w:color="auto" w:fill="FFFFFF"/>
              </w:rPr>
            </w:pPr>
            <w:r>
              <w:rPr>
                <w:rFonts w:asciiTheme="majorHAnsi" w:hAnsiTheme="majorHAnsi" w:cstheme="majorHAnsi"/>
                <w:b/>
                <w:bCs/>
                <w:color w:val="202124"/>
                <w:sz w:val="20"/>
                <w:szCs w:val="20"/>
                <w:shd w:val="clear" w:color="auto" w:fill="FFFFFF"/>
              </w:rPr>
              <w:t>Assignment Type of Submission:</w:t>
            </w:r>
          </w:p>
        </w:tc>
        <w:tc>
          <w:tcPr>
            <w:tcW w:w="1178" w:type="dxa"/>
            <w:tcBorders>
              <w:top w:val="nil"/>
              <w:left w:val="single" w:color="auto" w:sz="4" w:space="0"/>
              <w:bottom w:val="single" w:color="auto" w:sz="4" w:space="0"/>
              <w:right w:val="nil"/>
            </w:tcBorders>
          </w:tcPr>
          <w:p w14:paraId="0F4C9D56">
            <w:pPr>
              <w:jc w:val="both"/>
              <w:rPr>
                <w:rFonts w:asciiTheme="majorHAnsi" w:hAnsiTheme="majorHAnsi" w:cstheme="majorHAnsi"/>
                <w:b/>
                <w:bCs/>
                <w:color w:val="202124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791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093CA3EB">
            <w:pPr>
              <w:jc w:val="both"/>
              <w:rPr>
                <w:rFonts w:asciiTheme="majorHAnsi" w:hAnsiTheme="majorHAnsi" w:cstheme="majorHAnsi"/>
                <w:b/>
                <w:bCs/>
                <w:color w:val="202124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42A3D987">
            <w:pPr>
              <w:jc w:val="center"/>
              <w:rPr>
                <w:rFonts w:asciiTheme="majorHAnsi" w:hAnsiTheme="majorHAnsi" w:cstheme="majorHAnsi"/>
                <w:b/>
                <w:bCs/>
                <w:color w:val="202124"/>
                <w:sz w:val="20"/>
                <w:szCs w:val="20"/>
                <w:shd w:val="clear" w:color="auto" w:fill="FFFFFF"/>
              </w:rPr>
            </w:pPr>
          </w:p>
        </w:tc>
      </w:tr>
      <w:tr w14:paraId="1BEDD1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 w14:paraId="18159078">
            <w:pPr>
              <w:jc w:val="both"/>
              <w:rPr>
                <w:rFonts w:asciiTheme="majorHAnsi" w:hAnsiTheme="majorHAnsi" w:cstheme="majorHAnsi"/>
                <w:b/>
                <w:bCs/>
                <w:color w:val="202124"/>
                <w:sz w:val="20"/>
                <w:szCs w:val="20"/>
                <w:shd w:val="clear" w:color="auto" w:fill="FFFFFF"/>
              </w:rPr>
            </w:pPr>
            <w:r>
              <w:rPr>
                <w:rFonts w:asciiTheme="majorHAnsi" w:hAnsiTheme="majorHAnsi" w:cstheme="majorHAnsi"/>
                <w:b/>
                <w:bCs/>
                <w:color w:val="202124"/>
                <w:sz w:val="20"/>
                <w:szCs w:val="20"/>
                <w:shd w:val="clear" w:color="auto" w:fill="FFFFFF"/>
              </w:rPr>
              <w:t>Group</w:t>
            </w:r>
          </w:p>
        </w:tc>
        <w:tc>
          <w:tcPr>
            <w:tcW w:w="1178" w:type="dxa"/>
          </w:tcPr>
          <w:p w14:paraId="0E540644">
            <w:pPr>
              <w:jc w:val="both"/>
              <w:rPr>
                <w:rFonts w:asciiTheme="majorHAnsi" w:hAnsiTheme="majorHAnsi" w:cstheme="majorHAnsi"/>
                <w:color w:val="202124"/>
                <w:sz w:val="20"/>
                <w:szCs w:val="20"/>
                <w:shd w:val="clear" w:color="auto" w:fill="FFFFFF"/>
              </w:rPr>
            </w:pPr>
            <w:r>
              <w:rPr>
                <w:rFonts w:asciiTheme="majorHAnsi" w:hAnsiTheme="majorHAnsi" w:cstheme="majorHAnsi"/>
                <w:color w:val="202124"/>
                <w:sz w:val="20"/>
                <w:szCs w:val="20"/>
                <w:shd w:val="clear" w:color="auto" w:fill="FFFFFF"/>
              </w:rPr>
              <w:t>Yes</w:t>
            </w:r>
          </w:p>
        </w:tc>
        <w:tc>
          <w:tcPr>
            <w:tcW w:w="2791" w:type="dxa"/>
          </w:tcPr>
          <w:p w14:paraId="48811ACC">
            <w:pPr>
              <w:jc w:val="both"/>
              <w:rPr>
                <w:rFonts w:hint="eastAsia" w:eastAsia="宋体" w:asciiTheme="majorHAnsi" w:hAnsiTheme="majorHAnsi" w:cstheme="majorHAnsi"/>
                <w:color w:val="202124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宋体" w:asciiTheme="majorHAnsi" w:hAnsiTheme="majorHAnsi" w:cstheme="majorHAnsi"/>
                <w:color w:val="202124"/>
                <w:sz w:val="20"/>
                <w:szCs w:val="20"/>
                <w:shd w:val="clear" w:color="auto" w:fill="FFFFFF"/>
                <w:lang w:val="en-US" w:eastAsia="zh-CN"/>
              </w:rPr>
              <w:t>Yuxuan Song</w:t>
            </w:r>
          </w:p>
          <w:p w14:paraId="1BA86943">
            <w:pPr>
              <w:jc w:val="both"/>
              <w:rPr>
                <w:rFonts w:hint="eastAsia" w:eastAsia="宋体" w:asciiTheme="majorHAnsi" w:hAnsiTheme="majorHAnsi" w:cstheme="majorHAnsi"/>
                <w:color w:val="202124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宋体" w:asciiTheme="majorHAnsi" w:hAnsiTheme="majorHAnsi" w:cstheme="majorHAnsi"/>
                <w:color w:val="202124"/>
                <w:sz w:val="20"/>
                <w:szCs w:val="20"/>
                <w:shd w:val="clear" w:color="auto" w:fill="FFFFFF"/>
                <w:lang w:val="en-US" w:eastAsia="zh-CN"/>
              </w:rPr>
              <w:t>24207239</w:t>
            </w:r>
          </w:p>
          <w:p w14:paraId="69106AD5">
            <w:pPr>
              <w:jc w:val="both"/>
              <w:rPr>
                <w:rFonts w:hint="eastAsia" w:eastAsia="宋体" w:asciiTheme="majorHAnsi" w:hAnsiTheme="majorHAnsi" w:cstheme="majorHAnsi"/>
                <w:color w:val="202124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宋体" w:asciiTheme="majorHAnsi" w:hAnsiTheme="majorHAnsi" w:cstheme="majorHAnsi"/>
                <w:color w:val="202124"/>
                <w:sz w:val="20"/>
                <w:szCs w:val="20"/>
                <w:shd w:val="clear" w:color="auto" w:fill="FFFFFF"/>
                <w:lang w:val="en-US" w:eastAsia="zh-CN"/>
              </w:rPr>
              <w:t>Yujun Liu</w:t>
            </w:r>
          </w:p>
          <w:p w14:paraId="0EBEF668">
            <w:pPr>
              <w:jc w:val="both"/>
              <w:rPr>
                <w:rFonts w:hint="eastAsia" w:eastAsia="宋体" w:asciiTheme="majorHAnsi" w:hAnsiTheme="majorHAnsi" w:cstheme="majorHAnsi"/>
                <w:color w:val="202124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宋体" w:asciiTheme="majorHAnsi" w:hAnsiTheme="majorHAnsi" w:cstheme="majorHAnsi"/>
                <w:color w:val="202124"/>
                <w:sz w:val="20"/>
                <w:szCs w:val="20"/>
                <w:shd w:val="clear" w:color="auto" w:fill="FFFFFF"/>
                <w:lang w:val="en-US" w:eastAsia="zh-CN"/>
              </w:rPr>
              <w:t>24202574</w:t>
            </w:r>
          </w:p>
          <w:p w14:paraId="465E8816">
            <w:pPr>
              <w:jc w:val="both"/>
              <w:rPr>
                <w:rFonts w:hint="default" w:eastAsia="宋体" w:asciiTheme="majorHAnsi" w:hAnsiTheme="majorHAnsi" w:cstheme="majorHAnsi"/>
                <w:color w:val="202124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default" w:eastAsia="宋体" w:asciiTheme="majorHAnsi" w:hAnsiTheme="majorHAnsi" w:cstheme="majorHAnsi"/>
                <w:color w:val="202124"/>
                <w:sz w:val="20"/>
                <w:szCs w:val="20"/>
                <w:shd w:val="clear" w:color="auto" w:fill="FFFFFF"/>
                <w:lang w:val="en-US" w:eastAsia="zh-CN"/>
              </w:rPr>
              <w:t xml:space="preserve">Deepak Shelke </w:t>
            </w:r>
          </w:p>
          <w:p w14:paraId="65EE3AE8">
            <w:pPr>
              <w:jc w:val="both"/>
              <w:rPr>
                <w:rFonts w:hint="default" w:eastAsia="宋体" w:asciiTheme="majorHAnsi" w:hAnsiTheme="majorHAnsi" w:cstheme="majorHAnsi"/>
                <w:color w:val="202124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default" w:eastAsia="宋体" w:asciiTheme="majorHAnsi" w:hAnsiTheme="majorHAnsi" w:cstheme="majorHAnsi"/>
                <w:color w:val="202124"/>
                <w:sz w:val="20"/>
                <w:szCs w:val="20"/>
                <w:shd w:val="clear" w:color="auto" w:fill="FFFFFF"/>
                <w:lang w:val="en-US" w:eastAsia="zh-CN"/>
              </w:rPr>
              <w:t>24208478</w:t>
            </w:r>
          </w:p>
        </w:tc>
        <w:tc>
          <w:tcPr>
            <w:tcW w:w="2268" w:type="dxa"/>
            <w:tcBorders>
              <w:top w:val="single" w:color="auto" w:sz="4" w:space="0"/>
            </w:tcBorders>
          </w:tcPr>
          <w:p w14:paraId="19A2B7B5">
            <w:pPr>
              <w:jc w:val="center"/>
              <w:rPr>
                <w:rFonts w:hint="eastAsia" w:eastAsia="宋体" w:asciiTheme="majorHAnsi" w:hAnsiTheme="majorHAnsi" w:cstheme="majorHAnsi"/>
                <w:b/>
                <w:bCs/>
                <w:color w:val="202124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宋体" w:asciiTheme="majorHAnsi" w:hAnsiTheme="majorHAnsi" w:cstheme="majorHAnsi"/>
                <w:b/>
                <w:bCs/>
                <w:color w:val="202124"/>
                <w:sz w:val="20"/>
                <w:szCs w:val="20"/>
                <w:shd w:val="clear" w:color="auto" w:fill="FFFFFF"/>
                <w:lang w:val="en-US" w:eastAsia="zh-CN"/>
              </w:rPr>
              <w:t>35</w:t>
            </w:r>
          </w:p>
          <w:p w14:paraId="5D6CFAF7">
            <w:pPr>
              <w:jc w:val="center"/>
              <w:rPr>
                <w:rFonts w:hint="eastAsia" w:eastAsia="宋体" w:asciiTheme="majorHAnsi" w:hAnsiTheme="majorHAnsi" w:cstheme="majorHAnsi"/>
                <w:b/>
                <w:bCs/>
                <w:color w:val="202124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宋体" w:asciiTheme="majorHAnsi" w:hAnsiTheme="majorHAnsi" w:cstheme="majorHAnsi"/>
                <w:b/>
                <w:bCs/>
                <w:color w:val="202124"/>
                <w:sz w:val="20"/>
                <w:szCs w:val="20"/>
                <w:shd w:val="clear" w:color="auto" w:fill="FFFFFF"/>
                <w:lang w:val="en-US" w:eastAsia="zh-CN"/>
              </w:rPr>
              <w:t>35</w:t>
            </w:r>
          </w:p>
          <w:p w14:paraId="7E2182BE">
            <w:pPr>
              <w:jc w:val="center"/>
              <w:rPr>
                <w:rFonts w:hint="default" w:eastAsia="宋体" w:asciiTheme="majorHAnsi" w:hAnsiTheme="majorHAnsi" w:cstheme="majorHAnsi"/>
                <w:b/>
                <w:bCs/>
                <w:color w:val="202124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宋体" w:asciiTheme="majorHAnsi" w:hAnsiTheme="majorHAnsi" w:cstheme="majorHAnsi"/>
                <w:b/>
                <w:bCs/>
                <w:color w:val="202124"/>
                <w:sz w:val="20"/>
                <w:szCs w:val="20"/>
                <w:shd w:val="clear" w:color="auto" w:fill="FFFFFF"/>
                <w:lang w:val="en-US" w:eastAsia="zh-CN"/>
              </w:rPr>
              <w:t>30</w:t>
            </w:r>
            <w:bookmarkStart w:id="0" w:name="_GoBack"/>
            <w:bookmarkEnd w:id="0"/>
          </w:p>
        </w:tc>
      </w:tr>
    </w:tbl>
    <w:p w14:paraId="00DE1FAA">
      <w:pPr>
        <w:jc w:val="both"/>
        <w:rPr>
          <w:rFonts w:asciiTheme="majorHAnsi" w:hAnsiTheme="majorHAnsi" w:cstheme="majorHAnsi"/>
          <w:color w:val="202124"/>
          <w:sz w:val="22"/>
          <w:szCs w:val="22"/>
          <w:shd w:val="clear" w:color="auto" w:fill="FFFFFF"/>
        </w:rPr>
      </w:pPr>
    </w:p>
    <w:p w14:paraId="70BD2A84">
      <w:pPr>
        <w:jc w:val="both"/>
        <w:rPr>
          <w:rFonts w:asciiTheme="majorHAnsi" w:hAnsiTheme="majorHAnsi" w:cstheme="majorHAnsi"/>
          <w:color w:val="202124"/>
          <w:sz w:val="22"/>
          <w:szCs w:val="22"/>
          <w:shd w:val="clear" w:color="auto" w:fill="FFFFFF"/>
        </w:rPr>
      </w:pPr>
      <w:r>
        <w:rPr>
          <w:b/>
          <w:bCs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-871855</wp:posOffset>
            </wp:positionH>
            <wp:positionV relativeFrom="paragraph">
              <wp:posOffset>272415</wp:posOffset>
            </wp:positionV>
            <wp:extent cx="727710" cy="727710"/>
            <wp:effectExtent l="0" t="0" r="0" b="0"/>
            <wp:wrapTight wrapText="bothSides">
              <wp:wrapPolygon>
                <wp:start x="0" y="0"/>
                <wp:lineTo x="0" y="11686"/>
                <wp:lineTo x="4901" y="12440"/>
                <wp:lineTo x="0" y="13948"/>
                <wp:lineTo x="0" y="18848"/>
                <wp:lineTo x="8670" y="21110"/>
                <wp:lineTo x="9424" y="21110"/>
                <wp:lineTo x="11309" y="21110"/>
                <wp:lineTo x="12063" y="21110"/>
                <wp:lineTo x="21110" y="18848"/>
                <wp:lineTo x="21110" y="0"/>
                <wp:lineTo x="0" y="0"/>
              </wp:wrapPolygon>
            </wp:wrapTight>
            <wp:docPr id="3" name="Picture 3" descr="Data Structure Icons - Download Free Vector Icons | Noun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ata Structure Icons - Download Free Vector Icons | Noun Projec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7710" cy="7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556789">
      <w:pPr>
        <w:jc w:val="both"/>
        <w:rPr>
          <w:rFonts w:asciiTheme="majorHAnsi" w:hAnsiTheme="majorHAnsi" w:cstheme="majorHAnsi"/>
          <w:color w:val="202124"/>
          <w:sz w:val="22"/>
          <w:szCs w:val="22"/>
          <w:shd w:val="clear" w:color="auto" w:fill="FFFFFF"/>
        </w:rPr>
      </w:pPr>
    </w:p>
    <w:p w14:paraId="14AC020A">
      <w:pPr>
        <w:pStyle w:val="13"/>
        <w:numPr>
          <w:ilvl w:val="0"/>
          <w:numId w:val="1"/>
        </w:numPr>
        <w:spacing w:afterAutospacing="0"/>
        <w:jc w:val="both"/>
        <w:rPr>
          <w:rFonts w:hint="eastAsia" w:eastAsia="宋体" w:asciiTheme="majorHAnsi" w:hAnsiTheme="majorHAnsi" w:cstheme="majorHAnsi"/>
          <w:b/>
          <w:bCs/>
          <w:color w:val="202124"/>
          <w:sz w:val="22"/>
          <w:szCs w:val="22"/>
          <w:shd w:val="clear" w:color="auto" w:fill="FFFFFF"/>
          <w:lang w:val="en-US" w:eastAsia="zh-CN"/>
        </w:rPr>
      </w:pPr>
      <w:r>
        <w:rPr>
          <w:rFonts w:asciiTheme="majorHAnsi" w:hAnsiTheme="majorHAnsi" w:cstheme="majorHAnsi"/>
          <w:b/>
          <w:bCs/>
          <w:color w:val="202124"/>
          <w:sz w:val="22"/>
          <w:szCs w:val="22"/>
          <w:shd w:val="clear" w:color="auto" w:fill="FFFFFF"/>
        </w:rPr>
        <w:t>Problem Domain Description:</w:t>
      </w:r>
    </w:p>
    <w:p w14:paraId="7A91F5FA"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firstLine="72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 xml:space="preserve">This project simulates a customer support ticketing system, where customers submit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 xml:space="preserve">issues, and support agents process them in a first-come, first-served manner.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 xml:space="preserve">However, urgent tickets (e.g., security issues, payment failures) must be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processed before normal tickets (e.g., minor bugs, feature requests).</w:t>
      </w:r>
    </w:p>
    <w:p w14:paraId="7DD9D60B"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firstLine="72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To achieve efficient ticket processing, we implemented three different data structures:</w:t>
      </w:r>
    </w:p>
    <w:p w14:paraId="579A617E"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/>
        <w:ind w:left="840" w:left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Queue-based approach: Uses two LinkedList-based queues for urgent and normal tickets.</w:t>
      </w:r>
    </w:p>
    <w:p w14:paraId="29A5FE04"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ind w:left="840" w:leftChars="0" w:firstLine="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Deque-based approach: Uses a single ArrayDeque, where urgent tickets are placed at the front, and normal tickets at the back.</w:t>
      </w:r>
    </w:p>
    <w:p w14:paraId="33C23B06"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spacing w:after="0" w:afterAutospacing="0"/>
        <w:ind w:left="840" w:leftChars="0" w:firstLine="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Stack-based approach: Used for benchmarking, though not ideal for ticketing systems.</w:t>
      </w:r>
    </w:p>
    <w:p w14:paraId="221A7908"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firstLine="72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 xml:space="preserve">The system generates 10,000 random tickets and measures the performance of these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three approaches.</w:t>
      </w:r>
    </w:p>
    <w:p w14:paraId="0D98714D">
      <w:pPr>
        <w:spacing w:beforeAutospacing="0"/>
        <w:jc w:val="both"/>
        <w:rPr>
          <w:rFonts w:asciiTheme="majorHAnsi" w:hAnsiTheme="majorHAnsi" w:cstheme="majorHAnsi"/>
          <w:color w:val="202124"/>
          <w:sz w:val="22"/>
          <w:szCs w:val="22"/>
          <w:shd w:val="clear" w:color="auto" w:fill="FFFFFF"/>
        </w:rPr>
      </w:pPr>
    </w:p>
    <w:p w14:paraId="455A9B81">
      <w:pPr>
        <w:pStyle w:val="13"/>
        <w:numPr>
          <w:ilvl w:val="0"/>
          <w:numId w:val="1"/>
        </w:numPr>
        <w:jc w:val="both"/>
        <w:rPr>
          <w:rFonts w:asciiTheme="majorHAnsi" w:hAnsiTheme="majorHAnsi" w:cstheme="majorHAnsi"/>
          <w:b/>
          <w:bCs/>
          <w:color w:val="202124"/>
          <w:sz w:val="22"/>
          <w:szCs w:val="22"/>
          <w:shd w:val="clear" w:color="auto" w:fill="FFFFFF"/>
        </w:rPr>
      </w:pPr>
      <w:r>
        <w:rPr>
          <w:rFonts w:asciiTheme="majorHAnsi" w:hAnsiTheme="majorHAnsi" w:cstheme="majorHAnsi"/>
          <w:b/>
          <w:bCs/>
          <w:color w:val="202124"/>
          <w:sz w:val="22"/>
          <w:szCs w:val="22"/>
          <w:shd w:val="clear" w:color="auto" w:fill="FFFFFF"/>
        </w:rPr>
        <w:t>Theoretical Foundations of the Data Structure(s) utilised</w:t>
      </w:r>
    </w:p>
    <w:p w14:paraId="44372930">
      <w:pPr>
        <w:pStyle w:val="13"/>
        <w:numPr>
          <w:ilvl w:val="0"/>
          <w:numId w:val="0"/>
        </w:numPr>
        <w:ind w:left="360" w:leftChars="0"/>
        <w:jc w:val="both"/>
        <w:rPr>
          <w:rFonts w:hint="eastAsia" w:asciiTheme="majorHAnsi" w:hAnsiTheme="majorHAnsi" w:cstheme="majorHAnsi"/>
          <w:b/>
          <w:bCs/>
          <w:color w:val="202124"/>
          <w:sz w:val="22"/>
          <w:szCs w:val="22"/>
          <w:shd w:val="clear" w:color="auto" w:fill="FFFFFF"/>
        </w:rPr>
      </w:pPr>
      <w:r>
        <w:rPr>
          <w:rFonts w:hint="eastAsia" w:asciiTheme="majorHAnsi" w:hAnsiTheme="majorHAnsi" w:cstheme="majorHAnsi"/>
          <w:b/>
          <w:bCs/>
          <w:color w:val="202124"/>
          <w:sz w:val="22"/>
          <w:szCs w:val="22"/>
          <w:shd w:val="clear" w:color="auto" w:fill="FFFFFF"/>
        </w:rPr>
        <w:t>This project models a customer support ticket system using Queue and Deque, ensuring efficient ticket processing while prioritizing urgent issues.</w:t>
      </w:r>
    </w:p>
    <w:p w14:paraId="5780AF79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firstLine="72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Queue-Based Approach (LinkedList Implementation)</w:t>
      </w:r>
    </w:p>
    <w:p w14:paraId="38E614F2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firstLine="72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 xml:space="preserve">Concept: Two separate LinkedList-based queues process urgent tickets first,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maintaining FIFO order within priority levels.</w:t>
      </w:r>
    </w:p>
    <w:p w14:paraId="43DF874B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firstLine="72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Operations:</w:t>
      </w:r>
    </w:p>
    <w:p w14:paraId="3E15C66A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720" w:leftChars="0" w:firstLine="72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offer(): Adds an element to the end (O(1))</w:t>
      </w:r>
    </w:p>
    <w:p w14:paraId="32D2A6C0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720" w:leftChars="0" w:firstLine="72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poll(): Removes an element from the front (O(1))</w:t>
      </w:r>
    </w:p>
    <w:p w14:paraId="00F62273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firstLine="72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 xml:space="preserve">Advantages: Simple priority management, clear separation of urgent and normal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issues.</w:t>
      </w:r>
    </w:p>
    <w:p w14:paraId="0A620AA7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firstLine="72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Deque-Based Approach (ArrayDeque Implementation)</w:t>
      </w:r>
    </w:p>
    <w:p w14:paraId="09A959F9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firstLine="72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 xml:space="preserve">Concept: Uses a single ArrayDeque, adding urgent tickets to the front and normal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tickets to the back.</w:t>
      </w:r>
    </w:p>
    <w:p w14:paraId="66FB7EC1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firstLine="72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Operations:</w:t>
      </w:r>
    </w:p>
    <w:p w14:paraId="1E88C57B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720" w:leftChars="0" w:firstLine="72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addFirst(): Inserts an urgent ticket at the front (O(1))</w:t>
      </w:r>
    </w:p>
    <w:p w14:paraId="237A4791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720" w:leftChars="0" w:firstLine="72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addLast(): Inserts a normal ticket at the back (O(1))</w:t>
      </w:r>
    </w:p>
    <w:p w14:paraId="4A178312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720" w:leftChars="0" w:firstLine="72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pollFirst(): Processes from the front (O(1))</w:t>
      </w:r>
    </w:p>
    <w:p w14:paraId="762CC228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firstLine="72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Advantages: Faster than LinkedList due to lower memory allocation overhead.</w:t>
      </w:r>
    </w:p>
    <w:p w14:paraId="04CD1EBC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firstLine="72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Stack-Based Approach (LinkedList Implementation)</w:t>
      </w:r>
    </w:p>
    <w:p w14:paraId="1F24F2FF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firstLine="72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 xml:space="preserve">Concept: Uses a single LinkedList-based stack, where tickets are processed last-in,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first-out (LIFO).</w:t>
      </w:r>
    </w:p>
    <w:p w14:paraId="51735901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firstLine="72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Operations:</w:t>
      </w:r>
    </w:p>
    <w:p w14:paraId="3C6548AE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720" w:leftChars="0" w:firstLine="72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push(): Inserts a ticket at the top (O(1))</w:t>
      </w:r>
    </w:p>
    <w:p w14:paraId="16A319D3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720" w:leftChars="0" w:firstLine="72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pop(): Removes the most recent ticket (O(1))</w:t>
      </w:r>
    </w:p>
    <w:p w14:paraId="5007A276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firstLine="720" w:firstLineChars="0"/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 xml:space="preserve">Use Case: Mainly implemented for benchmarking, as LIFO is not suitable for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ticketing systems.</w:t>
      </w:r>
    </w:p>
    <w:p w14:paraId="2F20B4AE">
      <w:pPr>
        <w:pStyle w:val="13"/>
        <w:numPr>
          <w:ilvl w:val="0"/>
          <w:numId w:val="1"/>
        </w:numPr>
        <w:spacing w:beforeAutospacing="0"/>
        <w:jc w:val="both"/>
        <w:rPr>
          <w:rFonts w:asciiTheme="majorHAnsi" w:hAnsiTheme="majorHAnsi" w:cstheme="majorHAnsi"/>
          <w:b/>
          <w:bCs/>
          <w:color w:val="202124"/>
          <w:sz w:val="22"/>
          <w:szCs w:val="22"/>
          <w:shd w:val="clear" w:color="auto" w:fill="FFFFFF"/>
        </w:rPr>
      </w:pPr>
      <w:r>
        <w:rPr>
          <w:rFonts w:asciiTheme="majorHAnsi" w:hAnsiTheme="majorHAnsi" w:cstheme="majorHAnsi"/>
          <w:b/>
          <w:bCs/>
          <w:color w:val="202124"/>
          <w:sz w:val="22"/>
          <w:szCs w:val="22"/>
          <w:shd w:val="clear" w:color="auto" w:fill="FFFFFF"/>
        </w:rPr>
        <w:t>Analysis/Design (UML Diagram(s))</w:t>
      </w:r>
    </w:p>
    <w:p w14:paraId="0210DF70">
      <w:pPr>
        <w:jc w:val="both"/>
        <w:rPr>
          <w:rFonts w:hint="eastAsia" w:eastAsia="宋体" w:asciiTheme="majorHAnsi" w:hAnsiTheme="majorHAnsi" w:cstheme="majorHAnsi"/>
          <w:b/>
          <w:bCs/>
          <w:color w:val="202124"/>
          <w:sz w:val="22"/>
          <w:szCs w:val="22"/>
          <w:shd w:val="clear" w:color="auto" w:fill="FFFFFF"/>
          <w:lang w:eastAsia="zh-CN"/>
        </w:rPr>
      </w:pPr>
      <w:r>
        <w:rPr>
          <w:rFonts w:hint="eastAsia" w:eastAsia="宋体" w:asciiTheme="majorHAnsi" w:hAnsiTheme="majorHAnsi" w:cstheme="majorHAnsi"/>
          <w:b/>
          <w:bCs/>
          <w:color w:val="202124"/>
          <w:sz w:val="22"/>
          <w:szCs w:val="22"/>
          <w:shd w:val="clear" w:color="auto" w:fill="FFFFFF"/>
          <w:lang w:eastAsia="zh-CN"/>
        </w:rPr>
        <w:drawing>
          <wp:inline distT="0" distB="0" distL="114300" distR="114300">
            <wp:extent cx="5433695" cy="3760470"/>
            <wp:effectExtent l="0" t="0" r="1905" b="11430"/>
            <wp:docPr id="1" name="图片 1" descr="9d4930aac24a9b7ca232e954375e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d4930aac24a9b7ca232e954375e68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369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DC71">
      <w:pPr>
        <w:jc w:val="both"/>
        <w:rPr>
          <w:rFonts w:asciiTheme="majorHAnsi" w:hAnsiTheme="majorHAnsi" w:cstheme="majorHAnsi"/>
          <w:b/>
          <w:bCs/>
          <w:color w:val="202124"/>
          <w:sz w:val="22"/>
          <w:szCs w:val="22"/>
          <w:shd w:val="clear" w:color="auto" w:fill="FFFFFF"/>
        </w:rPr>
      </w:pPr>
    </w:p>
    <w:p w14:paraId="5A79BCDE">
      <w:pPr>
        <w:pStyle w:val="13"/>
        <w:numPr>
          <w:ilvl w:val="0"/>
          <w:numId w:val="1"/>
        </w:numPr>
        <w:jc w:val="both"/>
        <w:rPr>
          <w:rFonts w:asciiTheme="majorHAnsi" w:hAnsiTheme="majorHAnsi" w:cstheme="majorHAnsi"/>
          <w:b/>
          <w:bCs/>
          <w:color w:val="202124"/>
          <w:sz w:val="22"/>
          <w:szCs w:val="22"/>
          <w:shd w:val="clear" w:color="auto" w:fill="FFFFFF"/>
        </w:rPr>
      </w:pPr>
      <w:r>
        <w:rPr>
          <w:rFonts w:asciiTheme="majorHAnsi" w:hAnsiTheme="majorHAnsi" w:cstheme="majorHAnsi"/>
          <w:b/>
          <w:bCs/>
          <w:color w:val="202124"/>
          <w:sz w:val="22"/>
          <w:szCs w:val="22"/>
          <w:shd w:val="clear" w:color="auto" w:fill="FFFFFF"/>
        </w:rPr>
        <w:t xml:space="preserve">Code Implementation (please add your TA - </w:t>
      </w:r>
      <w:r>
        <w:fldChar w:fldCharType="begin"/>
      </w:r>
      <w:r>
        <w:instrText xml:space="preserve"> HYPERLINK "mailto:Furqan.rustam1@gmail.com" </w:instrText>
      </w:r>
      <w:r>
        <w:fldChar w:fldCharType="separate"/>
      </w:r>
      <w:r>
        <w:rPr>
          <w:rStyle w:val="11"/>
        </w:rPr>
        <w:t>Furqan.rustam1@gmail.com</w:t>
      </w:r>
      <w:r>
        <w:rPr>
          <w:rStyle w:val="11"/>
        </w:rPr>
        <w:fldChar w:fldCharType="end"/>
      </w:r>
      <w:r>
        <w:t xml:space="preserve"> </w:t>
      </w:r>
      <w:r>
        <w:rPr>
          <w:rFonts w:asciiTheme="majorHAnsi" w:hAnsiTheme="majorHAnsi" w:cstheme="majorHAnsi"/>
          <w:b/>
          <w:bCs/>
          <w:color w:val="202124"/>
          <w:sz w:val="22"/>
          <w:szCs w:val="22"/>
          <w:shd w:val="clear" w:color="auto" w:fill="FFFFFF"/>
        </w:rPr>
        <w:t>– as a collaborator)</w:t>
      </w:r>
    </w:p>
    <w:p w14:paraId="35892862">
      <w:pPr>
        <w:ind w:left="720"/>
        <w:jc w:val="both"/>
        <w:rPr>
          <w:rFonts w:hint="eastAsia" w:asciiTheme="majorHAnsi" w:hAnsiTheme="majorHAnsi" w:cstheme="majorHAnsi"/>
          <w:color w:val="0070C0"/>
          <w:sz w:val="20"/>
          <w:szCs w:val="20"/>
          <w:shd w:val="clear" w:color="auto" w:fill="FFFFFF"/>
        </w:rPr>
      </w:pPr>
      <w:r>
        <w:rPr>
          <w:rFonts w:asciiTheme="majorHAnsi" w:hAnsiTheme="majorHAnsi" w:cstheme="majorHAnsi"/>
          <w:color w:val="0070C0"/>
          <w:sz w:val="20"/>
          <w:szCs w:val="20"/>
          <w:shd w:val="clear" w:color="auto" w:fill="FFFFFF"/>
        </w:rPr>
        <w:t>GitHub (link):</w:t>
      </w:r>
      <w:r>
        <w:rPr>
          <w:rFonts w:hint="eastAsia" w:asciiTheme="majorHAnsi" w:hAnsiTheme="majorHAnsi" w:cstheme="majorHAnsi"/>
          <w:color w:val="0070C0"/>
          <w:sz w:val="20"/>
          <w:szCs w:val="20"/>
          <w:shd w:val="clear" w:color="auto" w:fill="FFFFFF"/>
        </w:rPr>
        <w:t>https://github.com/WolfClarence/AdvancedDataStructure</w:t>
      </w:r>
    </w:p>
    <w:p w14:paraId="28EA351B">
      <w:pPr>
        <w:pStyle w:val="13"/>
        <w:numPr>
          <w:ilvl w:val="0"/>
          <w:numId w:val="3"/>
        </w:numPr>
        <w:ind w:left="360" w:leftChars="0"/>
        <w:jc w:val="both"/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</w:pP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>Stack Implementation</w:t>
      </w:r>
    </w:p>
    <w:p w14:paraId="09F2A7D9">
      <w:pPr>
        <w:pStyle w:val="5"/>
        <w:keepNext w:val="0"/>
        <w:keepLines w:val="0"/>
        <w:widowControl/>
        <w:suppressLineNumbers w:val="0"/>
        <w:ind w:left="0" w:firstLine="720" w:firstLineChars="0"/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 xml:space="preserve">MyStack is a custom implementation of a linked list-based stack, designed to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 xml:space="preserve">support LIFO (Last-In-First-Out) operations efficiently. It maintains a top pointer,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 xml:space="preserve">which allows for quick access to the most recently added element. Each node stores a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 xml:space="preserve">reference to the next element, making operations like push(), pop(),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>and peek() efficient.</w:t>
      </w:r>
    </w:p>
    <w:p w14:paraId="5D887DED">
      <w:pPr>
        <w:pStyle w:val="5"/>
        <w:keepNext w:val="0"/>
        <w:keepLines w:val="0"/>
        <w:widowControl/>
        <w:suppressLineNumbers w:val="0"/>
        <w:ind w:left="0" w:firstLine="720" w:firstLineChars="0"/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 xml:space="preserve">To evaluate performance, a stress test was conducted, where 1,000,000 random push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 xml:space="preserve">and pop operations were performed on both MyStack and Java’s built-in Stack. The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 xml:space="preserve">results showed that MyStack executed in 71,324,333 ns, while Java Stack completed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 xml:space="preserve">in 34,864,041 ns. The built-in Stack was significantly faster due to internal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 xml:space="preserve">optimizations and memory management, but both implementations achieved O(1)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>performance for all operations.</w:t>
      </w:r>
    </w:p>
    <w:p w14:paraId="3DF1EBB8">
      <w:pPr>
        <w:pStyle w:val="5"/>
        <w:keepNext w:val="0"/>
        <w:keepLines w:val="0"/>
        <w:widowControl/>
        <w:suppressLineNumbers w:val="0"/>
        <w:ind w:left="0" w:firstLine="720" w:firstLineChars="0"/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</w:pP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>Result photo:</w:t>
      </w:r>
    </w:p>
    <w:p w14:paraId="78938F2C">
      <w:pPr>
        <w:pStyle w:val="5"/>
        <w:keepNext w:val="0"/>
        <w:keepLines w:val="0"/>
        <w:widowControl/>
        <w:suppressLineNumbers w:val="0"/>
        <w:ind w:left="0" w:firstLine="720" w:firstLineChars="0"/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</w:pPr>
      <w:r>
        <w:drawing>
          <wp:inline distT="0" distB="0" distL="114300" distR="114300">
            <wp:extent cx="3867150" cy="781050"/>
            <wp:effectExtent l="0" t="0" r="19050" b="635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15F31">
      <w:pPr>
        <w:pStyle w:val="13"/>
        <w:numPr>
          <w:ilvl w:val="0"/>
          <w:numId w:val="0"/>
        </w:numPr>
        <w:jc w:val="both"/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</w:pPr>
    </w:p>
    <w:p w14:paraId="730DC241">
      <w:pPr>
        <w:pStyle w:val="13"/>
        <w:numPr>
          <w:ilvl w:val="0"/>
          <w:numId w:val="3"/>
        </w:numPr>
        <w:ind w:left="360" w:leftChars="0" w:firstLine="0" w:firstLineChars="0"/>
        <w:jc w:val="both"/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</w:pP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>Queue Implementation</w:t>
      </w:r>
    </w:p>
    <w:p w14:paraId="1133F854">
      <w:pPr>
        <w:pStyle w:val="5"/>
        <w:keepNext w:val="0"/>
        <w:keepLines w:val="0"/>
        <w:widowControl/>
        <w:suppressLineNumbers w:val="0"/>
        <w:ind w:left="0" w:firstLine="720" w:firstLineChars="0"/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>MyQueue is a linked list-based queue implementation, designed for FIFO (First-In-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 xml:space="preserve">First-Out) processing. It maintains front and rear pointers, ensuring efficient insertion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 xml:space="preserve">and removal. The enqueue() operation adds elements to the rear,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>while dequeue() removes elements from the front.</w:t>
      </w:r>
    </w:p>
    <w:p w14:paraId="31973CD2">
      <w:pPr>
        <w:pStyle w:val="5"/>
        <w:keepNext w:val="0"/>
        <w:keepLines w:val="0"/>
        <w:widowControl/>
        <w:suppressLineNumbers w:val="0"/>
        <w:ind w:left="0" w:firstLine="720" w:firstLineChars="0"/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 xml:space="preserve">For performance evaluation, 1,000,000 enqueue and dequeue operations were tested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 xml:space="preserve">on MyQueue and Java’s built-in Queue (LinkedList). The results showed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>that MyQueue executed in 47,927,875 ns, while Java</w:t>
      </w:r>
      <w:r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>’</w:t>
      </w:r>
      <w:r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 xml:space="preserve">s Queue completed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>in 56,869,709 ns. The slight difference is due to Java</w:t>
      </w:r>
      <w:r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>’</w:t>
      </w:r>
      <w:r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 xml:space="preserve">s optimized memory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>allocation, but both implementations maintain O(1) operations.</w:t>
      </w:r>
    </w:p>
    <w:p w14:paraId="48E6E0B2">
      <w:pPr>
        <w:pStyle w:val="5"/>
        <w:keepNext w:val="0"/>
        <w:keepLines w:val="0"/>
        <w:widowControl/>
        <w:suppressLineNumbers w:val="0"/>
        <w:ind w:left="0" w:firstLine="720" w:firstLineChars="0"/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</w:pP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>Result photo:</w:t>
      </w:r>
    </w:p>
    <w:p w14:paraId="4F0E3EB2">
      <w:pPr>
        <w:pStyle w:val="13"/>
        <w:numPr>
          <w:ilvl w:val="0"/>
          <w:numId w:val="0"/>
        </w:numPr>
        <w:ind w:firstLine="720" w:firstLineChars="0"/>
        <w:jc w:val="both"/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</w:pPr>
      <w:r>
        <w:drawing>
          <wp:inline distT="0" distB="0" distL="114300" distR="114300">
            <wp:extent cx="4267200" cy="942975"/>
            <wp:effectExtent l="0" t="0" r="0" b="2222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FD458">
      <w:pPr>
        <w:pStyle w:val="13"/>
        <w:numPr>
          <w:ilvl w:val="0"/>
          <w:numId w:val="0"/>
        </w:numPr>
        <w:ind w:left="360" w:leftChars="0"/>
        <w:jc w:val="both"/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</w:pPr>
    </w:p>
    <w:p w14:paraId="21F2296F">
      <w:pPr>
        <w:pStyle w:val="13"/>
        <w:numPr>
          <w:ilvl w:val="0"/>
          <w:numId w:val="0"/>
        </w:numPr>
        <w:ind w:left="360" w:leftChars="0"/>
        <w:jc w:val="both"/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</w:pP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>3) Deque Implementation</w:t>
      </w:r>
    </w:p>
    <w:p w14:paraId="4ADA5C5A">
      <w:pPr>
        <w:pStyle w:val="13"/>
        <w:numPr>
          <w:ilvl w:val="0"/>
          <w:numId w:val="0"/>
        </w:numPr>
        <w:ind w:firstLine="720" w:firstLineChars="0"/>
        <w:jc w:val="both"/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</w:pPr>
      <w:r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 xml:space="preserve">MyDeque is a custom implementation of a doubly linked list-based deque, designed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ab/>
      </w:r>
      <w:r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 xml:space="preserve">to support efficient insertion and removal operations at both ends. It maintains head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ab/>
      </w:r>
      <w:r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 xml:space="preserve">and tail pointers for quick access to the front and back, while each node has prev and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ab/>
      </w:r>
      <w:r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 xml:space="preserve">next references to enable constant-time modifications. The size variable tracks the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ab/>
      </w:r>
      <w:r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 xml:space="preserve">number of elements, ensuring that operations like isEmpty() and size() are efficient.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ab/>
      </w:r>
      <w:r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 xml:space="preserve">Unlike ArrayDeque, which is backed by a resizable array, my implementation does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ab/>
      </w:r>
      <w:r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 xml:space="preserve">not require resizing, making it more suitable for scenarios where memory reallocation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ab/>
      </w:r>
      <w:r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>could be a concern.</w:t>
      </w:r>
    </w:p>
    <w:p w14:paraId="1AA47834">
      <w:pPr>
        <w:pStyle w:val="13"/>
        <w:numPr>
          <w:ilvl w:val="0"/>
          <w:numId w:val="0"/>
        </w:numPr>
        <w:ind w:left="360" w:leftChars="0"/>
        <w:jc w:val="both"/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</w:pPr>
    </w:p>
    <w:p w14:paraId="66373A2D">
      <w:pPr>
        <w:pStyle w:val="13"/>
        <w:numPr>
          <w:ilvl w:val="0"/>
          <w:numId w:val="0"/>
        </w:numPr>
        <w:ind w:firstLine="720" w:firstLineChars="0"/>
        <w:jc w:val="both"/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</w:pPr>
      <w:r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 xml:space="preserve">To evaluate performance, I conducted a stress test by performing 1,000,000 random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ab/>
      </w:r>
      <w:r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 xml:space="preserve">operations on both MyDeque and Java’s built-in ArrayDeque. Each test involved a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ab/>
      </w:r>
      <w:r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 xml:space="preserve">mix of addFirst, addLast, and pollFirst operations to simulate real-world usage. The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ab/>
      </w:r>
      <w:r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 xml:space="preserve">results showed that MyDeque executed in 69,227,600 ns, while ArrayDeque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ab/>
      </w:r>
      <w:r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 xml:space="preserve">completed in 63,811,100 ns. Although MyDeque performed well, ArrayDeque was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ab/>
      </w:r>
      <w:r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 xml:space="preserve">slightly faster due to array-based memory locality, highlighting the trade-offs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ab/>
      </w:r>
      <w:r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>between linked list and array implementations.</w:t>
      </w:r>
    </w:p>
    <w:p w14:paraId="6DFD0697">
      <w:pPr>
        <w:pStyle w:val="13"/>
        <w:numPr>
          <w:ilvl w:val="0"/>
          <w:numId w:val="0"/>
        </w:numPr>
        <w:jc w:val="both"/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</w:pPr>
    </w:p>
    <w:p w14:paraId="01B0839A">
      <w:pPr>
        <w:pStyle w:val="13"/>
        <w:numPr>
          <w:ilvl w:val="0"/>
          <w:numId w:val="0"/>
        </w:numPr>
        <w:ind w:firstLine="720" w:firstLineChars="0"/>
        <w:jc w:val="both"/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</w:pP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>Result photo:</w:t>
      </w:r>
    </w:p>
    <w:p w14:paraId="257AC3C8">
      <w:pPr>
        <w:pStyle w:val="13"/>
        <w:numPr>
          <w:ilvl w:val="0"/>
          <w:numId w:val="0"/>
        </w:numPr>
        <w:ind w:firstLine="720" w:firstLineChars="0"/>
        <w:jc w:val="both"/>
      </w:pPr>
      <w:r>
        <w:drawing>
          <wp:inline distT="0" distB="0" distL="114300" distR="114300">
            <wp:extent cx="2768600" cy="666750"/>
            <wp:effectExtent l="0" t="0" r="0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C5C87">
      <w:pPr>
        <w:pStyle w:val="13"/>
        <w:numPr>
          <w:ilvl w:val="0"/>
          <w:numId w:val="0"/>
        </w:numPr>
        <w:ind w:left="360" w:leftChars="0"/>
        <w:jc w:val="both"/>
        <w:rPr>
          <w:rFonts w:hint="eastAsia"/>
          <w:lang w:val="en-US" w:eastAsia="zh-CN"/>
        </w:rPr>
      </w:pPr>
    </w:p>
    <w:p w14:paraId="43E9A387">
      <w:pPr>
        <w:pStyle w:val="13"/>
        <w:numPr>
          <w:ilvl w:val="0"/>
          <w:numId w:val="1"/>
        </w:numPr>
        <w:jc w:val="both"/>
        <w:rPr>
          <w:rFonts w:asciiTheme="majorHAnsi" w:hAnsiTheme="majorHAnsi" w:cstheme="majorHAnsi"/>
          <w:color w:val="0070C0"/>
          <w:sz w:val="20"/>
          <w:szCs w:val="20"/>
          <w:shd w:val="clear" w:color="auto" w:fill="FFFFFF"/>
        </w:rPr>
      </w:pPr>
      <w:r>
        <w:rPr>
          <w:rFonts w:asciiTheme="majorHAnsi" w:hAnsiTheme="majorHAnsi" w:cstheme="majorHAnsi"/>
          <w:b/>
          <w:bCs/>
          <w:color w:val="202124"/>
          <w:sz w:val="22"/>
          <w:szCs w:val="22"/>
          <w:shd w:val="clear" w:color="auto" w:fill="FFFFFF"/>
        </w:rPr>
        <w:t xml:space="preserve">Video of the Implementation running </w:t>
      </w:r>
    </w:p>
    <w:p w14:paraId="0B1F55BD">
      <w:pPr>
        <w:pStyle w:val="13"/>
        <w:jc w:val="both"/>
        <w:rPr>
          <w:rFonts w:asciiTheme="majorHAnsi" w:hAnsiTheme="majorHAnsi" w:cstheme="majorHAnsi"/>
          <w:color w:val="0070C0"/>
          <w:sz w:val="20"/>
          <w:szCs w:val="20"/>
          <w:shd w:val="clear" w:color="auto" w:fill="FFFFFF"/>
        </w:rPr>
      </w:pPr>
      <w:r>
        <w:rPr>
          <w:rFonts w:hint="eastAsia" w:eastAsia="宋体" w:asciiTheme="majorHAnsi" w:hAnsiTheme="majorHAnsi" w:cstheme="majorHAnsi"/>
          <w:color w:val="0070C0"/>
          <w:sz w:val="20"/>
          <w:szCs w:val="20"/>
          <w:shd w:val="clear" w:color="auto" w:fill="FFFFFF"/>
          <w:lang w:val="en-US" w:eastAsia="zh-CN"/>
        </w:rPr>
        <w:t>Video link</w:t>
      </w:r>
      <w:r>
        <w:rPr>
          <w:rFonts w:asciiTheme="majorHAnsi" w:hAnsiTheme="majorHAnsi" w:cstheme="majorHAnsi"/>
          <w:color w:val="0070C0"/>
          <w:sz w:val="20"/>
          <w:szCs w:val="20"/>
          <w:shd w:val="clear" w:color="auto" w:fill="FFFFFF"/>
        </w:rPr>
        <w:t>:</w:t>
      </w:r>
      <w:r>
        <w:rPr>
          <w:rFonts w:hint="eastAsia" w:eastAsia="宋体" w:asciiTheme="majorHAnsi" w:hAnsiTheme="majorHAnsi" w:cstheme="majorHAnsi"/>
          <w:color w:val="0070C0"/>
          <w:sz w:val="20"/>
          <w:szCs w:val="20"/>
          <w:shd w:val="clear" w:color="auto" w:fill="FFFFFF"/>
          <w:lang w:val="en-US" w:eastAsia="zh-CN"/>
        </w:rPr>
        <w:t xml:space="preserve"> </w:t>
      </w:r>
      <w:r>
        <w:rPr>
          <w:rFonts w:hint="eastAsia" w:asciiTheme="majorHAnsi" w:hAnsiTheme="majorHAnsi" w:cstheme="majorHAnsi"/>
          <w:color w:val="0070C0"/>
          <w:sz w:val="20"/>
          <w:szCs w:val="20"/>
          <w:shd w:val="clear" w:color="auto" w:fill="FFFFFF"/>
        </w:rPr>
        <w:t>https://www.youtube.com/watch?v=S2gMeLfYmU8</w:t>
      </w:r>
    </w:p>
    <w:p w14:paraId="7228DC48">
      <w:pPr>
        <w:pStyle w:val="13"/>
        <w:jc w:val="both"/>
        <w:rPr>
          <w:rFonts w:asciiTheme="majorHAnsi" w:hAnsiTheme="majorHAnsi" w:cstheme="majorHAnsi"/>
          <w:color w:val="0070C0"/>
          <w:sz w:val="20"/>
          <w:szCs w:val="20"/>
          <w:shd w:val="clear" w:color="auto" w:fill="FFFFFF"/>
        </w:rPr>
      </w:pPr>
      <w:r>
        <w:rPr>
          <w:rFonts w:asciiTheme="majorHAnsi" w:hAnsiTheme="majorHAnsi" w:cstheme="majorHAnsi"/>
          <w:color w:val="0070C0"/>
          <w:sz w:val="20"/>
          <w:szCs w:val="20"/>
          <w:shd w:val="clear" w:color="auto" w:fill="FFFFFF"/>
        </w:rPr>
        <w:t>Comments:</w:t>
      </w:r>
    </w:p>
    <w:p w14:paraId="5C7E9E96">
      <w:pPr>
        <w:pStyle w:val="13"/>
        <w:jc w:val="both"/>
        <w:rPr>
          <w:rFonts w:asciiTheme="majorHAnsi" w:hAnsiTheme="majorHAnsi" w:cstheme="majorHAnsi"/>
          <w:color w:val="0070C0"/>
          <w:sz w:val="20"/>
          <w:szCs w:val="20"/>
          <w:shd w:val="clear" w:color="auto" w:fill="FFFFFF"/>
        </w:rPr>
      </w:pPr>
      <w:r>
        <w:rPr>
          <w:rFonts w:hint="eastAsia" w:asciiTheme="majorHAnsi" w:hAnsiTheme="majorHAnsi" w:cstheme="majorHAnsi"/>
          <w:color w:val="0070C0"/>
          <w:sz w:val="20"/>
          <w:szCs w:val="20"/>
          <w:shd w:val="clear" w:color="auto" w:fill="FFFFFF"/>
        </w:rPr>
        <w:t>This is a brief overview of the code execution and result display. The results are shown in the console and also saved in CSV files.</w:t>
      </w:r>
    </w:p>
    <w:p w14:paraId="1A5E6014">
      <w:pPr>
        <w:jc w:val="both"/>
        <w:rPr>
          <w:rFonts w:asciiTheme="majorHAnsi" w:hAnsiTheme="majorHAnsi" w:cstheme="majorHAnsi"/>
          <w:sz w:val="22"/>
          <w:szCs w:val="22"/>
          <w:lang w:val="en-US"/>
        </w:rPr>
      </w:pPr>
    </w:p>
    <w:p w14:paraId="127C183B"/>
    <w:p w14:paraId="03FC537F">
      <w:pPr>
        <w:jc w:val="center"/>
        <w:rPr>
          <w:rFonts w:ascii="Calibri" w:hAnsi="Calibri" w:cs="Calibri"/>
          <w:b/>
          <w:bCs/>
          <w:color w:val="0070C0"/>
          <w:sz w:val="22"/>
          <w:szCs w:val="22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0" w:h="16840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0AC7756"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8041A73">
    <w:pPr>
      <w:pStyle w:val="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3311107"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529EFD3">
    <w:pPr>
      <w:rPr>
        <w:rFonts w:asciiTheme="majorHAnsi" w:hAnsiTheme="majorHAnsi" w:cstheme="majorHAnsi"/>
        <w:b/>
        <w:bCs/>
      </w:rPr>
    </w:pPr>
    <w:r>
      <w:rPr>
        <w:rFonts w:asciiTheme="majorHAnsi" w:hAnsiTheme="majorHAnsi" w:cstheme="majorHAnsi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-998855</wp:posOffset>
          </wp:positionH>
          <wp:positionV relativeFrom="paragraph">
            <wp:posOffset>-287655</wp:posOffset>
          </wp:positionV>
          <wp:extent cx="727710" cy="727710"/>
          <wp:effectExtent l="0" t="0" r="0" b="0"/>
          <wp:wrapTight wrapText="bothSides">
            <wp:wrapPolygon>
              <wp:start x="0" y="0"/>
              <wp:lineTo x="0" y="11686"/>
              <wp:lineTo x="4901" y="12440"/>
              <wp:lineTo x="0" y="13948"/>
              <wp:lineTo x="0" y="18848"/>
              <wp:lineTo x="8670" y="21110"/>
              <wp:lineTo x="9424" y="21110"/>
              <wp:lineTo x="11309" y="21110"/>
              <wp:lineTo x="12063" y="21110"/>
              <wp:lineTo x="21110" y="18848"/>
              <wp:lineTo x="21110" y="0"/>
              <wp:lineTo x="0" y="0"/>
            </wp:wrapPolygon>
          </wp:wrapTight>
          <wp:docPr id="2" name="Picture 2" descr="Data Structure Icons - Download Free Vector Icons | Noun Projec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Data Structure Icons - Download Free Vector Icons | Noun Projec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27710" cy="727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Theme="majorHAnsi" w:hAnsiTheme="majorHAnsi" w:cstheme="majorHAnsi"/>
        <w:b/>
        <w:bCs/>
      </w:rPr>
      <w:t>COMP47500 – Advanced Data Structures in Java</w:t>
    </w:r>
  </w:p>
  <w:p w14:paraId="42A75DB1">
    <w:pPr>
      <w:pStyle w:val="4"/>
      <w:rPr>
        <w:rFonts w:asciiTheme="majorHAnsi" w:hAnsiTheme="majorHAnsi" w:cstheme="majorHAnsi"/>
      </w:rPr>
    </w:pPr>
  </w:p>
  <w:p w14:paraId="42B7F50B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16AD6B">
    <w:pPr>
      <w:pStyle w:val="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75AAAB8"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FFF061"/>
    <w:multiLevelType w:val="singleLevel"/>
    <w:tmpl w:val="FEFFF061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FFFBB931"/>
    <w:multiLevelType w:val="singleLevel"/>
    <w:tmpl w:val="FFFBB931"/>
    <w:lvl w:ilvl="0" w:tentative="0">
      <w:start w:val="1"/>
      <w:numFmt w:val="decimal"/>
      <w:suff w:val="space"/>
      <w:lvlText w:val="%1."/>
      <w:lvlJc w:val="left"/>
      <w:pPr>
        <w:ind w:left="840"/>
      </w:pPr>
    </w:lvl>
  </w:abstractNum>
  <w:abstractNum w:abstractNumId="2">
    <w:nsid w:val="5306593B"/>
    <w:multiLevelType w:val="multilevel"/>
    <w:tmpl w:val="5306593B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dkODE5YTBkZjIxZjI4NDEyMmJkZGMxZTUzZDFlZTgifQ=="/>
  </w:docVars>
  <w:rsids>
    <w:rsidRoot w:val="009A2C0F"/>
    <w:rsid w:val="0003174B"/>
    <w:rsid w:val="0004506D"/>
    <w:rsid w:val="00064CE0"/>
    <w:rsid w:val="000A29C0"/>
    <w:rsid w:val="000C3153"/>
    <w:rsid w:val="001547F7"/>
    <w:rsid w:val="00171B2E"/>
    <w:rsid w:val="00172180"/>
    <w:rsid w:val="00192A86"/>
    <w:rsid w:val="001D5A7F"/>
    <w:rsid w:val="001E4E72"/>
    <w:rsid w:val="00263144"/>
    <w:rsid w:val="00271969"/>
    <w:rsid w:val="002F5E71"/>
    <w:rsid w:val="00327254"/>
    <w:rsid w:val="0035778B"/>
    <w:rsid w:val="0040101A"/>
    <w:rsid w:val="00426BDD"/>
    <w:rsid w:val="00603997"/>
    <w:rsid w:val="006434B9"/>
    <w:rsid w:val="00680D1F"/>
    <w:rsid w:val="006D375D"/>
    <w:rsid w:val="006E54D0"/>
    <w:rsid w:val="00703ADD"/>
    <w:rsid w:val="007207E6"/>
    <w:rsid w:val="007315E4"/>
    <w:rsid w:val="007D2776"/>
    <w:rsid w:val="008B036E"/>
    <w:rsid w:val="00953CC8"/>
    <w:rsid w:val="009A2C0F"/>
    <w:rsid w:val="00A04181"/>
    <w:rsid w:val="00AE0931"/>
    <w:rsid w:val="00BB3E23"/>
    <w:rsid w:val="00CC694C"/>
    <w:rsid w:val="00D00BF7"/>
    <w:rsid w:val="00D21698"/>
    <w:rsid w:val="00D33CE3"/>
    <w:rsid w:val="00D85851"/>
    <w:rsid w:val="00DE0A5F"/>
    <w:rsid w:val="00E42E2D"/>
    <w:rsid w:val="00E9446F"/>
    <w:rsid w:val="00EB6552"/>
    <w:rsid w:val="00EB6F4C"/>
    <w:rsid w:val="00EE5A96"/>
    <w:rsid w:val="00F55F96"/>
    <w:rsid w:val="00F92697"/>
    <w:rsid w:val="00FE5057"/>
    <w:rsid w:val="2F73164A"/>
    <w:rsid w:val="534732A5"/>
    <w:rsid w:val="7EA65BF2"/>
    <w:rsid w:val="FFBE9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en-IE" w:eastAsia="en-GB" w:bidi="ar-SA"/>
    </w:rPr>
  </w:style>
  <w:style w:type="paragraph" w:styleId="2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5"/>
    <w:unhideWhenUsed/>
    <w:qFormat/>
    <w:uiPriority w:val="99"/>
    <w:pPr>
      <w:tabs>
        <w:tab w:val="center" w:pos="4513"/>
        <w:tab w:val="right" w:pos="9026"/>
      </w:tabs>
    </w:pPr>
    <w:rPr>
      <w:lang w:eastAsia="en-US"/>
    </w:rPr>
  </w:style>
  <w:style w:type="paragraph" w:styleId="4">
    <w:name w:val="header"/>
    <w:basedOn w:val="1"/>
    <w:link w:val="14"/>
    <w:unhideWhenUsed/>
    <w:qFormat/>
    <w:uiPriority w:val="99"/>
    <w:pPr>
      <w:tabs>
        <w:tab w:val="center" w:pos="4513"/>
        <w:tab w:val="right" w:pos="9026"/>
      </w:tabs>
    </w:pPr>
    <w:rPr>
      <w:lang w:eastAsia="en-US"/>
    </w:rPr>
  </w:style>
  <w:style w:type="paragraph" w:styleId="5">
    <w:name w:val="Normal (Web)"/>
    <w:basedOn w:val="1"/>
    <w:semiHidden/>
    <w:unhideWhenUsed/>
    <w:qFormat/>
    <w:uiPriority w:val="99"/>
    <w:pPr>
      <w:spacing w:before="100" w:beforeAutospacing="1" w:after="100" w:afterAutospacing="1"/>
    </w:pPr>
  </w:style>
  <w:style w:type="table" w:styleId="7">
    <w:name w:val="Table Grid"/>
    <w:basedOn w:val="6"/>
    <w:uiPriority w:val="39"/>
    <w:rPr>
      <w:rFonts w:eastAsiaTheme="minorHAnsi"/>
      <w:lang w:val="en-GB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Strong"/>
    <w:basedOn w:val="8"/>
    <w:qFormat/>
    <w:uiPriority w:val="22"/>
    <w:rPr>
      <w:b/>
    </w:rPr>
  </w:style>
  <w:style w:type="character" w:styleId="10">
    <w:name w:val="FollowedHyperlink"/>
    <w:basedOn w:val="8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yperlink"/>
    <w:basedOn w:val="8"/>
    <w:unhideWhenUsed/>
    <w:qFormat/>
    <w:uiPriority w:val="99"/>
    <w:rPr>
      <w:color w:val="0000FF"/>
      <w:u w:val="single"/>
    </w:rPr>
  </w:style>
  <w:style w:type="character" w:styleId="12">
    <w:name w:val="HTML Code"/>
    <w:basedOn w:val="8"/>
    <w:semiHidden/>
    <w:unhideWhenUsed/>
    <w:qFormat/>
    <w:uiPriority w:val="99"/>
    <w:rPr>
      <w:rFonts w:ascii="Courier New" w:hAnsi="Courier New"/>
      <w:sz w:val="20"/>
    </w:rPr>
  </w:style>
  <w:style w:type="paragraph" w:styleId="13">
    <w:name w:val="List Paragraph"/>
    <w:basedOn w:val="1"/>
    <w:qFormat/>
    <w:uiPriority w:val="34"/>
    <w:pPr>
      <w:ind w:left="720"/>
      <w:contextualSpacing/>
    </w:pPr>
    <w:rPr>
      <w:lang w:eastAsia="en-US"/>
    </w:rPr>
  </w:style>
  <w:style w:type="character" w:customStyle="1" w:styleId="14">
    <w:name w:val="Header Char"/>
    <w:basedOn w:val="8"/>
    <w:link w:val="4"/>
    <w:qFormat/>
    <w:uiPriority w:val="99"/>
    <w:rPr>
      <w:rFonts w:ascii="Times New Roman" w:hAnsi="Times New Roman" w:eastAsia="Times New Roman" w:cs="Times New Roman"/>
      <w:lang w:val="en-IE"/>
    </w:rPr>
  </w:style>
  <w:style w:type="character" w:customStyle="1" w:styleId="15">
    <w:name w:val="Footer Char"/>
    <w:basedOn w:val="8"/>
    <w:link w:val="3"/>
    <w:qFormat/>
    <w:uiPriority w:val="99"/>
    <w:rPr>
      <w:rFonts w:ascii="Times New Roman" w:hAnsi="Times New Roman" w:eastAsia="Times New Roman" w:cs="Times New Roman"/>
      <w:lang w:val="en-IE"/>
    </w:rPr>
  </w:style>
  <w:style w:type="character" w:customStyle="1" w:styleId="16">
    <w:name w:val="im"/>
    <w:basedOn w:val="8"/>
    <w:qFormat/>
    <w:uiPriority w:val="0"/>
  </w:style>
  <w:style w:type="character" w:customStyle="1" w:styleId="17">
    <w:name w:val="Unresolved Mention"/>
    <w:basedOn w:val="8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UCD</Company>
  <Pages>4</Pages>
  <Words>771</Words>
  <Characters>4718</Characters>
  <Lines>5</Lines>
  <Paragraphs>1</Paragraphs>
  <TotalTime>14</TotalTime>
  <ScaleCrop>false</ScaleCrop>
  <LinksUpToDate>false</LinksUpToDate>
  <CharactersWithSpaces>5459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2025-02-06T00:25:00Z</dcterms:created>
  <dc:creator>Eleni Mangina</dc:creator>
  <cp:lastModifiedBy>宋宇轩</cp:lastModifiedBy>
  <dcterms:modified xsi:type="dcterms:W3CDTF">2025-02-26T19:58:26Z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FD29B258C1594E68A7895E747E7AAC09_12</vt:lpwstr>
  </property>
</Properties>
</file>