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90949D">
      <w:pPr>
        <w:jc w:val="both"/>
        <w:rPr>
          <w:rFonts w:asciiTheme="majorHAnsi" w:hAnsiTheme="majorHAnsi" w:cstheme="majorHAnsi"/>
          <w:color w:val="202124"/>
          <w:sz w:val="22"/>
          <w:szCs w:val="22"/>
          <w:shd w:val="clear" w:color="auto" w:fill="FFFFFF"/>
        </w:rPr>
      </w:pPr>
    </w:p>
    <w:p w14:paraId="2476A6BC">
      <w:pPr>
        <w:rPr>
          <w:rFonts w:asciiTheme="majorHAnsi" w:hAnsiTheme="majorHAnsi" w:cstheme="majorHAnsi"/>
          <w:b/>
          <w:bCs/>
        </w:rPr>
      </w:pPr>
      <w:r>
        <w:rPr>
          <w:rFonts w:asciiTheme="majorHAnsi" w:hAnsiTheme="majorHAnsi" w:cstheme="majorHAnsi"/>
          <w:b/>
          <w:bCs/>
        </w:rPr>
        <w:t>Assignment No: _</w:t>
      </w:r>
      <w:r>
        <w:rPr>
          <w:rFonts w:hint="eastAsia" w:eastAsia="宋体" w:asciiTheme="majorHAnsi" w:hAnsiTheme="majorHAnsi" w:cstheme="majorHAnsi"/>
          <w:b/>
          <w:bCs/>
          <w:lang w:val="en-US" w:eastAsia="zh-CN"/>
        </w:rPr>
        <w:t>1</w:t>
      </w:r>
      <w:r>
        <w:rPr>
          <w:rFonts w:asciiTheme="majorHAnsi" w:hAnsiTheme="majorHAnsi" w:cstheme="majorHAnsi"/>
          <w:b/>
          <w:bCs/>
        </w:rPr>
        <w:t xml:space="preserve">__ </w:t>
      </w:r>
    </w:p>
    <w:p w14:paraId="36BE009F">
      <w:pPr>
        <w:rPr>
          <w:rFonts w:hint="default" w:eastAsia="宋体" w:asciiTheme="majorHAnsi" w:hAnsiTheme="majorHAnsi" w:cstheme="majorHAnsi"/>
          <w:b/>
          <w:bCs/>
          <w:lang w:val="en-US" w:eastAsia="zh-CN"/>
        </w:rPr>
      </w:pPr>
      <w:r>
        <w:rPr>
          <w:rFonts w:asciiTheme="majorHAnsi" w:hAnsiTheme="majorHAnsi" w:cstheme="majorHAnsi"/>
          <w:b/>
          <w:bCs/>
        </w:rPr>
        <w:t xml:space="preserve">Date:   </w:t>
      </w:r>
      <w:r>
        <w:rPr>
          <w:rFonts w:hint="eastAsia" w:eastAsia="宋体" w:asciiTheme="majorHAnsi" w:hAnsiTheme="majorHAnsi" w:cstheme="majorHAnsi"/>
          <w:b/>
          <w:bCs/>
          <w:lang w:val="en-US" w:eastAsia="zh-CN"/>
        </w:rPr>
        <w:t>26</w:t>
      </w:r>
      <w:r>
        <w:rPr>
          <w:rFonts w:asciiTheme="majorHAnsi" w:hAnsiTheme="majorHAnsi" w:cstheme="majorHAnsi"/>
          <w:b/>
          <w:bCs/>
        </w:rPr>
        <w:t>/</w:t>
      </w:r>
      <w:r>
        <w:rPr>
          <w:rFonts w:hint="eastAsia" w:eastAsia="宋体" w:asciiTheme="majorHAnsi" w:hAnsiTheme="majorHAnsi" w:cstheme="majorHAnsi"/>
          <w:b/>
          <w:bCs/>
          <w:lang w:val="en-US" w:eastAsia="zh-CN"/>
        </w:rPr>
        <w:t>2</w:t>
      </w:r>
      <w:r>
        <w:rPr>
          <w:rFonts w:asciiTheme="majorHAnsi" w:hAnsiTheme="majorHAnsi" w:cstheme="majorHAnsi"/>
          <w:b/>
          <w:bCs/>
        </w:rPr>
        <w:t>/</w:t>
      </w:r>
      <w:r>
        <w:rPr>
          <w:rFonts w:hint="eastAsia" w:eastAsia="宋体" w:asciiTheme="majorHAnsi" w:hAnsiTheme="majorHAnsi" w:cstheme="majorHAnsi"/>
          <w:b/>
          <w:bCs/>
          <w:lang w:val="en-US" w:eastAsia="zh-CN"/>
        </w:rPr>
        <w:t>2025</w:t>
      </w:r>
    </w:p>
    <w:p w14:paraId="6BEC6A65">
      <w:pPr>
        <w:rPr>
          <w:rFonts w:asciiTheme="majorHAnsi" w:hAnsiTheme="majorHAnsi" w:cstheme="majorHAnsi"/>
          <w:b/>
          <w:bCs/>
        </w:rPr>
      </w:pPr>
    </w:p>
    <w:p w14:paraId="6F46A379">
      <w:pPr>
        <w:rPr>
          <w:rFonts w:asciiTheme="majorHAnsi" w:hAnsiTheme="majorHAnsi" w:cstheme="majorHAnsi"/>
          <w:b/>
          <w:bCs/>
        </w:rPr>
      </w:pPr>
      <w:r>
        <w:rPr>
          <w:rFonts w:asciiTheme="majorHAnsi" w:hAnsiTheme="majorHAnsi" w:cstheme="majorHAnsi"/>
          <w:b/>
          <w:bCs/>
        </w:rPr>
        <w:t xml:space="preserve">Title: </w:t>
      </w:r>
    </w:p>
    <w:p w14:paraId="7A5844C5">
      <w:pPr>
        <w:rPr>
          <w:rFonts w:ascii="Calibri" w:hAnsi="Calibri" w:cs="Calibri"/>
          <w:color w:val="0070C0"/>
          <w:sz w:val="20"/>
          <w:szCs w:val="20"/>
        </w:rPr>
      </w:pPr>
      <w:r>
        <w:rPr>
          <w:rFonts w:ascii="Calibri" w:hAnsi="Calibri" w:cs="Calibri"/>
          <w:color w:val="0070C0"/>
          <w:sz w:val="20"/>
          <w:szCs w:val="20"/>
        </w:rPr>
        <w:t>(Title based on the application domain and the data structure you will be implementing)</w:t>
      </w:r>
    </w:p>
    <w:p w14:paraId="0587D86B">
      <w:pPr>
        <w:jc w:val="both"/>
        <w:rPr>
          <w:rFonts w:asciiTheme="majorHAnsi" w:hAnsiTheme="majorHAnsi" w:cstheme="majorHAnsi"/>
          <w:color w:val="202124"/>
          <w:sz w:val="22"/>
          <w:szCs w:val="22"/>
          <w:shd w:val="clear" w:color="auto" w:fill="FFFFFF"/>
        </w:rPr>
      </w:pPr>
    </w:p>
    <w:tbl>
      <w:tblPr>
        <w:tblStyle w:val="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178"/>
        <w:gridCol w:w="2791"/>
        <w:gridCol w:w="2268"/>
      </w:tblGrid>
      <w:tr w14:paraId="76692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right w:val="single" w:color="auto" w:sz="4" w:space="0"/>
            </w:tcBorders>
          </w:tcPr>
          <w:p w14:paraId="7F6636AE">
            <w:pPr>
              <w:jc w:val="center"/>
              <w:rPr>
                <w:rFonts w:asciiTheme="majorHAnsi" w:hAnsiTheme="majorHAnsi" w:cstheme="majorHAnsi"/>
                <w:b/>
                <w:bCs/>
                <w:color w:val="202124"/>
                <w:sz w:val="20"/>
                <w:szCs w:val="20"/>
                <w:shd w:val="clear" w:color="auto" w:fill="FFFFFF"/>
              </w:rPr>
            </w:pPr>
            <w:r>
              <w:rPr>
                <w:rFonts w:asciiTheme="majorHAnsi" w:hAnsiTheme="majorHAnsi" w:cstheme="majorHAnsi"/>
                <w:b/>
                <w:bCs/>
                <w:color w:val="202124"/>
                <w:sz w:val="20"/>
                <w:szCs w:val="20"/>
                <w:shd w:val="clear" w:color="auto" w:fill="FFFFFF"/>
              </w:rPr>
              <w:t>Assignment Type of Submission:</w:t>
            </w:r>
          </w:p>
        </w:tc>
        <w:tc>
          <w:tcPr>
            <w:tcW w:w="1178" w:type="dxa"/>
            <w:tcBorders>
              <w:top w:val="nil"/>
              <w:left w:val="single" w:color="auto" w:sz="4" w:space="0"/>
              <w:bottom w:val="single" w:color="auto" w:sz="4" w:space="0"/>
              <w:right w:val="nil"/>
            </w:tcBorders>
          </w:tcPr>
          <w:p w14:paraId="0F4C9D56">
            <w:pPr>
              <w:jc w:val="both"/>
              <w:rPr>
                <w:rFonts w:asciiTheme="majorHAnsi" w:hAnsiTheme="majorHAnsi" w:cstheme="majorHAnsi"/>
                <w:b/>
                <w:bCs/>
                <w:color w:val="202124"/>
                <w:sz w:val="20"/>
                <w:szCs w:val="20"/>
                <w:shd w:val="clear" w:color="auto" w:fill="FFFFFF"/>
              </w:rPr>
            </w:pPr>
          </w:p>
        </w:tc>
        <w:tc>
          <w:tcPr>
            <w:tcW w:w="2791" w:type="dxa"/>
            <w:tcBorders>
              <w:top w:val="nil"/>
              <w:left w:val="nil"/>
              <w:bottom w:val="single" w:color="auto" w:sz="4" w:space="0"/>
              <w:right w:val="nil"/>
            </w:tcBorders>
          </w:tcPr>
          <w:p w14:paraId="093CA3EB">
            <w:pPr>
              <w:jc w:val="both"/>
              <w:rPr>
                <w:rFonts w:asciiTheme="majorHAnsi" w:hAnsiTheme="majorHAnsi" w:cstheme="majorHAnsi"/>
                <w:b/>
                <w:bCs/>
                <w:color w:val="202124"/>
                <w:sz w:val="20"/>
                <w:szCs w:val="20"/>
                <w:shd w:val="clear" w:color="auto" w:fill="FFFFFF"/>
              </w:rPr>
            </w:pPr>
          </w:p>
        </w:tc>
        <w:tc>
          <w:tcPr>
            <w:tcW w:w="2268" w:type="dxa"/>
            <w:tcBorders>
              <w:top w:val="nil"/>
              <w:left w:val="nil"/>
              <w:bottom w:val="nil"/>
              <w:right w:val="nil"/>
            </w:tcBorders>
          </w:tcPr>
          <w:p w14:paraId="42A3D987">
            <w:pPr>
              <w:jc w:val="center"/>
              <w:rPr>
                <w:rFonts w:asciiTheme="majorHAnsi" w:hAnsiTheme="majorHAnsi" w:cstheme="majorHAnsi"/>
                <w:b/>
                <w:bCs/>
                <w:color w:val="202124"/>
                <w:sz w:val="20"/>
                <w:szCs w:val="20"/>
                <w:shd w:val="clear" w:color="auto" w:fill="FFFFFF"/>
              </w:rPr>
            </w:pPr>
          </w:p>
        </w:tc>
      </w:tr>
      <w:tr w14:paraId="1BEDD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14:paraId="18159078">
            <w:pPr>
              <w:jc w:val="both"/>
              <w:rPr>
                <w:rFonts w:asciiTheme="majorHAnsi" w:hAnsiTheme="majorHAnsi" w:cstheme="majorHAnsi"/>
                <w:b/>
                <w:bCs/>
                <w:color w:val="202124"/>
                <w:sz w:val="20"/>
                <w:szCs w:val="20"/>
                <w:shd w:val="clear" w:color="auto" w:fill="FFFFFF"/>
              </w:rPr>
            </w:pPr>
            <w:r>
              <w:rPr>
                <w:rFonts w:asciiTheme="majorHAnsi" w:hAnsiTheme="majorHAnsi" w:cstheme="majorHAnsi"/>
                <w:b/>
                <w:bCs/>
                <w:color w:val="202124"/>
                <w:sz w:val="20"/>
                <w:szCs w:val="20"/>
                <w:shd w:val="clear" w:color="auto" w:fill="FFFFFF"/>
              </w:rPr>
              <w:t>Group</w:t>
            </w:r>
          </w:p>
        </w:tc>
        <w:tc>
          <w:tcPr>
            <w:tcW w:w="1178" w:type="dxa"/>
          </w:tcPr>
          <w:p w14:paraId="0E540644">
            <w:pPr>
              <w:jc w:val="both"/>
              <w:rPr>
                <w:rFonts w:asciiTheme="majorHAnsi" w:hAnsiTheme="majorHAnsi" w:cstheme="majorHAnsi"/>
                <w:color w:val="202124"/>
                <w:sz w:val="20"/>
                <w:szCs w:val="20"/>
                <w:shd w:val="clear" w:color="auto" w:fill="FFFFFF"/>
              </w:rPr>
            </w:pPr>
            <w:r>
              <w:rPr>
                <w:rFonts w:asciiTheme="majorHAnsi" w:hAnsiTheme="majorHAnsi" w:cstheme="majorHAnsi"/>
                <w:color w:val="202124"/>
                <w:sz w:val="20"/>
                <w:szCs w:val="20"/>
                <w:shd w:val="clear" w:color="auto" w:fill="FFFFFF"/>
              </w:rPr>
              <w:t>Yes</w:t>
            </w:r>
          </w:p>
        </w:tc>
        <w:tc>
          <w:tcPr>
            <w:tcW w:w="2791" w:type="dxa"/>
          </w:tcPr>
          <w:p w14:paraId="48811ACC">
            <w:pPr>
              <w:jc w:val="both"/>
              <w:rPr>
                <w:rFonts w:hint="eastAsia" w:eastAsia="宋体" w:asciiTheme="majorHAnsi" w:hAnsiTheme="majorHAnsi" w:cstheme="majorHAnsi"/>
                <w:color w:val="202124"/>
                <w:sz w:val="20"/>
                <w:szCs w:val="20"/>
                <w:shd w:val="clear" w:color="auto" w:fill="FFFFFF"/>
                <w:lang w:val="en-US" w:eastAsia="zh-CN"/>
              </w:rPr>
            </w:pPr>
            <w:r>
              <w:rPr>
                <w:rFonts w:hint="eastAsia" w:eastAsia="宋体" w:asciiTheme="majorHAnsi" w:hAnsiTheme="majorHAnsi" w:cstheme="majorHAnsi"/>
                <w:color w:val="202124"/>
                <w:sz w:val="20"/>
                <w:szCs w:val="20"/>
                <w:shd w:val="clear" w:color="auto" w:fill="FFFFFF"/>
                <w:lang w:val="en-US" w:eastAsia="zh-CN"/>
              </w:rPr>
              <w:t>Yuxuan Song</w:t>
            </w:r>
          </w:p>
          <w:p w14:paraId="1BA86943">
            <w:pPr>
              <w:jc w:val="both"/>
              <w:rPr>
                <w:rFonts w:hint="eastAsia" w:eastAsia="宋体" w:asciiTheme="majorHAnsi" w:hAnsiTheme="majorHAnsi" w:cstheme="majorHAnsi"/>
                <w:color w:val="202124"/>
                <w:sz w:val="20"/>
                <w:szCs w:val="20"/>
                <w:shd w:val="clear" w:color="auto" w:fill="FFFFFF"/>
                <w:lang w:val="en-US" w:eastAsia="zh-CN"/>
              </w:rPr>
            </w:pPr>
            <w:r>
              <w:rPr>
                <w:rFonts w:hint="eastAsia" w:eastAsia="宋体" w:asciiTheme="majorHAnsi" w:hAnsiTheme="majorHAnsi" w:cstheme="majorHAnsi"/>
                <w:color w:val="202124"/>
                <w:sz w:val="20"/>
                <w:szCs w:val="20"/>
                <w:shd w:val="clear" w:color="auto" w:fill="FFFFFF"/>
                <w:lang w:val="en-US" w:eastAsia="zh-CN"/>
              </w:rPr>
              <w:t>24207239</w:t>
            </w:r>
          </w:p>
          <w:p w14:paraId="69106AD5">
            <w:pPr>
              <w:jc w:val="both"/>
              <w:rPr>
                <w:rFonts w:hint="eastAsia" w:eastAsia="宋体" w:asciiTheme="majorHAnsi" w:hAnsiTheme="majorHAnsi" w:cstheme="majorHAnsi"/>
                <w:color w:val="202124"/>
                <w:sz w:val="20"/>
                <w:szCs w:val="20"/>
                <w:shd w:val="clear" w:color="auto" w:fill="FFFFFF"/>
                <w:lang w:val="en-US" w:eastAsia="zh-CN"/>
              </w:rPr>
            </w:pPr>
            <w:r>
              <w:rPr>
                <w:rFonts w:hint="eastAsia" w:eastAsia="宋体" w:asciiTheme="majorHAnsi" w:hAnsiTheme="majorHAnsi" w:cstheme="majorHAnsi"/>
                <w:color w:val="202124"/>
                <w:sz w:val="20"/>
                <w:szCs w:val="20"/>
                <w:shd w:val="clear" w:color="auto" w:fill="FFFFFF"/>
                <w:lang w:val="en-US" w:eastAsia="zh-CN"/>
              </w:rPr>
              <w:t>Yujun Liu</w:t>
            </w:r>
          </w:p>
          <w:p w14:paraId="0EBEF668">
            <w:pPr>
              <w:jc w:val="both"/>
              <w:rPr>
                <w:rFonts w:hint="eastAsia" w:eastAsia="宋体" w:asciiTheme="majorHAnsi" w:hAnsiTheme="majorHAnsi" w:cstheme="majorHAnsi"/>
                <w:color w:val="202124"/>
                <w:sz w:val="20"/>
                <w:szCs w:val="20"/>
                <w:shd w:val="clear" w:color="auto" w:fill="FFFFFF"/>
                <w:lang w:val="en-US" w:eastAsia="zh-CN"/>
              </w:rPr>
            </w:pPr>
            <w:r>
              <w:rPr>
                <w:rFonts w:hint="eastAsia" w:eastAsia="宋体" w:asciiTheme="majorHAnsi" w:hAnsiTheme="majorHAnsi" w:cstheme="majorHAnsi"/>
                <w:color w:val="202124"/>
                <w:sz w:val="20"/>
                <w:szCs w:val="20"/>
                <w:shd w:val="clear" w:color="auto" w:fill="FFFFFF"/>
                <w:lang w:val="en-US" w:eastAsia="zh-CN"/>
              </w:rPr>
              <w:t>24202574</w:t>
            </w:r>
          </w:p>
          <w:p w14:paraId="465E8816">
            <w:pPr>
              <w:jc w:val="both"/>
              <w:rPr>
                <w:rFonts w:hint="default" w:eastAsia="宋体" w:asciiTheme="majorHAnsi" w:hAnsiTheme="majorHAnsi" w:cstheme="majorHAnsi"/>
                <w:color w:val="202124"/>
                <w:sz w:val="20"/>
                <w:szCs w:val="20"/>
                <w:shd w:val="clear" w:color="auto" w:fill="FFFFFF"/>
                <w:lang w:val="en-US" w:eastAsia="zh-CN"/>
              </w:rPr>
            </w:pPr>
            <w:r>
              <w:rPr>
                <w:rFonts w:hint="default" w:eastAsia="宋体" w:asciiTheme="majorHAnsi" w:hAnsiTheme="majorHAnsi" w:cstheme="majorHAnsi"/>
                <w:color w:val="202124"/>
                <w:sz w:val="20"/>
                <w:szCs w:val="20"/>
                <w:shd w:val="clear" w:color="auto" w:fill="FFFFFF"/>
                <w:lang w:val="en-US" w:eastAsia="zh-CN"/>
              </w:rPr>
              <w:t xml:space="preserve">Deepak Shelke </w:t>
            </w:r>
          </w:p>
          <w:p w14:paraId="65EE3AE8">
            <w:pPr>
              <w:jc w:val="both"/>
              <w:rPr>
                <w:rFonts w:hint="default" w:eastAsia="宋体" w:asciiTheme="majorHAnsi" w:hAnsiTheme="majorHAnsi" w:cstheme="majorHAnsi"/>
                <w:color w:val="202124"/>
                <w:sz w:val="20"/>
                <w:szCs w:val="20"/>
                <w:shd w:val="clear" w:color="auto" w:fill="FFFFFF"/>
                <w:lang w:val="en-US" w:eastAsia="zh-CN"/>
              </w:rPr>
            </w:pPr>
            <w:r>
              <w:rPr>
                <w:rFonts w:hint="default" w:eastAsia="宋体" w:asciiTheme="majorHAnsi" w:hAnsiTheme="majorHAnsi" w:cstheme="majorHAnsi"/>
                <w:color w:val="202124"/>
                <w:sz w:val="20"/>
                <w:szCs w:val="20"/>
                <w:shd w:val="clear" w:color="auto" w:fill="FFFFFF"/>
                <w:lang w:val="en-US" w:eastAsia="zh-CN"/>
              </w:rPr>
              <w:t>24208478</w:t>
            </w:r>
          </w:p>
        </w:tc>
        <w:tc>
          <w:tcPr>
            <w:tcW w:w="2268" w:type="dxa"/>
            <w:tcBorders>
              <w:top w:val="single" w:color="auto" w:sz="4" w:space="0"/>
            </w:tcBorders>
          </w:tcPr>
          <w:p w14:paraId="19A2B7B5">
            <w:pPr>
              <w:jc w:val="center"/>
              <w:rPr>
                <w:rFonts w:hint="eastAsia" w:eastAsia="宋体" w:asciiTheme="majorHAnsi" w:hAnsiTheme="majorHAnsi" w:cstheme="majorHAnsi"/>
                <w:b/>
                <w:bCs/>
                <w:color w:val="202124"/>
                <w:sz w:val="20"/>
                <w:szCs w:val="20"/>
                <w:shd w:val="clear" w:color="auto" w:fill="FFFFFF"/>
                <w:lang w:val="en-US" w:eastAsia="zh-CN"/>
              </w:rPr>
            </w:pPr>
            <w:r>
              <w:rPr>
                <w:rFonts w:hint="eastAsia" w:eastAsia="宋体" w:asciiTheme="majorHAnsi" w:hAnsiTheme="majorHAnsi" w:cstheme="majorHAnsi"/>
                <w:b/>
                <w:bCs/>
                <w:color w:val="202124"/>
                <w:sz w:val="20"/>
                <w:szCs w:val="20"/>
                <w:shd w:val="clear" w:color="auto" w:fill="FFFFFF"/>
                <w:lang w:val="en-US" w:eastAsia="zh-CN"/>
              </w:rPr>
              <w:t>34</w:t>
            </w:r>
          </w:p>
          <w:p w14:paraId="5D6CFAF7">
            <w:pPr>
              <w:jc w:val="center"/>
              <w:rPr>
                <w:rFonts w:hint="eastAsia" w:eastAsia="宋体" w:asciiTheme="majorHAnsi" w:hAnsiTheme="majorHAnsi" w:cstheme="majorHAnsi"/>
                <w:b/>
                <w:bCs/>
                <w:color w:val="202124"/>
                <w:sz w:val="20"/>
                <w:szCs w:val="20"/>
                <w:shd w:val="clear" w:color="auto" w:fill="FFFFFF"/>
                <w:lang w:val="en-US" w:eastAsia="zh-CN"/>
              </w:rPr>
            </w:pPr>
            <w:r>
              <w:rPr>
                <w:rFonts w:hint="eastAsia" w:eastAsia="宋体" w:asciiTheme="majorHAnsi" w:hAnsiTheme="majorHAnsi" w:cstheme="majorHAnsi"/>
                <w:b/>
                <w:bCs/>
                <w:color w:val="202124"/>
                <w:sz w:val="20"/>
                <w:szCs w:val="20"/>
                <w:shd w:val="clear" w:color="auto" w:fill="FFFFFF"/>
                <w:lang w:val="en-US" w:eastAsia="zh-CN"/>
              </w:rPr>
              <w:t>33</w:t>
            </w:r>
          </w:p>
          <w:p w14:paraId="7E2182BE">
            <w:pPr>
              <w:jc w:val="center"/>
              <w:rPr>
                <w:rFonts w:hint="default" w:eastAsia="宋体" w:asciiTheme="majorHAnsi" w:hAnsiTheme="majorHAnsi" w:cstheme="majorHAnsi"/>
                <w:b/>
                <w:bCs/>
                <w:color w:val="202124"/>
                <w:sz w:val="20"/>
                <w:szCs w:val="20"/>
                <w:shd w:val="clear" w:color="auto" w:fill="FFFFFF"/>
                <w:lang w:val="en-US" w:eastAsia="zh-CN"/>
              </w:rPr>
            </w:pPr>
            <w:r>
              <w:rPr>
                <w:rFonts w:hint="eastAsia" w:eastAsia="宋体" w:asciiTheme="majorHAnsi" w:hAnsiTheme="majorHAnsi" w:cstheme="majorHAnsi"/>
                <w:b/>
                <w:bCs/>
                <w:color w:val="202124"/>
                <w:sz w:val="20"/>
                <w:szCs w:val="20"/>
                <w:shd w:val="clear" w:color="auto" w:fill="FFFFFF"/>
                <w:lang w:val="en-US" w:eastAsia="zh-CN"/>
              </w:rPr>
              <w:t>33</w:t>
            </w:r>
          </w:p>
        </w:tc>
      </w:tr>
    </w:tbl>
    <w:p w14:paraId="00DE1FAA">
      <w:pPr>
        <w:jc w:val="both"/>
        <w:rPr>
          <w:rFonts w:asciiTheme="majorHAnsi" w:hAnsiTheme="majorHAnsi" w:cstheme="majorHAnsi"/>
          <w:color w:val="202124"/>
          <w:sz w:val="22"/>
          <w:szCs w:val="22"/>
          <w:shd w:val="clear" w:color="auto" w:fill="FFFFFF"/>
        </w:rPr>
      </w:pPr>
    </w:p>
    <w:p w14:paraId="70BD2A84">
      <w:pPr>
        <w:jc w:val="both"/>
        <w:rPr>
          <w:rFonts w:asciiTheme="majorHAnsi" w:hAnsiTheme="majorHAnsi" w:cstheme="majorHAnsi"/>
          <w:color w:val="202124"/>
          <w:sz w:val="22"/>
          <w:szCs w:val="22"/>
          <w:shd w:val="clear" w:color="auto" w:fill="FFFFFF"/>
        </w:rPr>
      </w:pPr>
      <w:r>
        <w:rPr>
          <w:b/>
          <w:bCs/>
        </w:rPr>
        <w:drawing>
          <wp:anchor distT="0" distB="0" distL="114300" distR="114300" simplePos="0" relativeHeight="251660288" behindDoc="1" locked="0" layoutInCell="1" allowOverlap="1">
            <wp:simplePos x="0" y="0"/>
            <wp:positionH relativeFrom="column">
              <wp:posOffset>-871855</wp:posOffset>
            </wp:positionH>
            <wp:positionV relativeFrom="paragraph">
              <wp:posOffset>272415</wp:posOffset>
            </wp:positionV>
            <wp:extent cx="727710" cy="727710"/>
            <wp:effectExtent l="0" t="0" r="0" b="0"/>
            <wp:wrapTight wrapText="bothSides">
              <wp:wrapPolygon>
                <wp:start x="0" y="0"/>
                <wp:lineTo x="0" y="11686"/>
                <wp:lineTo x="4901" y="12440"/>
                <wp:lineTo x="0" y="13948"/>
                <wp:lineTo x="0" y="18848"/>
                <wp:lineTo x="8670" y="21110"/>
                <wp:lineTo x="9424" y="21110"/>
                <wp:lineTo x="11309" y="21110"/>
                <wp:lineTo x="12063" y="21110"/>
                <wp:lineTo x="21110" y="18848"/>
                <wp:lineTo x="21110" y="0"/>
                <wp:lineTo x="0" y="0"/>
              </wp:wrapPolygon>
            </wp:wrapTight>
            <wp:docPr id="3" name="Picture 3"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 Structure Icons - Download Free Vector Icons | Noun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27710" cy="727710"/>
                    </a:xfrm>
                    <a:prstGeom prst="rect">
                      <a:avLst/>
                    </a:prstGeom>
                    <a:noFill/>
                    <a:ln>
                      <a:noFill/>
                    </a:ln>
                  </pic:spPr>
                </pic:pic>
              </a:graphicData>
            </a:graphic>
          </wp:anchor>
        </w:drawing>
      </w:r>
    </w:p>
    <w:p w14:paraId="6A556789">
      <w:pPr>
        <w:jc w:val="both"/>
        <w:rPr>
          <w:rFonts w:asciiTheme="majorHAnsi" w:hAnsiTheme="majorHAnsi" w:cstheme="majorHAnsi"/>
          <w:color w:val="202124"/>
          <w:sz w:val="22"/>
          <w:szCs w:val="22"/>
          <w:shd w:val="clear" w:color="auto" w:fill="FFFFFF"/>
        </w:rPr>
      </w:pPr>
    </w:p>
    <w:p w14:paraId="14AC020A">
      <w:pPr>
        <w:pStyle w:val="12"/>
        <w:numPr>
          <w:ilvl w:val="0"/>
          <w:numId w:val="1"/>
        </w:numPr>
        <w:jc w:val="both"/>
        <w:rPr>
          <w:rFonts w:hint="eastAsia" w:eastAsia="宋体" w:asciiTheme="majorHAnsi" w:hAnsiTheme="majorHAnsi" w:cstheme="majorHAnsi"/>
          <w:b/>
          <w:bCs/>
          <w:color w:val="202124"/>
          <w:sz w:val="22"/>
          <w:szCs w:val="22"/>
          <w:shd w:val="clear" w:color="auto" w:fill="FFFFFF"/>
          <w:lang w:val="en-US" w:eastAsia="zh-CN"/>
        </w:rPr>
      </w:pPr>
      <w:r>
        <w:rPr>
          <w:rFonts w:asciiTheme="majorHAnsi" w:hAnsiTheme="majorHAnsi" w:cstheme="majorHAnsi"/>
          <w:b/>
          <w:bCs/>
          <w:color w:val="202124"/>
          <w:sz w:val="22"/>
          <w:szCs w:val="22"/>
          <w:shd w:val="clear" w:color="auto" w:fill="FFFFFF"/>
        </w:rPr>
        <w:t>Problem Domain Description:</w:t>
      </w:r>
    </w:p>
    <w:p w14:paraId="138F5186">
      <w:pPr>
        <w:pStyle w:val="12"/>
        <w:numPr>
          <w:ilvl w:val="0"/>
          <w:numId w:val="0"/>
        </w:numPr>
        <w:ind w:left="360" w:leftChars="0"/>
        <w:jc w:val="both"/>
        <w:rPr>
          <w:rFonts w:hint="default" w:ascii="Times New Roman" w:hAnsi="Times New Roman" w:eastAsia="宋体" w:cs="Times New Roman"/>
          <w:b w:val="0"/>
          <w:bCs w:val="0"/>
          <w:color w:val="202124"/>
          <w:sz w:val="22"/>
          <w:szCs w:val="22"/>
          <w:shd w:val="clear" w:color="auto" w:fill="FFFFFF"/>
          <w:lang w:val="en-US" w:eastAsia="zh-CN"/>
        </w:rPr>
      </w:pPr>
      <w:r>
        <w:rPr>
          <w:rFonts w:hint="default" w:ascii="Times New Roman" w:hAnsi="Times New Roman" w:eastAsia="宋体" w:cs="Times New Roman"/>
          <w:b w:val="0"/>
          <w:bCs w:val="0"/>
          <w:color w:val="202124"/>
          <w:sz w:val="22"/>
          <w:szCs w:val="22"/>
          <w:shd w:val="clear" w:color="auto" w:fill="FFFFFF"/>
          <w:lang w:val="en-US" w:eastAsia="zh-CN"/>
        </w:rPr>
        <w:t>This project simulates a customer support ticketing system, where customers submit issues, and support agents process them in a first-come, first-served manner. However, urgent tickets (e.g., security breaches, payment failures) must be prioritized over normal issues (e.g., feature requests, minor bugs). The system generates 10,000 random tickets in an Excel file using Apache POI, each ticket containing a unique ID, customer name, issue description, priority level, and timestamp.</w:t>
      </w:r>
    </w:p>
    <w:p w14:paraId="6F304B24">
      <w:pPr>
        <w:pStyle w:val="12"/>
        <w:numPr>
          <w:ilvl w:val="0"/>
          <w:numId w:val="0"/>
        </w:numPr>
        <w:ind w:left="360" w:leftChars="0"/>
        <w:jc w:val="both"/>
        <w:rPr>
          <w:rFonts w:hint="default" w:ascii="Times New Roman" w:hAnsi="Times New Roman" w:eastAsia="宋体" w:cs="Times New Roman"/>
          <w:b w:val="0"/>
          <w:bCs w:val="0"/>
          <w:color w:val="202124"/>
          <w:sz w:val="22"/>
          <w:szCs w:val="22"/>
          <w:shd w:val="clear" w:color="auto" w:fill="FFFFFF"/>
          <w:lang w:val="en-US" w:eastAsia="zh-CN"/>
        </w:rPr>
      </w:pPr>
    </w:p>
    <w:p w14:paraId="1C2FEC01">
      <w:pPr>
        <w:pStyle w:val="12"/>
        <w:numPr>
          <w:ilvl w:val="0"/>
          <w:numId w:val="0"/>
        </w:numPr>
        <w:ind w:left="360" w:leftChars="0"/>
        <w:jc w:val="both"/>
        <w:rPr>
          <w:rFonts w:hint="default" w:ascii="Times New Roman" w:hAnsi="Times New Roman" w:eastAsia="宋体" w:cs="Times New Roman"/>
          <w:b w:val="0"/>
          <w:bCs w:val="0"/>
          <w:color w:val="202124"/>
          <w:sz w:val="22"/>
          <w:szCs w:val="22"/>
          <w:shd w:val="clear" w:color="auto" w:fill="FFFFFF"/>
          <w:lang w:val="en-US" w:eastAsia="zh-CN"/>
        </w:rPr>
      </w:pPr>
      <w:r>
        <w:rPr>
          <w:rFonts w:hint="default" w:ascii="Times New Roman" w:hAnsi="Times New Roman" w:eastAsia="宋体" w:cs="Times New Roman"/>
          <w:b w:val="0"/>
          <w:bCs w:val="0"/>
          <w:color w:val="202124"/>
          <w:sz w:val="22"/>
          <w:szCs w:val="22"/>
          <w:shd w:val="clear" w:color="auto" w:fill="FFFFFF"/>
          <w:lang w:val="en-US" w:eastAsia="zh-CN"/>
        </w:rPr>
        <w:t>To efficiently process the tickets, two approaches are implemented:</w:t>
      </w:r>
    </w:p>
    <w:p w14:paraId="1FA1D83D">
      <w:pPr>
        <w:pStyle w:val="12"/>
        <w:numPr>
          <w:ilvl w:val="0"/>
          <w:numId w:val="0"/>
        </w:numPr>
        <w:ind w:left="360" w:leftChars="0"/>
        <w:jc w:val="both"/>
        <w:rPr>
          <w:rFonts w:hint="default" w:ascii="Times New Roman" w:hAnsi="Times New Roman" w:eastAsia="宋体" w:cs="Times New Roman"/>
          <w:b w:val="0"/>
          <w:bCs w:val="0"/>
          <w:color w:val="202124"/>
          <w:sz w:val="22"/>
          <w:szCs w:val="22"/>
          <w:shd w:val="clear" w:color="auto" w:fill="FFFFFF"/>
          <w:lang w:val="en-US" w:eastAsia="zh-CN"/>
        </w:rPr>
      </w:pPr>
    </w:p>
    <w:p w14:paraId="2D05DD56">
      <w:pPr>
        <w:pStyle w:val="12"/>
        <w:numPr>
          <w:ilvl w:val="0"/>
          <w:numId w:val="0"/>
        </w:numPr>
        <w:ind w:left="360" w:leftChars="0"/>
        <w:jc w:val="both"/>
        <w:rPr>
          <w:rFonts w:hint="default" w:ascii="Times New Roman" w:hAnsi="Times New Roman" w:eastAsia="宋体" w:cs="Times New Roman"/>
          <w:b w:val="0"/>
          <w:bCs w:val="0"/>
          <w:color w:val="202124"/>
          <w:sz w:val="22"/>
          <w:szCs w:val="22"/>
          <w:shd w:val="clear" w:color="auto" w:fill="FFFFFF"/>
          <w:lang w:val="en-US" w:eastAsia="zh-CN"/>
        </w:rPr>
      </w:pPr>
      <w:r>
        <w:rPr>
          <w:rFonts w:hint="default" w:ascii="Times New Roman" w:hAnsi="Times New Roman" w:eastAsia="宋体" w:cs="Times New Roman"/>
          <w:b w:val="0"/>
          <w:bCs w:val="0"/>
          <w:color w:val="202124"/>
          <w:sz w:val="22"/>
          <w:szCs w:val="22"/>
          <w:shd w:val="clear" w:color="auto" w:fill="FFFFFF"/>
          <w:lang w:val="en-US" w:eastAsia="zh-CN"/>
        </w:rPr>
        <w:t>Queue-based approach: Two separate LinkedList queues—one for urgent tickets and another for normal tickets. Urgent tickets are processed first, ensuring priority handling, followed by normal tickets in FIFO order.</w:t>
      </w:r>
    </w:p>
    <w:p w14:paraId="7F770EDD">
      <w:pPr>
        <w:pStyle w:val="12"/>
        <w:numPr>
          <w:ilvl w:val="0"/>
          <w:numId w:val="0"/>
        </w:numPr>
        <w:ind w:left="360" w:leftChars="0"/>
        <w:jc w:val="both"/>
        <w:rPr>
          <w:rFonts w:hint="default" w:ascii="Times New Roman" w:hAnsi="Times New Roman" w:eastAsia="宋体" w:cs="Times New Roman"/>
          <w:b w:val="0"/>
          <w:bCs w:val="0"/>
          <w:color w:val="202124"/>
          <w:sz w:val="22"/>
          <w:szCs w:val="22"/>
          <w:shd w:val="clear" w:color="auto" w:fill="FFFFFF"/>
          <w:lang w:val="en-US" w:eastAsia="zh-CN"/>
        </w:rPr>
      </w:pPr>
    </w:p>
    <w:p w14:paraId="0C7334B6">
      <w:pPr>
        <w:pStyle w:val="12"/>
        <w:numPr>
          <w:ilvl w:val="0"/>
          <w:numId w:val="0"/>
        </w:numPr>
        <w:ind w:left="360" w:leftChars="0"/>
        <w:jc w:val="both"/>
        <w:rPr>
          <w:rFonts w:hint="default" w:ascii="Times New Roman" w:hAnsi="Times New Roman" w:eastAsia="宋体" w:cs="Times New Roman"/>
          <w:b w:val="0"/>
          <w:bCs w:val="0"/>
          <w:color w:val="202124"/>
          <w:sz w:val="22"/>
          <w:szCs w:val="22"/>
          <w:shd w:val="clear" w:color="auto" w:fill="FFFFFF"/>
          <w:lang w:val="en-US" w:eastAsia="zh-CN"/>
        </w:rPr>
      </w:pPr>
      <w:r>
        <w:rPr>
          <w:rFonts w:hint="default" w:ascii="Times New Roman" w:hAnsi="Times New Roman" w:eastAsia="宋体" w:cs="Times New Roman"/>
          <w:b w:val="0"/>
          <w:bCs w:val="0"/>
          <w:color w:val="202124"/>
          <w:sz w:val="22"/>
          <w:szCs w:val="22"/>
          <w:shd w:val="clear" w:color="auto" w:fill="FFFFFF"/>
          <w:lang w:val="en-US" w:eastAsia="zh-CN"/>
        </w:rPr>
        <w:t>Deque-based approach: A single ArrayDeque, where urgent tickets are added to the front and normal tickets to the back. Tickets are processed from the front, ensuring that urgent cases are addressed first while maintaining order within priority levels.</w:t>
      </w:r>
    </w:p>
    <w:p w14:paraId="5739D375">
      <w:pPr>
        <w:pStyle w:val="12"/>
        <w:numPr>
          <w:ilvl w:val="0"/>
          <w:numId w:val="0"/>
        </w:numPr>
        <w:ind w:left="360" w:leftChars="0"/>
        <w:jc w:val="both"/>
        <w:rPr>
          <w:rFonts w:hint="default" w:ascii="Times New Roman" w:hAnsi="Times New Roman" w:eastAsia="宋体" w:cs="Times New Roman"/>
          <w:b w:val="0"/>
          <w:bCs w:val="0"/>
          <w:color w:val="202124"/>
          <w:sz w:val="22"/>
          <w:szCs w:val="22"/>
          <w:shd w:val="clear" w:color="auto" w:fill="FFFFFF"/>
          <w:lang w:val="en-US" w:eastAsia="zh-CN"/>
        </w:rPr>
      </w:pPr>
      <w:r>
        <w:rPr>
          <w:rFonts w:hint="default" w:ascii="Times New Roman" w:hAnsi="Times New Roman" w:eastAsia="宋体" w:cs="Times New Roman"/>
          <w:b w:val="0"/>
          <w:bCs w:val="0"/>
          <w:color w:val="202124"/>
          <w:sz w:val="22"/>
          <w:szCs w:val="22"/>
          <w:shd w:val="clear" w:color="auto" w:fill="FFFFFF"/>
          <w:lang w:val="en-US" w:eastAsia="zh-CN"/>
        </w:rPr>
        <w:t>Both approaches are tested for performance by measuring execution time, providing insights into efficient priority-based ticket processing in customer support systems.</w:t>
      </w:r>
    </w:p>
    <w:p w14:paraId="0D98714D">
      <w:pPr>
        <w:jc w:val="both"/>
        <w:rPr>
          <w:rFonts w:asciiTheme="majorHAnsi" w:hAnsiTheme="majorHAnsi" w:cstheme="majorHAnsi"/>
          <w:color w:val="202124"/>
          <w:sz w:val="22"/>
          <w:szCs w:val="22"/>
          <w:shd w:val="clear" w:color="auto" w:fill="FFFFFF"/>
        </w:rPr>
      </w:pPr>
    </w:p>
    <w:p w14:paraId="455A9B81">
      <w:pPr>
        <w:pStyle w:val="12"/>
        <w:numPr>
          <w:ilvl w:val="0"/>
          <w:numId w:val="1"/>
        </w:numPr>
        <w:jc w:val="both"/>
        <w:rPr>
          <w:rFonts w:asciiTheme="majorHAnsi" w:hAnsiTheme="majorHAnsi" w:cstheme="majorHAnsi"/>
          <w:b/>
          <w:bCs/>
          <w:color w:val="202124"/>
          <w:sz w:val="22"/>
          <w:szCs w:val="22"/>
          <w:shd w:val="clear" w:color="auto" w:fill="FFFFFF"/>
        </w:rPr>
      </w:pPr>
      <w:r>
        <w:rPr>
          <w:rFonts w:asciiTheme="majorHAnsi" w:hAnsiTheme="majorHAnsi" w:cstheme="majorHAnsi"/>
          <w:b/>
          <w:bCs/>
          <w:color w:val="202124"/>
          <w:sz w:val="22"/>
          <w:szCs w:val="22"/>
          <w:shd w:val="clear" w:color="auto" w:fill="FFFFFF"/>
        </w:rPr>
        <w:t>Theoretical Foundations of the Data Structure(s) utilised</w:t>
      </w:r>
    </w:p>
    <w:p w14:paraId="44372930">
      <w:pPr>
        <w:pStyle w:val="12"/>
        <w:numPr>
          <w:ilvl w:val="0"/>
          <w:numId w:val="0"/>
        </w:numPr>
        <w:ind w:left="360" w:leftChars="0"/>
        <w:jc w:val="both"/>
        <w:rPr>
          <w:rFonts w:hint="eastAsia" w:asciiTheme="majorHAnsi" w:hAnsiTheme="majorHAnsi" w:cstheme="majorHAnsi"/>
          <w:b/>
          <w:bCs/>
          <w:color w:val="202124"/>
          <w:sz w:val="22"/>
          <w:szCs w:val="22"/>
          <w:shd w:val="clear" w:color="auto" w:fill="FFFFFF"/>
        </w:rPr>
      </w:pPr>
      <w:r>
        <w:rPr>
          <w:rFonts w:hint="eastAsia" w:asciiTheme="majorHAnsi" w:hAnsiTheme="majorHAnsi" w:cstheme="majorHAnsi"/>
          <w:b/>
          <w:bCs/>
          <w:color w:val="202124"/>
          <w:sz w:val="22"/>
          <w:szCs w:val="22"/>
          <w:shd w:val="clear" w:color="auto" w:fill="FFFFFF"/>
        </w:rPr>
        <w:t>This project models a customer support ticket system using Queue and Deque, ensuring efficient ticket processing while prioritizing urgent issues.</w:t>
      </w:r>
    </w:p>
    <w:p w14:paraId="2BF8675C">
      <w:pPr>
        <w:pStyle w:val="12"/>
        <w:numPr>
          <w:ilvl w:val="0"/>
          <w:numId w:val="0"/>
        </w:numPr>
        <w:ind w:left="360" w:leftChars="0"/>
        <w:jc w:val="both"/>
        <w:rPr>
          <w:rFonts w:hint="default" w:ascii="Times New Roman" w:hAnsi="Times New Roman" w:eastAsia="宋体" w:cs="Times New Roman"/>
          <w:b w:val="0"/>
          <w:bCs w:val="0"/>
          <w:color w:val="202124"/>
          <w:sz w:val="22"/>
          <w:szCs w:val="22"/>
          <w:shd w:val="clear" w:color="auto" w:fill="FFFFFF"/>
          <w:lang w:val="en-US" w:eastAsia="zh-CN"/>
        </w:rPr>
      </w:pPr>
      <w:r>
        <w:rPr>
          <w:rFonts w:hint="default" w:ascii="Times New Roman" w:hAnsi="Times New Roman" w:cs="Times New Roman"/>
          <w:b w:val="0"/>
          <w:bCs w:val="0"/>
          <w:color w:val="202124"/>
          <w:sz w:val="22"/>
          <w:szCs w:val="22"/>
          <w:shd w:val="clear" w:color="auto" w:fill="FFFFFF"/>
        </w:rPr>
        <w:t xml:space="preserve">Queue </w:t>
      </w:r>
      <w:r>
        <w:rPr>
          <w:rFonts w:hint="eastAsia" w:eastAsia="宋体" w:cs="Times New Roman"/>
          <w:b w:val="0"/>
          <w:bCs w:val="0"/>
          <w:color w:val="202124"/>
          <w:sz w:val="22"/>
          <w:szCs w:val="22"/>
          <w:shd w:val="clear" w:color="auto" w:fill="FFFFFF"/>
          <w:lang w:val="en-US" w:eastAsia="zh-CN"/>
        </w:rPr>
        <w:t>theoretical foundation:</w:t>
      </w:r>
    </w:p>
    <w:p w14:paraId="69929895">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Java’s Queue interface is implemented using LinkedList, which is a doubly linked list.</w:t>
      </w:r>
    </w:p>
    <w:p w14:paraId="4F839866">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Each ticket is a node, containing a reference to the next and previous nodes.</w:t>
      </w:r>
    </w:p>
    <w:p w14:paraId="12811F25">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Enqueue (offer()): Adds an element to the tail (O(1) time).</w:t>
      </w:r>
    </w:p>
    <w:p w14:paraId="043D2A36">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Dequeue (poll()): Removes an element from the head (O(1) time).</w:t>
      </w:r>
    </w:p>
    <w:p w14:paraId="28ECE13E">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eastAsia" w:eastAsia="宋体" w:cs="Times New Roman"/>
          <w:b w:val="0"/>
          <w:bCs w:val="0"/>
          <w:color w:val="202124"/>
          <w:sz w:val="22"/>
          <w:szCs w:val="22"/>
          <w:shd w:val="clear" w:color="auto" w:fill="FFFFFF"/>
          <w:lang w:val="en-US" w:eastAsia="zh-CN"/>
        </w:rPr>
        <w:t xml:space="preserve">The feature of </w:t>
      </w:r>
      <w:r>
        <w:rPr>
          <w:rFonts w:hint="default" w:ascii="Times New Roman" w:hAnsi="Times New Roman" w:cs="Times New Roman"/>
          <w:b w:val="0"/>
          <w:bCs w:val="0"/>
          <w:color w:val="202124"/>
          <w:sz w:val="22"/>
          <w:szCs w:val="22"/>
          <w:shd w:val="clear" w:color="auto" w:fill="FFFFFF"/>
        </w:rPr>
        <w:t>FIFO ensures fairness in customer ticket processing.</w:t>
      </w:r>
      <w:r>
        <w:rPr>
          <w:rFonts w:hint="eastAsia" w:eastAsia="宋体" w:cs="Times New Roman"/>
          <w:b w:val="0"/>
          <w:bCs w:val="0"/>
          <w:color w:val="202124"/>
          <w:sz w:val="22"/>
          <w:szCs w:val="22"/>
          <w:shd w:val="clear" w:color="auto" w:fill="FFFFFF"/>
          <w:lang w:val="en-US" w:eastAsia="zh-CN"/>
        </w:rPr>
        <w:t xml:space="preserve"> </w:t>
      </w:r>
      <w:r>
        <w:rPr>
          <w:rFonts w:hint="default" w:ascii="Times New Roman" w:hAnsi="Times New Roman" w:cs="Times New Roman"/>
          <w:b w:val="0"/>
          <w:bCs w:val="0"/>
          <w:color w:val="202124"/>
          <w:sz w:val="22"/>
          <w:szCs w:val="22"/>
          <w:shd w:val="clear" w:color="auto" w:fill="FFFFFF"/>
        </w:rPr>
        <w:t>Two separate queues (Urgent &amp; Normal) allow handling priorities without sorting overhead.</w:t>
      </w:r>
    </w:p>
    <w:p w14:paraId="66BE2926">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p>
    <w:p w14:paraId="7AD1BE42">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 xml:space="preserve">Deque </w:t>
      </w:r>
      <w:r>
        <w:rPr>
          <w:rFonts w:hint="eastAsia" w:eastAsia="宋体" w:cs="Times New Roman"/>
          <w:b w:val="0"/>
          <w:bCs w:val="0"/>
          <w:color w:val="202124"/>
          <w:sz w:val="22"/>
          <w:szCs w:val="22"/>
          <w:shd w:val="clear" w:color="auto" w:fill="FFFFFF"/>
          <w:lang w:val="en-US" w:eastAsia="zh-CN"/>
        </w:rPr>
        <w:t>theoretical foundation:</w:t>
      </w:r>
    </w:p>
    <w:p w14:paraId="65A65559">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Java’s ArrayDeque uses a resizable circular array, allowing fast insertions/removals at both ends.</w:t>
      </w:r>
      <w:r>
        <w:rPr>
          <w:rFonts w:hint="eastAsia" w:eastAsia="宋体" w:cs="Times New Roman"/>
          <w:b w:val="0"/>
          <w:bCs w:val="0"/>
          <w:color w:val="202124"/>
          <w:sz w:val="22"/>
          <w:szCs w:val="22"/>
          <w:shd w:val="clear" w:color="auto" w:fill="FFFFFF"/>
          <w:lang w:val="en-US" w:eastAsia="zh-CN"/>
        </w:rPr>
        <w:t xml:space="preserve"> </w:t>
      </w:r>
      <w:r>
        <w:rPr>
          <w:rFonts w:hint="default" w:ascii="Times New Roman" w:hAnsi="Times New Roman" w:cs="Times New Roman"/>
          <w:b w:val="0"/>
          <w:bCs w:val="0"/>
          <w:color w:val="202124"/>
          <w:sz w:val="22"/>
          <w:szCs w:val="22"/>
          <w:shd w:val="clear" w:color="auto" w:fill="FFFFFF"/>
        </w:rPr>
        <w:t>Front and rear pointers track available slots, and elements wrap around when needed.</w:t>
      </w:r>
    </w:p>
    <w:p w14:paraId="199E29C5">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Insertion Mechanisms:</w:t>
      </w:r>
    </w:p>
    <w:p w14:paraId="45CC69B3">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addFirst(ticket) → front of the array (Urgent tickets, O(1))</w:t>
      </w:r>
    </w:p>
    <w:p w14:paraId="0060FA6D">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addLast(ticket) → back of the array (Normal tickets, O(1))</w:t>
      </w:r>
    </w:p>
    <w:p w14:paraId="368D3BBF">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Removal Mechanisms:</w:t>
      </w:r>
    </w:p>
    <w:p w14:paraId="69765F7F">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pollFirst() dequeues from the front (O(1))</w:t>
      </w:r>
    </w:p>
    <w:p w14:paraId="68BDDF2F">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default" w:ascii="Times New Roman" w:hAnsi="Times New Roman" w:cs="Times New Roman"/>
          <w:b w:val="0"/>
          <w:bCs w:val="0"/>
          <w:color w:val="202124"/>
          <w:sz w:val="22"/>
          <w:szCs w:val="22"/>
          <w:shd w:val="clear" w:color="auto" w:fill="FFFFFF"/>
        </w:rPr>
        <w:t>pollLast() dequeues from the back (O(1)) if needed</w:t>
      </w:r>
    </w:p>
    <w:p w14:paraId="197930E0">
      <w:pPr>
        <w:pStyle w:val="12"/>
        <w:numPr>
          <w:ilvl w:val="0"/>
          <w:numId w:val="0"/>
        </w:numPr>
        <w:ind w:left="360" w:leftChars="0"/>
        <w:jc w:val="both"/>
        <w:rPr>
          <w:rFonts w:hint="default" w:ascii="Times New Roman" w:hAnsi="Times New Roman" w:cs="Times New Roman"/>
          <w:b w:val="0"/>
          <w:bCs w:val="0"/>
          <w:color w:val="202124"/>
          <w:sz w:val="22"/>
          <w:szCs w:val="22"/>
          <w:shd w:val="clear" w:color="auto" w:fill="FFFFFF"/>
        </w:rPr>
      </w:pPr>
      <w:r>
        <w:rPr>
          <w:rFonts w:hint="eastAsia" w:eastAsia="宋体" w:cs="Times New Roman"/>
          <w:b w:val="0"/>
          <w:bCs w:val="0"/>
          <w:color w:val="202124"/>
          <w:sz w:val="22"/>
          <w:szCs w:val="22"/>
          <w:shd w:val="clear" w:color="auto" w:fill="FFFFFF"/>
          <w:lang w:val="en-US" w:eastAsia="zh-CN"/>
        </w:rPr>
        <w:t>It a</w:t>
      </w:r>
      <w:r>
        <w:rPr>
          <w:rFonts w:hint="default" w:ascii="Times New Roman" w:hAnsi="Times New Roman" w:cs="Times New Roman"/>
          <w:b w:val="0"/>
          <w:bCs w:val="0"/>
          <w:color w:val="202124"/>
          <w:sz w:val="22"/>
          <w:szCs w:val="22"/>
          <w:shd w:val="clear" w:color="auto" w:fill="FFFFFF"/>
        </w:rPr>
        <w:t>llows dynamic priority handling without needing multiple data structures.</w:t>
      </w:r>
      <w:r>
        <w:rPr>
          <w:rFonts w:hint="eastAsia" w:eastAsia="宋体" w:cs="Times New Roman"/>
          <w:b w:val="0"/>
          <w:bCs w:val="0"/>
          <w:color w:val="202124"/>
          <w:sz w:val="22"/>
          <w:szCs w:val="22"/>
          <w:shd w:val="clear" w:color="auto" w:fill="FFFFFF"/>
          <w:lang w:val="en-US" w:eastAsia="zh-CN"/>
        </w:rPr>
        <w:t xml:space="preserve"> In terms of time efficiency, it is f</w:t>
      </w:r>
      <w:r>
        <w:rPr>
          <w:rFonts w:hint="default" w:ascii="Times New Roman" w:hAnsi="Times New Roman" w:cs="Times New Roman"/>
          <w:b w:val="0"/>
          <w:bCs w:val="0"/>
          <w:color w:val="202124"/>
          <w:sz w:val="22"/>
          <w:szCs w:val="22"/>
          <w:shd w:val="clear" w:color="auto" w:fill="FFFFFF"/>
        </w:rPr>
        <w:t>aster than LinkedList since no node allocation/deallocation is needed.</w:t>
      </w:r>
    </w:p>
    <w:p w14:paraId="6DF019F5">
      <w:pPr>
        <w:jc w:val="both"/>
        <w:rPr>
          <w:rFonts w:asciiTheme="majorHAnsi" w:hAnsiTheme="majorHAnsi" w:cstheme="majorHAnsi"/>
          <w:color w:val="202124"/>
          <w:sz w:val="22"/>
          <w:szCs w:val="22"/>
          <w:shd w:val="clear" w:color="auto" w:fill="FFFFFF"/>
        </w:rPr>
      </w:pPr>
    </w:p>
    <w:p w14:paraId="2F20B4AE">
      <w:pPr>
        <w:pStyle w:val="12"/>
        <w:numPr>
          <w:ilvl w:val="0"/>
          <w:numId w:val="1"/>
        </w:numPr>
        <w:jc w:val="both"/>
        <w:rPr>
          <w:rFonts w:asciiTheme="majorHAnsi" w:hAnsiTheme="majorHAnsi" w:cstheme="majorHAnsi"/>
          <w:b/>
          <w:bCs/>
          <w:color w:val="202124"/>
          <w:sz w:val="22"/>
          <w:szCs w:val="22"/>
          <w:shd w:val="clear" w:color="auto" w:fill="FFFFFF"/>
        </w:rPr>
      </w:pPr>
      <w:r>
        <w:rPr>
          <w:rFonts w:asciiTheme="majorHAnsi" w:hAnsiTheme="majorHAnsi" w:cstheme="majorHAnsi"/>
          <w:b/>
          <w:bCs/>
          <w:color w:val="202124"/>
          <w:sz w:val="22"/>
          <w:szCs w:val="22"/>
          <w:shd w:val="clear" w:color="auto" w:fill="FFFFFF"/>
        </w:rPr>
        <w:t>Analysis/Design (UML Diagram(s))</w:t>
      </w:r>
    </w:p>
    <w:p w14:paraId="0210DF70">
      <w:pPr>
        <w:jc w:val="both"/>
        <w:rPr>
          <w:rFonts w:asciiTheme="majorHAnsi" w:hAnsiTheme="majorHAnsi" w:cstheme="majorHAnsi"/>
          <w:b/>
          <w:bCs/>
          <w:color w:val="202124"/>
          <w:sz w:val="22"/>
          <w:szCs w:val="22"/>
          <w:shd w:val="clear" w:color="auto" w:fill="FFFFFF"/>
        </w:rPr>
      </w:pPr>
    </w:p>
    <w:p w14:paraId="5720DC71">
      <w:pPr>
        <w:jc w:val="both"/>
        <w:rPr>
          <w:rFonts w:asciiTheme="majorHAnsi" w:hAnsiTheme="majorHAnsi" w:cstheme="majorHAnsi"/>
          <w:b/>
          <w:bCs/>
          <w:color w:val="202124"/>
          <w:sz w:val="22"/>
          <w:szCs w:val="22"/>
          <w:shd w:val="clear" w:color="auto" w:fill="FFFFFF"/>
        </w:rPr>
      </w:pPr>
    </w:p>
    <w:p w14:paraId="5A79BCDE">
      <w:pPr>
        <w:pStyle w:val="12"/>
        <w:numPr>
          <w:ilvl w:val="0"/>
          <w:numId w:val="1"/>
        </w:numPr>
        <w:jc w:val="both"/>
        <w:rPr>
          <w:rFonts w:asciiTheme="majorHAnsi" w:hAnsiTheme="majorHAnsi" w:cstheme="majorHAnsi"/>
          <w:b/>
          <w:bCs/>
          <w:color w:val="202124"/>
          <w:sz w:val="22"/>
          <w:szCs w:val="22"/>
          <w:shd w:val="clear" w:color="auto" w:fill="FFFFFF"/>
        </w:rPr>
      </w:pPr>
      <w:r>
        <w:rPr>
          <w:rFonts w:asciiTheme="majorHAnsi" w:hAnsiTheme="majorHAnsi" w:cstheme="majorHAnsi"/>
          <w:b/>
          <w:bCs/>
          <w:color w:val="202124"/>
          <w:sz w:val="22"/>
          <w:szCs w:val="22"/>
          <w:shd w:val="clear" w:color="auto" w:fill="FFFFFF"/>
        </w:rPr>
        <w:t xml:space="preserve">Code Implementation (please add your TA - </w:t>
      </w:r>
      <w:r>
        <w:fldChar w:fldCharType="begin"/>
      </w:r>
      <w:r>
        <w:instrText xml:space="preserve"> HYPERLINK "mailto:Furqan.rustam1@gmail.com" </w:instrText>
      </w:r>
      <w:r>
        <w:fldChar w:fldCharType="separate"/>
      </w:r>
      <w:r>
        <w:rPr>
          <w:rStyle w:val="10"/>
        </w:rPr>
        <w:t>Furqan.rustam1@gmail.com</w:t>
      </w:r>
      <w:r>
        <w:rPr>
          <w:rStyle w:val="10"/>
        </w:rPr>
        <w:fldChar w:fldCharType="end"/>
      </w:r>
      <w:r>
        <w:t xml:space="preserve"> </w:t>
      </w:r>
      <w:r>
        <w:rPr>
          <w:rFonts w:asciiTheme="majorHAnsi" w:hAnsiTheme="majorHAnsi" w:cstheme="majorHAnsi"/>
          <w:b/>
          <w:bCs/>
          <w:color w:val="202124"/>
          <w:sz w:val="22"/>
          <w:szCs w:val="22"/>
          <w:shd w:val="clear" w:color="auto" w:fill="FFFFFF"/>
        </w:rPr>
        <w:t>– as a collaborator)</w:t>
      </w:r>
    </w:p>
    <w:p w14:paraId="35892862">
      <w:pPr>
        <w:ind w:left="720"/>
        <w:jc w:val="both"/>
        <w:rPr>
          <w:rFonts w:hint="eastAsia" w:asciiTheme="majorHAnsi" w:hAnsiTheme="majorHAnsi" w:cstheme="majorHAnsi"/>
          <w:color w:val="0070C0"/>
          <w:sz w:val="20"/>
          <w:szCs w:val="20"/>
          <w:shd w:val="clear" w:color="auto" w:fill="FFFFFF"/>
        </w:rPr>
      </w:pPr>
      <w:r>
        <w:rPr>
          <w:rFonts w:asciiTheme="majorHAnsi" w:hAnsiTheme="majorHAnsi" w:cstheme="majorHAnsi"/>
          <w:color w:val="0070C0"/>
          <w:sz w:val="20"/>
          <w:szCs w:val="20"/>
          <w:shd w:val="clear" w:color="auto" w:fill="FFFFFF"/>
        </w:rPr>
        <w:t>GitHub (link):</w:t>
      </w:r>
      <w:r>
        <w:rPr>
          <w:rFonts w:hint="eastAsia" w:asciiTheme="majorHAnsi" w:hAnsiTheme="majorHAnsi" w:cstheme="majorHAnsi"/>
          <w:color w:val="0070C0"/>
          <w:sz w:val="20"/>
          <w:szCs w:val="20"/>
          <w:shd w:val="clear" w:color="auto" w:fill="FFFFFF"/>
        </w:rPr>
        <w:t>https://github.com/WolfClarence/AdvancedDataStructure</w:t>
      </w:r>
    </w:p>
    <w:p w14:paraId="1237BFFC">
      <w:pPr>
        <w:pStyle w:val="12"/>
        <w:numPr>
          <w:ilvl w:val="0"/>
          <w:numId w:val="0"/>
        </w:numPr>
        <w:ind w:left="360" w:leftChars="0"/>
        <w:jc w:val="both"/>
        <w:rPr>
          <w:rFonts w:hint="eastAsia" w:eastAsia="宋体" w:cs="Times New Roman"/>
          <w:b w:val="0"/>
          <w:bCs w:val="0"/>
          <w:color w:val="202124"/>
          <w:sz w:val="22"/>
          <w:szCs w:val="22"/>
          <w:shd w:val="clear" w:color="auto" w:fill="FFFFFF"/>
          <w:lang w:val="en-US" w:eastAsia="zh-CN"/>
        </w:rPr>
      </w:pPr>
      <w:r>
        <w:rPr>
          <w:rFonts w:hint="eastAsia" w:eastAsia="宋体" w:cs="Times New Roman"/>
          <w:b w:val="0"/>
          <w:bCs w:val="0"/>
          <w:color w:val="202124"/>
          <w:sz w:val="22"/>
          <w:szCs w:val="22"/>
          <w:shd w:val="clear" w:color="auto" w:fill="FFFFFF"/>
          <w:lang w:val="en-US" w:eastAsia="zh-CN"/>
        </w:rPr>
        <w:t>1) Stack Implementation</w:t>
      </w:r>
    </w:p>
    <w:p w14:paraId="4AB15F31">
      <w:pPr>
        <w:pStyle w:val="12"/>
        <w:numPr>
          <w:ilvl w:val="0"/>
          <w:numId w:val="0"/>
        </w:numPr>
        <w:ind w:left="360" w:leftChars="0"/>
        <w:jc w:val="both"/>
        <w:rPr>
          <w:rFonts w:hint="default" w:eastAsia="宋体" w:cs="Times New Roman"/>
          <w:b w:val="0"/>
          <w:bCs w:val="0"/>
          <w:color w:val="202124"/>
          <w:sz w:val="22"/>
          <w:szCs w:val="22"/>
          <w:shd w:val="clear" w:color="auto" w:fill="FFFFFF"/>
          <w:lang w:val="en-US" w:eastAsia="zh-CN"/>
        </w:rPr>
      </w:pPr>
    </w:p>
    <w:p w14:paraId="05957287">
      <w:pPr>
        <w:pStyle w:val="12"/>
        <w:numPr>
          <w:ilvl w:val="0"/>
          <w:numId w:val="0"/>
        </w:numPr>
        <w:ind w:left="360" w:leftChars="0"/>
        <w:jc w:val="both"/>
        <w:rPr>
          <w:rFonts w:hint="eastAsia" w:eastAsia="宋体" w:cs="Times New Roman"/>
          <w:b w:val="0"/>
          <w:bCs w:val="0"/>
          <w:color w:val="202124"/>
          <w:sz w:val="22"/>
          <w:szCs w:val="22"/>
          <w:shd w:val="clear" w:color="auto" w:fill="FFFFFF"/>
          <w:lang w:val="en-US" w:eastAsia="zh-CN"/>
        </w:rPr>
      </w:pPr>
      <w:r>
        <w:rPr>
          <w:rFonts w:hint="eastAsia" w:eastAsia="宋体" w:cs="Times New Roman"/>
          <w:b w:val="0"/>
          <w:bCs w:val="0"/>
          <w:color w:val="202124"/>
          <w:sz w:val="22"/>
          <w:szCs w:val="22"/>
          <w:shd w:val="clear" w:color="auto" w:fill="FFFFFF"/>
          <w:lang w:val="en-US" w:eastAsia="zh-CN"/>
        </w:rPr>
        <w:t>2) Queue Implementation</w:t>
      </w:r>
    </w:p>
    <w:p w14:paraId="44EFD458">
      <w:pPr>
        <w:pStyle w:val="12"/>
        <w:numPr>
          <w:ilvl w:val="0"/>
          <w:numId w:val="0"/>
        </w:numPr>
        <w:ind w:left="360" w:leftChars="0"/>
        <w:jc w:val="both"/>
        <w:rPr>
          <w:rFonts w:hint="default" w:eastAsia="宋体" w:cs="Times New Roman"/>
          <w:b w:val="0"/>
          <w:bCs w:val="0"/>
          <w:color w:val="202124"/>
          <w:sz w:val="22"/>
          <w:szCs w:val="22"/>
          <w:shd w:val="clear" w:color="auto" w:fill="FFFFFF"/>
          <w:lang w:val="en-US" w:eastAsia="zh-CN"/>
        </w:rPr>
      </w:pPr>
    </w:p>
    <w:p w14:paraId="21F2296F">
      <w:pPr>
        <w:pStyle w:val="12"/>
        <w:numPr>
          <w:ilvl w:val="0"/>
          <w:numId w:val="0"/>
        </w:numPr>
        <w:ind w:left="360" w:leftChars="0"/>
        <w:jc w:val="both"/>
        <w:rPr>
          <w:rFonts w:hint="eastAsia" w:eastAsia="宋体" w:cs="Times New Roman"/>
          <w:b w:val="0"/>
          <w:bCs w:val="0"/>
          <w:color w:val="202124"/>
          <w:sz w:val="22"/>
          <w:szCs w:val="22"/>
          <w:shd w:val="clear" w:color="auto" w:fill="FFFFFF"/>
          <w:lang w:val="en-US" w:eastAsia="zh-CN"/>
        </w:rPr>
      </w:pPr>
      <w:r>
        <w:rPr>
          <w:rFonts w:hint="eastAsia" w:eastAsia="宋体" w:cs="Times New Roman"/>
          <w:b w:val="0"/>
          <w:bCs w:val="0"/>
          <w:color w:val="202124"/>
          <w:sz w:val="22"/>
          <w:szCs w:val="22"/>
          <w:shd w:val="clear" w:color="auto" w:fill="FFFFFF"/>
          <w:lang w:val="en-US" w:eastAsia="zh-CN"/>
        </w:rPr>
        <w:t>3) Deque Implementation</w:t>
      </w:r>
    </w:p>
    <w:p w14:paraId="4ADA5C5A">
      <w:pPr>
        <w:pStyle w:val="12"/>
        <w:numPr>
          <w:ilvl w:val="0"/>
          <w:numId w:val="0"/>
        </w:numPr>
        <w:ind w:left="360" w:leftChars="0"/>
        <w:jc w:val="both"/>
        <w:rPr>
          <w:rFonts w:hint="default" w:eastAsia="宋体" w:cs="Times New Roman"/>
          <w:b w:val="0"/>
          <w:bCs w:val="0"/>
          <w:color w:val="202124"/>
          <w:sz w:val="22"/>
          <w:szCs w:val="22"/>
          <w:shd w:val="clear" w:color="auto" w:fill="FFFFFF"/>
          <w:lang w:val="en-US" w:eastAsia="zh-CN"/>
        </w:rPr>
      </w:pPr>
      <w:r>
        <w:rPr>
          <w:rFonts w:hint="default" w:eastAsia="宋体" w:cs="Times New Roman"/>
          <w:b w:val="0"/>
          <w:bCs w:val="0"/>
          <w:color w:val="202124"/>
          <w:sz w:val="22"/>
          <w:szCs w:val="22"/>
          <w:shd w:val="clear" w:color="auto" w:fill="FFFFFF"/>
          <w:lang w:val="en-US" w:eastAsia="zh-CN"/>
        </w:rPr>
        <w:t>MyDeque is a custom implementation of a doubly linked list-based deque, designed to support efficient insertion and removal operations at both ends. It maintains head and tail pointers for quick access to the front and back, while each node has prev and next references to enable constant-time modifications. The size variable tracks the number of elements, ensuring that operations like isEmpty() and size() are efficient. Unlike ArrayDeque, which is backed by a resizable array, my implementation does not require resizing, making it more suitable for scenarios where memory reallocation could be a concern.</w:t>
      </w:r>
    </w:p>
    <w:p w14:paraId="1AA47834">
      <w:pPr>
        <w:pStyle w:val="12"/>
        <w:numPr>
          <w:ilvl w:val="0"/>
          <w:numId w:val="0"/>
        </w:numPr>
        <w:ind w:left="360" w:leftChars="0"/>
        <w:jc w:val="both"/>
        <w:rPr>
          <w:rFonts w:hint="default" w:eastAsia="宋体" w:cs="Times New Roman"/>
          <w:b w:val="0"/>
          <w:bCs w:val="0"/>
          <w:color w:val="202124"/>
          <w:sz w:val="22"/>
          <w:szCs w:val="22"/>
          <w:shd w:val="clear" w:color="auto" w:fill="FFFFFF"/>
          <w:lang w:val="en-US" w:eastAsia="zh-CN"/>
        </w:rPr>
      </w:pPr>
    </w:p>
    <w:p w14:paraId="66373A2D">
      <w:pPr>
        <w:pStyle w:val="12"/>
        <w:numPr>
          <w:ilvl w:val="0"/>
          <w:numId w:val="0"/>
        </w:numPr>
        <w:ind w:left="360" w:leftChars="0"/>
        <w:jc w:val="both"/>
        <w:rPr>
          <w:rFonts w:hint="default" w:eastAsia="宋体" w:cs="Times New Roman"/>
          <w:b w:val="0"/>
          <w:bCs w:val="0"/>
          <w:color w:val="202124"/>
          <w:sz w:val="22"/>
          <w:szCs w:val="22"/>
          <w:shd w:val="clear" w:color="auto" w:fill="FFFFFF"/>
          <w:lang w:val="en-US" w:eastAsia="zh-CN"/>
        </w:rPr>
      </w:pPr>
      <w:r>
        <w:rPr>
          <w:rFonts w:hint="default" w:eastAsia="宋体" w:cs="Times New Roman"/>
          <w:b w:val="0"/>
          <w:bCs w:val="0"/>
          <w:color w:val="202124"/>
          <w:sz w:val="22"/>
          <w:szCs w:val="22"/>
          <w:shd w:val="clear" w:color="auto" w:fill="FFFFFF"/>
          <w:lang w:val="en-US" w:eastAsia="zh-CN"/>
        </w:rPr>
        <w:t>To evaluate performance, I conducted a stress test by performing 1,000,000 random operations on both MyDeque and Java’s built-in ArrayDeque. Each test involved a mix of addFirst, addLast, and pollFirst operations to simulate real-world usage. The results showed that MyDeque executed in 69,227,600 ns, while ArrayDeque completed in 63,811,100 ns. Although MyDeque performed well, ArrayDeque was slightly faster due to array-based memory locality, highlighting the trade-offs between linked list and array implementations.</w:t>
      </w:r>
      <w:bookmarkStart w:id="0" w:name="_GoBack"/>
      <w:bookmarkEnd w:id="0"/>
    </w:p>
    <w:p w14:paraId="415896E8">
      <w:pPr>
        <w:pStyle w:val="12"/>
        <w:numPr>
          <w:ilvl w:val="0"/>
          <w:numId w:val="0"/>
        </w:numPr>
        <w:ind w:left="360" w:leftChars="0"/>
        <w:jc w:val="both"/>
        <w:rPr>
          <w:rFonts w:hint="default" w:eastAsia="宋体" w:cs="Times New Roman"/>
          <w:b w:val="0"/>
          <w:bCs w:val="0"/>
          <w:color w:val="202124"/>
          <w:sz w:val="22"/>
          <w:szCs w:val="22"/>
          <w:shd w:val="clear" w:color="auto" w:fill="FFFFFF"/>
          <w:lang w:val="en-US" w:eastAsia="zh-CN"/>
        </w:rPr>
      </w:pPr>
    </w:p>
    <w:p w14:paraId="61381C54">
      <w:pPr>
        <w:pStyle w:val="12"/>
        <w:numPr>
          <w:ilvl w:val="0"/>
          <w:numId w:val="0"/>
        </w:numPr>
        <w:ind w:left="360" w:leftChars="0"/>
        <w:jc w:val="both"/>
        <w:rPr>
          <w:rFonts w:hint="default" w:eastAsia="宋体" w:cs="Times New Roman"/>
          <w:b w:val="0"/>
          <w:bCs w:val="0"/>
          <w:color w:val="202124"/>
          <w:sz w:val="22"/>
          <w:szCs w:val="22"/>
          <w:shd w:val="clear" w:color="auto" w:fill="FFFFFF"/>
          <w:lang w:val="en-US" w:eastAsia="zh-CN"/>
        </w:rPr>
      </w:pPr>
      <w:r>
        <w:rPr>
          <w:rFonts w:hint="eastAsia" w:eastAsia="宋体" w:cs="Times New Roman"/>
          <w:b w:val="0"/>
          <w:bCs w:val="0"/>
          <w:color w:val="202124"/>
          <w:sz w:val="22"/>
          <w:szCs w:val="22"/>
          <w:shd w:val="clear" w:color="auto" w:fill="FFFFFF"/>
          <w:lang w:val="en-US" w:eastAsia="zh-CN"/>
        </w:rPr>
        <w:t>Result photo:</w:t>
      </w:r>
    </w:p>
    <w:p w14:paraId="257AC3C8">
      <w:pPr>
        <w:pStyle w:val="12"/>
        <w:numPr>
          <w:ilvl w:val="0"/>
          <w:numId w:val="0"/>
        </w:numPr>
        <w:ind w:left="360" w:leftChars="0"/>
        <w:jc w:val="both"/>
      </w:pPr>
      <w:r>
        <w:drawing>
          <wp:inline distT="0" distB="0" distL="114300" distR="114300">
            <wp:extent cx="2768600" cy="6667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768600" cy="666750"/>
                    </a:xfrm>
                    <a:prstGeom prst="rect">
                      <a:avLst/>
                    </a:prstGeom>
                    <a:noFill/>
                    <a:ln>
                      <a:noFill/>
                    </a:ln>
                  </pic:spPr>
                </pic:pic>
              </a:graphicData>
            </a:graphic>
          </wp:inline>
        </w:drawing>
      </w:r>
    </w:p>
    <w:p w14:paraId="0D6C5C87">
      <w:pPr>
        <w:pStyle w:val="12"/>
        <w:numPr>
          <w:ilvl w:val="0"/>
          <w:numId w:val="0"/>
        </w:numPr>
        <w:ind w:left="360" w:leftChars="0"/>
        <w:jc w:val="both"/>
        <w:rPr>
          <w:rFonts w:hint="eastAsia"/>
          <w:lang w:val="en-US" w:eastAsia="zh-CN"/>
        </w:rPr>
      </w:pPr>
    </w:p>
    <w:p w14:paraId="43E9A387">
      <w:pPr>
        <w:pStyle w:val="12"/>
        <w:numPr>
          <w:ilvl w:val="0"/>
          <w:numId w:val="1"/>
        </w:numPr>
        <w:jc w:val="both"/>
        <w:rPr>
          <w:rFonts w:asciiTheme="majorHAnsi" w:hAnsiTheme="majorHAnsi" w:cstheme="majorHAnsi"/>
          <w:color w:val="0070C0"/>
          <w:sz w:val="20"/>
          <w:szCs w:val="20"/>
          <w:shd w:val="clear" w:color="auto" w:fill="FFFFFF"/>
        </w:rPr>
      </w:pPr>
      <w:r>
        <w:rPr>
          <w:rFonts w:asciiTheme="majorHAnsi" w:hAnsiTheme="majorHAnsi" w:cstheme="majorHAnsi"/>
          <w:b/>
          <w:bCs/>
          <w:color w:val="202124"/>
          <w:sz w:val="22"/>
          <w:szCs w:val="22"/>
          <w:shd w:val="clear" w:color="auto" w:fill="FFFFFF"/>
        </w:rPr>
        <w:t xml:space="preserve">Video of the Implementation running </w:t>
      </w:r>
    </w:p>
    <w:p w14:paraId="0B1F55BD">
      <w:pPr>
        <w:pStyle w:val="12"/>
        <w:jc w:val="both"/>
        <w:rPr>
          <w:rFonts w:asciiTheme="majorHAnsi" w:hAnsiTheme="majorHAnsi" w:cstheme="majorHAnsi"/>
          <w:color w:val="0070C0"/>
          <w:sz w:val="20"/>
          <w:szCs w:val="20"/>
          <w:shd w:val="clear" w:color="auto" w:fill="FFFFFF"/>
        </w:rPr>
      </w:pPr>
      <w:r>
        <w:rPr>
          <w:rFonts w:asciiTheme="majorHAnsi" w:hAnsiTheme="majorHAnsi" w:cstheme="majorHAnsi"/>
          <w:color w:val="0070C0"/>
          <w:sz w:val="20"/>
          <w:szCs w:val="20"/>
          <w:shd w:val="clear" w:color="auto" w:fill="FFFFFF"/>
        </w:rPr>
        <w:t>Zoom (link &amp; password):</w:t>
      </w:r>
    </w:p>
    <w:p w14:paraId="5A546312">
      <w:pPr>
        <w:pStyle w:val="12"/>
        <w:jc w:val="both"/>
        <w:rPr>
          <w:rFonts w:asciiTheme="majorHAnsi" w:hAnsiTheme="majorHAnsi" w:cstheme="majorHAnsi"/>
          <w:color w:val="0070C0"/>
          <w:sz w:val="20"/>
          <w:szCs w:val="20"/>
          <w:shd w:val="clear" w:color="auto" w:fill="FFFFFF"/>
        </w:rPr>
      </w:pPr>
      <w:r>
        <w:rPr>
          <w:rFonts w:asciiTheme="majorHAnsi" w:hAnsiTheme="majorHAnsi" w:cstheme="majorHAnsi"/>
          <w:color w:val="0070C0"/>
          <w:sz w:val="20"/>
          <w:szCs w:val="20"/>
          <w:shd w:val="clear" w:color="auto" w:fill="FFFFFF"/>
        </w:rPr>
        <w:t>Comments:</w:t>
      </w:r>
    </w:p>
    <w:p w14:paraId="1A5E6014">
      <w:pPr>
        <w:jc w:val="both"/>
        <w:rPr>
          <w:rFonts w:asciiTheme="majorHAnsi" w:hAnsiTheme="majorHAnsi" w:cstheme="majorHAnsi"/>
          <w:sz w:val="22"/>
          <w:szCs w:val="22"/>
          <w:lang w:val="en-US"/>
        </w:rPr>
      </w:pPr>
    </w:p>
    <w:p w14:paraId="127C183B"/>
    <w:p w14:paraId="3A7AAC23">
      <w:pPr>
        <w:jc w:val="center"/>
        <w:rPr>
          <w:rFonts w:ascii="Calibri" w:hAnsi="Calibri" w:cs="Calibri"/>
          <w:b/>
          <w:bCs/>
          <w:color w:val="0070C0"/>
          <w:sz w:val="22"/>
          <w:szCs w:val="22"/>
        </w:rPr>
      </w:pPr>
      <w:r>
        <w:rPr>
          <w:rFonts w:ascii="Calibri" w:hAnsi="Calibri" w:cs="Calibri"/>
          <w:b/>
          <w:bCs/>
          <w:color w:val="0070C0"/>
          <w:sz w:val="22"/>
          <w:szCs w:val="22"/>
        </w:rPr>
        <w:t>Please save as pdf and submit on Brightspace</w:t>
      </w:r>
    </w:p>
    <w:p w14:paraId="03FC537F">
      <w:pPr>
        <w:jc w:val="center"/>
        <w:rPr>
          <w:rFonts w:ascii="Calibri" w:hAnsi="Calibri" w:cs="Calibri"/>
          <w:b/>
          <w:bCs/>
          <w:color w:val="0070C0"/>
          <w:sz w:val="22"/>
          <w:szCs w:val="22"/>
        </w:rPr>
      </w:pPr>
      <w:r>
        <w:rPr>
          <w:rFonts w:ascii="Calibri" w:hAnsi="Calibri" w:cs="Calibri"/>
          <w:b/>
          <w:bCs/>
          <w:color w:val="0070C0"/>
          <w:sz w:val="22"/>
          <w:szCs w:val="22"/>
        </w:rPr>
        <w:t xml:space="preserve">Students belonging to the same group </w:t>
      </w:r>
      <w:r>
        <w:rPr>
          <w:rFonts w:ascii="Calibri" w:hAnsi="Calibri" w:cs="Calibri"/>
          <w:color w:val="0070C0"/>
          <w:sz w:val="22"/>
          <w:szCs w:val="22"/>
        </w:rPr>
        <w:t>please</w:t>
      </w:r>
      <w:r>
        <w:rPr>
          <w:rFonts w:ascii="Calibri" w:hAnsi="Calibri" w:cs="Calibri"/>
          <w:b/>
          <w:bCs/>
          <w:color w:val="0070C0"/>
          <w:sz w:val="22"/>
          <w:szCs w:val="22"/>
        </w:rPr>
        <w:t xml:space="preserve"> submit the same file .</w:t>
      </w:r>
    </w:p>
    <w:sectPr>
      <w:headerReference r:id="rId5" w:type="first"/>
      <w:footerReference r:id="rId8" w:type="first"/>
      <w:headerReference r:id="rId3" w:type="default"/>
      <w:footerReference r:id="rId6" w:type="default"/>
      <w:headerReference r:id="rId4" w:type="even"/>
      <w:footerReference r:id="rId7" w:type="even"/>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C7756">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041A73">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311107">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29EFD3">
    <w:pPr>
      <w:rPr>
        <w:rFonts w:asciiTheme="majorHAnsi" w:hAnsiTheme="majorHAnsi" w:cstheme="majorHAnsi"/>
        <w:b/>
        <w:bCs/>
      </w:rPr>
    </w:pPr>
    <w:r>
      <w:rPr>
        <w:rFonts w:asciiTheme="majorHAnsi" w:hAnsiTheme="majorHAnsi" w:cstheme="majorHAnsi"/>
      </w:rPr>
      <w:drawing>
        <wp:anchor distT="0" distB="0" distL="114300" distR="114300" simplePos="0" relativeHeight="251659264" behindDoc="1" locked="0" layoutInCell="1" allowOverlap="1">
          <wp:simplePos x="0" y="0"/>
          <wp:positionH relativeFrom="column">
            <wp:posOffset>-998855</wp:posOffset>
          </wp:positionH>
          <wp:positionV relativeFrom="paragraph">
            <wp:posOffset>-287655</wp:posOffset>
          </wp:positionV>
          <wp:extent cx="727710" cy="727710"/>
          <wp:effectExtent l="0" t="0" r="0" b="0"/>
          <wp:wrapTight wrapText="bothSides">
            <wp:wrapPolygon>
              <wp:start x="0" y="0"/>
              <wp:lineTo x="0" y="11686"/>
              <wp:lineTo x="4901" y="12440"/>
              <wp:lineTo x="0" y="13948"/>
              <wp:lineTo x="0" y="18848"/>
              <wp:lineTo x="8670" y="21110"/>
              <wp:lineTo x="9424" y="21110"/>
              <wp:lineTo x="11309" y="21110"/>
              <wp:lineTo x="12063" y="21110"/>
              <wp:lineTo x="21110" y="18848"/>
              <wp:lineTo x="21110" y="0"/>
              <wp:lineTo x="0" y="0"/>
            </wp:wrapPolygon>
          </wp:wrapTight>
          <wp:docPr id="2" name="Picture 2" descr="Data Structure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Structure Icons - Download Free Vector Icons | Noun Proj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7710" cy="727710"/>
                  </a:xfrm>
                  <a:prstGeom prst="rect">
                    <a:avLst/>
                  </a:prstGeom>
                  <a:noFill/>
                  <a:ln>
                    <a:noFill/>
                  </a:ln>
                </pic:spPr>
              </pic:pic>
            </a:graphicData>
          </a:graphic>
        </wp:anchor>
      </w:drawing>
    </w:r>
    <w:r>
      <w:rPr>
        <w:rFonts w:asciiTheme="majorHAnsi" w:hAnsiTheme="majorHAnsi" w:cstheme="majorHAnsi"/>
        <w:b/>
        <w:bCs/>
      </w:rPr>
      <w:t>COMP47500 – Advanced Data Structures in Java</w:t>
    </w:r>
  </w:p>
  <w:p w14:paraId="42A75DB1">
    <w:pPr>
      <w:pStyle w:val="3"/>
      <w:rPr>
        <w:rFonts w:asciiTheme="majorHAnsi" w:hAnsiTheme="majorHAnsi" w:cstheme="majorHAnsi"/>
      </w:rPr>
    </w:pPr>
  </w:p>
  <w:p w14:paraId="42B7F5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16AD6B">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5AAAB8">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06593B"/>
    <w:multiLevelType w:val="multilevel"/>
    <w:tmpl w:val="530659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dkODE5YTBkZjIxZjI4NDEyMmJkZGMxZTUzZDFlZTgifQ=="/>
  </w:docVars>
  <w:rsids>
    <w:rsidRoot w:val="009A2C0F"/>
    <w:rsid w:val="0003174B"/>
    <w:rsid w:val="0004506D"/>
    <w:rsid w:val="00064CE0"/>
    <w:rsid w:val="000A29C0"/>
    <w:rsid w:val="000C3153"/>
    <w:rsid w:val="001547F7"/>
    <w:rsid w:val="00171B2E"/>
    <w:rsid w:val="00172180"/>
    <w:rsid w:val="00192A86"/>
    <w:rsid w:val="001D5A7F"/>
    <w:rsid w:val="001E4E72"/>
    <w:rsid w:val="00263144"/>
    <w:rsid w:val="00271969"/>
    <w:rsid w:val="002F5E71"/>
    <w:rsid w:val="00327254"/>
    <w:rsid w:val="0035778B"/>
    <w:rsid w:val="0040101A"/>
    <w:rsid w:val="00426BDD"/>
    <w:rsid w:val="00603997"/>
    <w:rsid w:val="006434B9"/>
    <w:rsid w:val="00680D1F"/>
    <w:rsid w:val="006D375D"/>
    <w:rsid w:val="006E54D0"/>
    <w:rsid w:val="00703ADD"/>
    <w:rsid w:val="007207E6"/>
    <w:rsid w:val="007315E4"/>
    <w:rsid w:val="007D2776"/>
    <w:rsid w:val="008B036E"/>
    <w:rsid w:val="00953CC8"/>
    <w:rsid w:val="009A2C0F"/>
    <w:rsid w:val="00A04181"/>
    <w:rsid w:val="00AE0931"/>
    <w:rsid w:val="00BB3E23"/>
    <w:rsid w:val="00CC694C"/>
    <w:rsid w:val="00D00BF7"/>
    <w:rsid w:val="00D21698"/>
    <w:rsid w:val="00D33CE3"/>
    <w:rsid w:val="00D85851"/>
    <w:rsid w:val="00DE0A5F"/>
    <w:rsid w:val="00E42E2D"/>
    <w:rsid w:val="00E9446F"/>
    <w:rsid w:val="00EB6552"/>
    <w:rsid w:val="00EB6F4C"/>
    <w:rsid w:val="00EE5A96"/>
    <w:rsid w:val="00F55F96"/>
    <w:rsid w:val="00F92697"/>
    <w:rsid w:val="00FE5057"/>
    <w:rsid w:val="534732A5"/>
    <w:rsid w:val="7EA65B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IE" w:eastAsia="en-GB"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4"/>
    <w:unhideWhenUsed/>
    <w:qFormat/>
    <w:uiPriority w:val="99"/>
    <w:pPr>
      <w:tabs>
        <w:tab w:val="center" w:pos="4513"/>
        <w:tab w:val="right" w:pos="9026"/>
      </w:tabs>
    </w:pPr>
    <w:rPr>
      <w:lang w:eastAsia="en-US"/>
    </w:rPr>
  </w:style>
  <w:style w:type="paragraph" w:styleId="3">
    <w:name w:val="header"/>
    <w:basedOn w:val="1"/>
    <w:link w:val="13"/>
    <w:unhideWhenUsed/>
    <w:qFormat/>
    <w:uiPriority w:val="99"/>
    <w:pPr>
      <w:tabs>
        <w:tab w:val="center" w:pos="4513"/>
        <w:tab w:val="right" w:pos="9026"/>
      </w:tabs>
    </w:pPr>
    <w:rPr>
      <w:lang w:eastAsia="en-US"/>
    </w:rPr>
  </w:style>
  <w:style w:type="paragraph" w:styleId="4">
    <w:name w:val="Normal (Web)"/>
    <w:basedOn w:val="1"/>
    <w:semiHidden/>
    <w:unhideWhenUsed/>
    <w:qFormat/>
    <w:uiPriority w:val="99"/>
    <w:pPr>
      <w:spacing w:before="100" w:beforeAutospacing="1" w:after="100" w:afterAutospacing="1"/>
    </w:pPr>
  </w:style>
  <w:style w:type="table" w:styleId="6">
    <w:name w:val="Table Grid"/>
    <w:basedOn w:val="5"/>
    <w:uiPriority w:val="39"/>
    <w:rPr>
      <w:rFonts w:eastAsiaTheme="minorHAnsi"/>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FollowedHyperlink"/>
    <w:basedOn w:val="7"/>
    <w:semiHidden/>
    <w:unhideWhenUsed/>
    <w:uiPriority w:val="99"/>
    <w:rPr>
      <w:color w:val="800080" w:themeColor="followedHyperlink"/>
      <w:u w:val="single"/>
      <w14:textFill>
        <w14:solidFill>
          <w14:schemeClr w14:val="folHlink"/>
        </w14:solidFill>
      </w14:textFill>
    </w:rPr>
  </w:style>
  <w:style w:type="character" w:styleId="10">
    <w:name w:val="Hyperlink"/>
    <w:basedOn w:val="7"/>
    <w:unhideWhenUsed/>
    <w:qFormat/>
    <w:uiPriority w:val="99"/>
    <w:rPr>
      <w:color w:val="0000FF"/>
      <w:u w:val="single"/>
    </w:rPr>
  </w:style>
  <w:style w:type="character" w:styleId="11">
    <w:name w:val="HTML Code"/>
    <w:basedOn w:val="7"/>
    <w:semiHidden/>
    <w:unhideWhenUsed/>
    <w:uiPriority w:val="99"/>
    <w:rPr>
      <w:rFonts w:ascii="Courier New" w:hAnsi="Courier New"/>
      <w:sz w:val="20"/>
    </w:rPr>
  </w:style>
  <w:style w:type="paragraph" w:styleId="12">
    <w:name w:val="List Paragraph"/>
    <w:basedOn w:val="1"/>
    <w:qFormat/>
    <w:uiPriority w:val="34"/>
    <w:pPr>
      <w:ind w:left="720"/>
      <w:contextualSpacing/>
    </w:pPr>
    <w:rPr>
      <w:lang w:eastAsia="en-US"/>
    </w:rPr>
  </w:style>
  <w:style w:type="character" w:customStyle="1" w:styleId="13">
    <w:name w:val="Header Char"/>
    <w:basedOn w:val="7"/>
    <w:link w:val="3"/>
    <w:uiPriority w:val="99"/>
    <w:rPr>
      <w:rFonts w:ascii="Times New Roman" w:hAnsi="Times New Roman" w:eastAsia="Times New Roman" w:cs="Times New Roman"/>
      <w:lang w:val="en-IE"/>
    </w:rPr>
  </w:style>
  <w:style w:type="character" w:customStyle="1" w:styleId="14">
    <w:name w:val="Footer Char"/>
    <w:basedOn w:val="7"/>
    <w:link w:val="2"/>
    <w:qFormat/>
    <w:uiPriority w:val="99"/>
    <w:rPr>
      <w:rFonts w:ascii="Times New Roman" w:hAnsi="Times New Roman" w:eastAsia="Times New Roman" w:cs="Times New Roman"/>
      <w:lang w:val="en-IE"/>
    </w:rPr>
  </w:style>
  <w:style w:type="character" w:customStyle="1" w:styleId="15">
    <w:name w:val="im"/>
    <w:basedOn w:val="7"/>
    <w:uiPriority w:val="0"/>
  </w:style>
  <w:style w:type="character" w:customStyle="1" w:styleId="16">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UCD</Company>
  <Pages>2</Pages>
  <Words>450</Words>
  <Characters>2709</Characters>
  <Lines>5</Lines>
  <Paragraphs>1</Paragraphs>
  <TotalTime>11</TotalTime>
  <ScaleCrop>false</ScaleCrop>
  <LinksUpToDate>false</LinksUpToDate>
  <CharactersWithSpaces>3116</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2025-02-05T23:25:00Z</dcterms:created>
  <dc:creator>Eleni Mangina</dc:creator>
  <cp:lastModifiedBy>宋宇轩</cp:lastModifiedBy>
  <dcterms:modified xsi:type="dcterms:W3CDTF">2025-02-26T17:15:26Z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FD29B258C1594E68A7895E747E7AAC09_12</vt:lpwstr>
  </property>
</Properties>
</file>