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90949D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2476A6BC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Assignment No: _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1</w:t>
      </w:r>
      <w:r>
        <w:rPr>
          <w:rFonts w:asciiTheme="majorHAnsi" w:hAnsiTheme="majorHAnsi" w:cstheme="majorHAnsi"/>
          <w:b/>
          <w:bCs/>
        </w:rPr>
        <w:t xml:space="preserve">__ </w:t>
      </w:r>
    </w:p>
    <w:p w14:paraId="6BEC6A65">
      <w:pPr>
        <w:spacing w:afterAutospacing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 xml:space="preserve">Date:   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26</w:t>
      </w:r>
      <w:r>
        <w:rPr>
          <w:rFonts w:asciiTheme="majorHAnsi" w:hAnsiTheme="majorHAnsi" w:cstheme="majorHAnsi"/>
          <w:b/>
          <w:bCs/>
        </w:rPr>
        <w:t>/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</w:t>
      </w:r>
      <w:r>
        <w:rPr>
          <w:rFonts w:asciiTheme="majorHAnsi" w:hAnsiTheme="majorHAnsi" w:cstheme="majorHAnsi"/>
          <w:b/>
          <w:bCs/>
        </w:rPr>
        <w:t>/</w:t>
      </w:r>
      <w:r>
        <w:rPr>
          <w:rFonts w:hint="eastAsia" w:eastAsia="宋体" w:asciiTheme="majorHAnsi" w:hAnsiTheme="majorHAnsi" w:cstheme="majorHAnsi"/>
          <w:b/>
          <w:bCs/>
          <w:lang w:val="en-US" w:eastAsia="zh-CN"/>
        </w:rPr>
        <w:t>2025</w:t>
      </w:r>
    </w:p>
    <w:p w14:paraId="6F46A379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Title: Implementation and Performance Comparison of Stack, Queue, and Deque for Ticket Processing</w:t>
      </w:r>
    </w:p>
    <w:p w14:paraId="7A5844C5">
      <w:pPr>
        <w:spacing w:beforeAutospacing="0"/>
        <w:rPr>
          <w:rFonts w:ascii="Calibri" w:hAnsi="Calibri" w:cs="Calibri"/>
          <w:color w:val="0070C0"/>
          <w:sz w:val="20"/>
          <w:szCs w:val="20"/>
        </w:rPr>
      </w:pPr>
      <w:r>
        <w:rPr>
          <w:rFonts w:ascii="Calibri" w:hAnsi="Calibri" w:cs="Calibri"/>
          <w:color w:val="0070C0"/>
          <w:sz w:val="20"/>
          <w:szCs w:val="20"/>
        </w:rPr>
        <w:t>(Title based on the application domain and the data structure you will be implementing)</w:t>
      </w:r>
    </w:p>
    <w:p w14:paraId="0587D86B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tbl>
      <w:tblPr>
        <w:tblStyle w:val="7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1178"/>
        <w:gridCol w:w="2791"/>
        <w:gridCol w:w="2268"/>
      </w:tblGrid>
      <w:tr w14:paraId="766920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tcBorders>
              <w:right w:val="single" w:color="auto" w:sz="4" w:space="0"/>
            </w:tcBorders>
          </w:tcPr>
          <w:p w14:paraId="7F6636AE">
            <w:pPr>
              <w:jc w:val="center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  <w:t>Assignment Type of Submission:</w:t>
            </w:r>
          </w:p>
        </w:tc>
        <w:tc>
          <w:tcPr>
            <w:tcW w:w="1178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</w:tcPr>
          <w:p w14:paraId="0F4C9D56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79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93CA3EB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42A3D987">
            <w:pPr>
              <w:jc w:val="center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</w:p>
        </w:tc>
      </w:tr>
      <w:tr w14:paraId="1BEDD1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</w:tcPr>
          <w:p w14:paraId="18159078">
            <w:pPr>
              <w:jc w:val="both"/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</w:rPr>
              <w:t>Group</w:t>
            </w:r>
          </w:p>
        </w:tc>
        <w:tc>
          <w:tcPr>
            <w:tcW w:w="1178" w:type="dxa"/>
          </w:tcPr>
          <w:p w14:paraId="0E540644">
            <w:pPr>
              <w:jc w:val="both"/>
              <w:rPr>
                <w:rFonts w:asciiTheme="majorHAnsi" w:hAnsiTheme="majorHAnsi" w:cstheme="majorHAnsi"/>
                <w:color w:val="202124"/>
                <w:sz w:val="20"/>
                <w:szCs w:val="20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202124"/>
                <w:sz w:val="20"/>
                <w:szCs w:val="20"/>
                <w:shd w:val="clear" w:color="auto" w:fill="FFFFFF"/>
              </w:rPr>
              <w:t>Yes</w:t>
            </w:r>
          </w:p>
        </w:tc>
        <w:tc>
          <w:tcPr>
            <w:tcW w:w="2791" w:type="dxa"/>
          </w:tcPr>
          <w:p w14:paraId="48811ACC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Yuxuan Song</w:t>
            </w:r>
          </w:p>
          <w:p w14:paraId="1BA86943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24207239</w:t>
            </w:r>
          </w:p>
          <w:p w14:paraId="69106AD5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Yi</w:t>
            </w:r>
            <w:bookmarkStart w:id="0" w:name="_GoBack"/>
            <w:bookmarkEnd w:id="0"/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jun Liu</w:t>
            </w:r>
          </w:p>
          <w:p w14:paraId="0EBEF668">
            <w:pPr>
              <w:jc w:val="both"/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24202574</w:t>
            </w:r>
          </w:p>
          <w:p w14:paraId="465E8816">
            <w:pPr>
              <w:jc w:val="both"/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 xml:space="preserve">Deepak Shelke </w:t>
            </w:r>
          </w:p>
          <w:p w14:paraId="65EE3AE8">
            <w:pPr>
              <w:jc w:val="both"/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default" w:eastAsia="宋体" w:asciiTheme="majorHAnsi" w:hAnsiTheme="majorHAnsi" w:cstheme="majorHAnsi"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24208478</w:t>
            </w:r>
          </w:p>
        </w:tc>
        <w:tc>
          <w:tcPr>
            <w:tcW w:w="2268" w:type="dxa"/>
            <w:tcBorders>
              <w:top w:val="single" w:color="auto" w:sz="4" w:space="0"/>
            </w:tcBorders>
          </w:tcPr>
          <w:p w14:paraId="19A2B7B5">
            <w:pPr>
              <w:jc w:val="center"/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35</w:t>
            </w:r>
          </w:p>
          <w:p w14:paraId="5D6CFAF7">
            <w:pPr>
              <w:jc w:val="center"/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35</w:t>
            </w:r>
          </w:p>
          <w:p w14:paraId="7E2182BE">
            <w:pPr>
              <w:jc w:val="center"/>
              <w:rPr>
                <w:rFonts w:hint="default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</w:pPr>
            <w:r>
              <w:rPr>
                <w:rFonts w:hint="eastAsia" w:eastAsia="宋体" w:asciiTheme="majorHAnsi" w:hAnsiTheme="majorHAnsi" w:cstheme="majorHAnsi"/>
                <w:b/>
                <w:bCs/>
                <w:color w:val="202124"/>
                <w:sz w:val="20"/>
                <w:szCs w:val="20"/>
                <w:shd w:val="clear" w:color="auto" w:fill="FFFFFF"/>
                <w:lang w:val="en-US" w:eastAsia="zh-CN"/>
              </w:rPr>
              <w:t>30</w:t>
            </w:r>
          </w:p>
        </w:tc>
      </w:tr>
    </w:tbl>
    <w:p w14:paraId="00DE1FAA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70BD2A84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  <w:r>
        <w:rPr>
          <w:b/>
          <w:bCs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-871855</wp:posOffset>
            </wp:positionH>
            <wp:positionV relativeFrom="paragraph">
              <wp:posOffset>272415</wp:posOffset>
            </wp:positionV>
            <wp:extent cx="727710" cy="727710"/>
            <wp:effectExtent l="0" t="0" r="0" b="0"/>
            <wp:wrapTight wrapText="bothSides">
              <wp:wrapPolygon>
                <wp:start x="0" y="0"/>
                <wp:lineTo x="0" y="11686"/>
                <wp:lineTo x="4901" y="12440"/>
                <wp:lineTo x="0" y="13948"/>
                <wp:lineTo x="0" y="18848"/>
                <wp:lineTo x="8670" y="21110"/>
                <wp:lineTo x="9424" y="21110"/>
                <wp:lineTo x="11309" y="21110"/>
                <wp:lineTo x="12063" y="21110"/>
                <wp:lineTo x="21110" y="18848"/>
                <wp:lineTo x="21110" y="0"/>
                <wp:lineTo x="0" y="0"/>
              </wp:wrapPolygon>
            </wp:wrapTight>
            <wp:docPr id="3" name="Picture 3" descr="Data Structure Icons - Download Free Vector Icons | Noun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ata Structure Icons - Download Free Vector Icons | Noun Projec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77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56789">
      <w:pPr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14AC020A">
      <w:pPr>
        <w:pStyle w:val="13"/>
        <w:numPr>
          <w:ilvl w:val="0"/>
          <w:numId w:val="1"/>
        </w:numPr>
        <w:spacing w:afterAutospacing="0"/>
        <w:jc w:val="both"/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Problem Domain Description:</w:t>
      </w:r>
    </w:p>
    <w:p w14:paraId="7A91F5FA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This project simulates a customer support ticketing system, where customers submit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issues, and support agents process them in a first-come, first-served manner.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However, urgent tickets (e.g., security issues, payment failures) must be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processed before normal tickets (e.g., minor bugs, feature requests).</w:t>
      </w:r>
    </w:p>
    <w:p w14:paraId="7DD9D60B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To achieve efficient ticket processing, we implemented three different data structures:</w:t>
      </w:r>
    </w:p>
    <w:p w14:paraId="579A617E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/>
        <w:ind w:left="840" w:left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Queue-based approach: Uses two LinkedList-based queues for urgent and normal tickets.</w:t>
      </w:r>
    </w:p>
    <w:p w14:paraId="29A5FE04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84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Deque-based approach: Uses a single ArrayDeque, where urgent tickets are placed at the front, and normal tickets at the back.</w:t>
      </w:r>
    </w:p>
    <w:p w14:paraId="33C23B06"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pacing w:after="0" w:afterAutospacing="0"/>
        <w:ind w:left="840" w:leftChars="0" w:firstLine="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Stack-based approach: Used for benchmarking, though not ideal for ticketing systems.</w:t>
      </w:r>
    </w:p>
    <w:p w14:paraId="221A7908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The system generates 10,000 random tickets and measures the performance of these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three approaches.</w:t>
      </w:r>
    </w:p>
    <w:p w14:paraId="0D98714D">
      <w:pPr>
        <w:spacing w:beforeAutospacing="0"/>
        <w:jc w:val="both"/>
        <w:rPr>
          <w:rFonts w:asciiTheme="majorHAnsi" w:hAnsiTheme="majorHAnsi" w:cstheme="majorHAnsi"/>
          <w:color w:val="202124"/>
          <w:sz w:val="22"/>
          <w:szCs w:val="22"/>
          <w:shd w:val="clear" w:color="auto" w:fill="FFFFFF"/>
        </w:rPr>
      </w:pPr>
    </w:p>
    <w:p w14:paraId="455A9B81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Theoretical Foundations of the Data Structure(s) utilised</w:t>
      </w:r>
    </w:p>
    <w:p w14:paraId="44372930">
      <w:pPr>
        <w:pStyle w:val="13"/>
        <w:numPr>
          <w:ilvl w:val="0"/>
          <w:numId w:val="0"/>
        </w:numPr>
        <w:ind w:left="360" w:leftChars="0"/>
        <w:jc w:val="both"/>
        <w:rPr>
          <w:rFonts w:hint="eastAsia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hint="eastAsia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This project models a customer support ticket system using Queue and Deque, ensuring efficient ticket processing while prioritizing urgent issues.</w:t>
      </w:r>
    </w:p>
    <w:p w14:paraId="5780AF7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Queue-Based Approach (LinkedList Implementation)</w:t>
      </w:r>
    </w:p>
    <w:p w14:paraId="38E614F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Two separate LinkedList-based queues process urgent tickets first,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maintaining FIFO order within priority levels.</w:t>
      </w:r>
    </w:p>
    <w:p w14:paraId="43DF874B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3E15C66A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offer(): Adds an element to the end (O(1))</w:t>
      </w:r>
    </w:p>
    <w:p w14:paraId="32D2A6C0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poll(): Removes an element from the front (O(1))</w:t>
      </w:r>
    </w:p>
    <w:p w14:paraId="00F62273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Advantages: Simple priority management, clear separation of urgent and normal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issues.</w:t>
      </w:r>
    </w:p>
    <w:p w14:paraId="0A620AA7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Deque-Based Approach (ArrayDeque Implementation)</w:t>
      </w:r>
    </w:p>
    <w:p w14:paraId="09A959F9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Uses a single ArrayDeque, adding urgent tickets to the front and normal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tickets to the back.</w:t>
      </w:r>
    </w:p>
    <w:p w14:paraId="66FB7EC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1E88C57B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addFirst(): Inserts an urgent ticket at the front (O(1))</w:t>
      </w:r>
    </w:p>
    <w:p w14:paraId="237A479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addLast(): Inserts a normal ticket at the back (O(1))</w:t>
      </w:r>
    </w:p>
    <w:p w14:paraId="4A178312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pollFirst(): Processes from the front (O(1))</w:t>
      </w:r>
    </w:p>
    <w:p w14:paraId="762CC228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Advantages: Faster than LinkedList due to lower memory allocation overhead.</w:t>
      </w:r>
    </w:p>
    <w:p w14:paraId="04CD1EBC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Stack-Based Approach (LinkedList Implementation)</w:t>
      </w:r>
    </w:p>
    <w:p w14:paraId="1F24F2FF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Concept: Uses a single LinkedList-based stack, where tickets are processed last-in,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first-out (LIFO).</w:t>
      </w:r>
    </w:p>
    <w:p w14:paraId="51735901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Operations:</w:t>
      </w:r>
    </w:p>
    <w:p w14:paraId="3C6548AE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push(): Inserts a ticket at the top (O(1))</w:t>
      </w:r>
    </w:p>
    <w:p w14:paraId="16A319D3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left="720" w:leftChars="0" w:firstLine="720" w:firstLineChars="0"/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pop(): Removes the most recent ticket (O(1))</w:t>
      </w:r>
    </w:p>
    <w:p w14:paraId="5007A276"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firstLine="720" w:firstLineChars="0"/>
      </w:pP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 xml:space="preserve">Use Case: Mainly implemented for benchmarking, as LIFO is not suitable for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default" w:ascii="Times New Roman" w:hAnsi="Times New Roman" w:eastAsia="Times New Roman" w:cs="Times New Roman"/>
          <w:b w:val="0"/>
          <w:bCs w:val="0"/>
          <w:color w:val="202124"/>
          <w:sz w:val="22"/>
          <w:szCs w:val="22"/>
          <w:shd w:val="clear" w:color="auto" w:fill="FFFFFF"/>
          <w:lang w:val="en-IE" w:eastAsia="en-US" w:bidi="ar-SA"/>
        </w:rPr>
        <w:t>ticketing systems.</w:t>
      </w:r>
    </w:p>
    <w:p w14:paraId="2F20B4AE">
      <w:pPr>
        <w:pStyle w:val="13"/>
        <w:numPr>
          <w:ilvl w:val="0"/>
          <w:numId w:val="1"/>
        </w:numPr>
        <w:spacing w:beforeAutospacing="0"/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Analysis/Design (UML Diagram(s))</w:t>
      </w:r>
    </w:p>
    <w:p w14:paraId="0210DF70">
      <w:pPr>
        <w:jc w:val="both"/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eastAsia="zh-CN"/>
        </w:rPr>
      </w:pPr>
      <w:r>
        <w:rPr>
          <w:rFonts w:hint="eastAsia" w:eastAsia="宋体"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  <w:lang w:eastAsia="zh-CN"/>
        </w:rPr>
        <w:drawing>
          <wp:inline distT="0" distB="0" distL="114300" distR="114300">
            <wp:extent cx="5433695" cy="3760470"/>
            <wp:effectExtent l="0" t="0" r="1905" b="11430"/>
            <wp:docPr id="1" name="图片 1" descr="9d4930aac24a9b7ca232e954375e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d4930aac24a9b7ca232e954375e6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C71">
      <w:p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</w:p>
    <w:p w14:paraId="5A79BCDE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 xml:space="preserve">Code Implementation (please add your TA - </w:t>
      </w:r>
      <w:r>
        <w:fldChar w:fldCharType="begin"/>
      </w:r>
      <w:r>
        <w:instrText xml:space="preserve"> HYPERLINK "mailto:Furqan.rustam1@gmail.com" </w:instrText>
      </w:r>
      <w:r>
        <w:fldChar w:fldCharType="separate"/>
      </w:r>
      <w:r>
        <w:rPr>
          <w:rStyle w:val="11"/>
        </w:rPr>
        <w:t>Furqan.rustam1@gmail.com</w:t>
      </w:r>
      <w:r>
        <w:rPr>
          <w:rStyle w:val="11"/>
        </w:rPr>
        <w:fldChar w:fldCharType="end"/>
      </w:r>
      <w:r>
        <w:t xml:space="preserve"> </w:t>
      </w: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>– as a collaborator)</w:t>
      </w:r>
    </w:p>
    <w:p w14:paraId="35892862">
      <w:pPr>
        <w:ind w:left="720"/>
        <w:jc w:val="both"/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GitHub (link):</w:t>
      </w: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https://github.com/WolfClarence/AdvancedDataStructure</w:t>
      </w:r>
    </w:p>
    <w:p w14:paraId="28EA351B">
      <w:pPr>
        <w:pStyle w:val="13"/>
        <w:numPr>
          <w:ilvl w:val="0"/>
          <w:numId w:val="3"/>
        </w:numPr>
        <w:ind w:left="360" w:left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Stack Implementation</w:t>
      </w:r>
    </w:p>
    <w:p w14:paraId="09F2A7D9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MyStack is a custom implementation of a linked list-based stack, designed to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support LIFO (Last-In-First-Out) operations efficiently. It maintains a top pointer,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which allows for quick access to the most recently added element. Each node stores a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reference to the next element, making operations like push(), pop(),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and peek() efficient.</w:t>
      </w:r>
    </w:p>
    <w:p w14:paraId="5D887DED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To evaluate performance, a stress test was conducted, where 1,000,000 random push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and pop operations were performed on both MyStack and Java’s built-in Stack.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results showed that MyStack executed in 71,324,333 ns, while Java Stack completed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in 34,864,041 ns. The built-in Stack was significantly faster due to internal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optimizations and memory management, but both implementations achieved O(1)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performance for all operations.</w:t>
      </w:r>
    </w:p>
    <w:p w14:paraId="3DF1EBB8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78938F2C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drawing>
          <wp:inline distT="0" distB="0" distL="114300" distR="114300">
            <wp:extent cx="3867150" cy="781050"/>
            <wp:effectExtent l="0" t="0" r="19050" b="635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5F31">
      <w:pPr>
        <w:pStyle w:val="13"/>
        <w:numPr>
          <w:ilvl w:val="0"/>
          <w:numId w:val="0"/>
        </w:numPr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730DC241">
      <w:pPr>
        <w:pStyle w:val="13"/>
        <w:numPr>
          <w:ilvl w:val="0"/>
          <w:numId w:val="3"/>
        </w:numPr>
        <w:ind w:left="360" w:leftChars="0" w:firstLine="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Queue Implementation</w:t>
      </w:r>
    </w:p>
    <w:p w14:paraId="1133F854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MyQueue is a linked list-based queue implementation, designed for FIFO (First-In-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First-Out) processing. It maintains front and rear pointers, ensuring efficient insertion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and removal. The enqueue() operation adds elements to the rear,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while dequeue() removes elements from the front.</w:t>
      </w:r>
    </w:p>
    <w:p w14:paraId="31973CD2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For performance evaluation, 1,000,000 enqueue and dequeue operations were tested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on MyQueue and Java’s built-in Queue (LinkedList). The results showed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that MyQueue executed in 47,927,875 ns, while Java</w:t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 Queue completed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in 56,869,709 ns. The slight difference is due to Java</w:t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’</w:t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 xml:space="preserve">s optimized memory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ab/>
      </w:r>
      <w:r>
        <w:rPr>
          <w:rFonts w:hint="eastAsia" w:ascii="Times New Roman" w:hAnsi="Times New Roman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 w:bidi="ar-SA"/>
        </w:rPr>
        <w:t>allocation, but both implementations maintain O(1) operations.</w:t>
      </w:r>
    </w:p>
    <w:p w14:paraId="48E6E0B2">
      <w:pPr>
        <w:pStyle w:val="5"/>
        <w:keepNext w:val="0"/>
        <w:keepLines w:val="0"/>
        <w:widowControl/>
        <w:suppressLineNumbers w:val="0"/>
        <w:ind w:left="0" w:firstLine="720" w:firstLineChars="0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4F0E3EB2">
      <w:pPr>
        <w:pStyle w:val="13"/>
        <w:numPr>
          <w:ilvl w:val="0"/>
          <w:numId w:val="0"/>
        </w:numPr>
        <w:ind w:firstLine="72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267200" cy="942975"/>
            <wp:effectExtent l="0" t="0" r="0" b="222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D458">
      <w:pPr>
        <w:pStyle w:val="13"/>
        <w:numPr>
          <w:ilvl w:val="0"/>
          <w:numId w:val="0"/>
        </w:numPr>
        <w:ind w:left="360" w:left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21F2296F">
      <w:pPr>
        <w:pStyle w:val="13"/>
        <w:numPr>
          <w:ilvl w:val="0"/>
          <w:numId w:val="0"/>
        </w:numPr>
        <w:ind w:left="360" w:left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3) Deque Implementation</w:t>
      </w:r>
    </w:p>
    <w:p w14:paraId="4ADA5C5A">
      <w:pPr>
        <w:pStyle w:val="13"/>
        <w:numPr>
          <w:ilvl w:val="0"/>
          <w:numId w:val="0"/>
        </w:numPr>
        <w:ind w:firstLine="720" w:firstLine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MyDeque is a custom implementation of a doubly linked list-based deque, designed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to support efficient insertion and removal operations at both ends. It maintains head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and tail pointers for quick access to the front and back, while each node has prev and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next references to enable constant-time modifications. The size variable tracks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number of elements, ensuring that operations like isEmpty() and size() are efficient.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Unlike ArrayDeque, which is backed by a resizable array, my implementation does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not require resizing, making it more suitable for scenarios where memory reallocation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could be a concern.</w:t>
      </w:r>
    </w:p>
    <w:p w14:paraId="1AA47834">
      <w:pPr>
        <w:pStyle w:val="13"/>
        <w:numPr>
          <w:ilvl w:val="0"/>
          <w:numId w:val="0"/>
        </w:numPr>
        <w:ind w:left="360" w:left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66373A2D">
      <w:pPr>
        <w:pStyle w:val="13"/>
        <w:numPr>
          <w:ilvl w:val="0"/>
          <w:numId w:val="0"/>
        </w:numPr>
        <w:ind w:firstLine="720" w:firstLineChars="0"/>
        <w:jc w:val="both"/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To evaluate performance, I conducted a stress test by performing 1,000,000 random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operations on both MyDeque and Java’s built-in ArrayDeque. Each test involved a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mix of addFirst, addLast, and pollFirst operations to simulate real-world usage. The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results showed that MyDeque executed in 69,227,600 ns, while ArrayDeque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completed in 63,811,100 ns. Although MyDeque performed well, ArrayDeque was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 xml:space="preserve">slightly faster due to array-based memory locality, highlighting the trade-offs </w:t>
      </w: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ab/>
      </w:r>
      <w:r>
        <w:rPr>
          <w:rFonts w:hint="default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between linked list and array implementations.</w:t>
      </w:r>
    </w:p>
    <w:p w14:paraId="6DFD0697">
      <w:pPr>
        <w:pStyle w:val="13"/>
        <w:numPr>
          <w:ilvl w:val="0"/>
          <w:numId w:val="0"/>
        </w:numPr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</w:p>
    <w:p w14:paraId="01B0839A">
      <w:pPr>
        <w:pStyle w:val="13"/>
        <w:numPr>
          <w:ilvl w:val="0"/>
          <w:numId w:val="0"/>
        </w:numPr>
        <w:ind w:firstLine="720" w:firstLineChars="0"/>
        <w:jc w:val="both"/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eastAsia="宋体" w:cs="Times New Roman"/>
          <w:b w:val="0"/>
          <w:bCs w:val="0"/>
          <w:color w:val="202124"/>
          <w:sz w:val="22"/>
          <w:szCs w:val="22"/>
          <w:shd w:val="clear" w:color="auto" w:fill="FFFFFF"/>
          <w:lang w:val="en-US" w:eastAsia="zh-CN"/>
        </w:rPr>
        <w:t>Result photo:</w:t>
      </w:r>
    </w:p>
    <w:p w14:paraId="257AC3C8">
      <w:pPr>
        <w:pStyle w:val="13"/>
        <w:numPr>
          <w:ilvl w:val="0"/>
          <w:numId w:val="0"/>
        </w:numPr>
        <w:ind w:firstLine="720" w:firstLineChars="0"/>
        <w:jc w:val="both"/>
      </w:pPr>
      <w:r>
        <w:drawing>
          <wp:inline distT="0" distB="0" distL="114300" distR="114300">
            <wp:extent cx="2768600" cy="666750"/>
            <wp:effectExtent l="0" t="0" r="0" b="635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5C87">
      <w:pPr>
        <w:pStyle w:val="13"/>
        <w:numPr>
          <w:ilvl w:val="0"/>
          <w:numId w:val="0"/>
        </w:numPr>
        <w:ind w:left="360" w:leftChars="0"/>
        <w:jc w:val="both"/>
        <w:rPr>
          <w:rFonts w:hint="eastAsia"/>
          <w:lang w:val="en-US" w:eastAsia="zh-CN"/>
        </w:rPr>
      </w:pPr>
    </w:p>
    <w:p w14:paraId="43E9A387">
      <w:pPr>
        <w:pStyle w:val="13"/>
        <w:numPr>
          <w:ilvl w:val="0"/>
          <w:numId w:val="1"/>
        </w:numPr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b/>
          <w:bCs/>
          <w:color w:val="202124"/>
          <w:sz w:val="22"/>
          <w:szCs w:val="22"/>
          <w:shd w:val="clear" w:color="auto" w:fill="FFFFFF"/>
        </w:rPr>
        <w:t xml:space="preserve">Video of the Implementation running </w:t>
      </w:r>
    </w:p>
    <w:p w14:paraId="0B1F55BD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hint="eastAsia" w:eastAsia="宋体" w:asciiTheme="majorHAnsi" w:hAnsiTheme="majorHAnsi" w:cstheme="majorHAnsi"/>
          <w:color w:val="0070C0"/>
          <w:sz w:val="20"/>
          <w:szCs w:val="20"/>
          <w:shd w:val="clear" w:color="auto" w:fill="FFFFFF"/>
          <w:lang w:val="en-US" w:eastAsia="zh-CN"/>
        </w:rPr>
        <w:t>Video link</w:t>
      </w: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:</w:t>
      </w:r>
      <w:r>
        <w:rPr>
          <w:rFonts w:hint="eastAsia" w:eastAsia="宋体" w:asciiTheme="majorHAnsi" w:hAnsiTheme="majorHAnsi" w:cstheme="majorHAnsi"/>
          <w:color w:val="0070C0"/>
          <w:sz w:val="20"/>
          <w:szCs w:val="20"/>
          <w:shd w:val="clear" w:color="auto" w:fill="FFFFFF"/>
          <w:lang w:val="en-US" w:eastAsia="zh-CN"/>
        </w:rPr>
        <w:t xml:space="preserve"> </w:t>
      </w: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https://www.youtube.com/watch?v=S2gMeLfYmU8</w:t>
      </w:r>
    </w:p>
    <w:p w14:paraId="7228DC48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  <w:t>Comments:</w:t>
      </w:r>
    </w:p>
    <w:p w14:paraId="5C7E9E96">
      <w:pPr>
        <w:pStyle w:val="13"/>
        <w:jc w:val="both"/>
        <w:rPr>
          <w:rFonts w:asciiTheme="majorHAnsi" w:hAnsiTheme="majorHAnsi" w:cstheme="majorHAnsi"/>
          <w:color w:val="0070C0"/>
          <w:sz w:val="20"/>
          <w:szCs w:val="20"/>
          <w:shd w:val="clear" w:color="auto" w:fill="FFFFFF"/>
        </w:rPr>
      </w:pPr>
      <w:r>
        <w:rPr>
          <w:rFonts w:hint="eastAsia" w:asciiTheme="majorHAnsi" w:hAnsiTheme="majorHAnsi" w:cstheme="majorHAnsi"/>
          <w:color w:val="0070C0"/>
          <w:sz w:val="20"/>
          <w:szCs w:val="20"/>
          <w:shd w:val="clear" w:color="auto" w:fill="FFFFFF"/>
        </w:rPr>
        <w:t>This is a brief overview of the code execution and result display. The results are shown in the console and also saved in CSV files.</w:t>
      </w:r>
    </w:p>
    <w:p w14:paraId="1A5E6014">
      <w:pPr>
        <w:jc w:val="both"/>
        <w:rPr>
          <w:rFonts w:asciiTheme="majorHAnsi" w:hAnsiTheme="majorHAnsi" w:cstheme="majorHAnsi"/>
          <w:sz w:val="22"/>
          <w:szCs w:val="22"/>
          <w:lang w:val="en-US"/>
        </w:rPr>
      </w:pPr>
    </w:p>
    <w:p w14:paraId="127C183B"/>
    <w:p w14:paraId="03FC537F">
      <w:pPr>
        <w:jc w:val="center"/>
        <w:rPr>
          <w:rFonts w:ascii="Calibri" w:hAnsi="Calibri" w:cs="Calibri"/>
          <w:b/>
          <w:bCs/>
          <w:color w:val="0070C0"/>
          <w:sz w:val="22"/>
          <w:szCs w:val="22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0" w:h="16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0AC7756"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041A73"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3311107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29EFD3">
    <w:pPr>
      <w:rPr>
        <w:rFonts w:asciiTheme="majorHAnsi" w:hAnsiTheme="majorHAnsi" w:cstheme="majorHAnsi"/>
        <w:b/>
        <w:bCs/>
      </w:rPr>
    </w:pPr>
    <w:r>
      <w:rPr>
        <w:rFonts w:asciiTheme="majorHAnsi" w:hAnsiTheme="majorHAnsi" w:cstheme="majorHAnsi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-998855</wp:posOffset>
          </wp:positionH>
          <wp:positionV relativeFrom="paragraph">
            <wp:posOffset>-287655</wp:posOffset>
          </wp:positionV>
          <wp:extent cx="727710" cy="727710"/>
          <wp:effectExtent l="0" t="0" r="0" b="0"/>
          <wp:wrapTight wrapText="bothSides">
            <wp:wrapPolygon>
              <wp:start x="0" y="0"/>
              <wp:lineTo x="0" y="11686"/>
              <wp:lineTo x="4901" y="12440"/>
              <wp:lineTo x="0" y="13948"/>
              <wp:lineTo x="0" y="18848"/>
              <wp:lineTo x="8670" y="21110"/>
              <wp:lineTo x="9424" y="21110"/>
              <wp:lineTo x="11309" y="21110"/>
              <wp:lineTo x="12063" y="21110"/>
              <wp:lineTo x="21110" y="18848"/>
              <wp:lineTo x="21110" y="0"/>
              <wp:lineTo x="0" y="0"/>
            </wp:wrapPolygon>
          </wp:wrapTight>
          <wp:docPr id="2" name="Picture 2" descr="Data Structure Icons - Download Free Vector Icons | Noun Projec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Data Structure Icons - Download Free Vector Icons | Noun Projec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2771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Theme="majorHAnsi" w:hAnsiTheme="majorHAnsi" w:cstheme="majorHAnsi"/>
        <w:b/>
        <w:bCs/>
      </w:rPr>
      <w:t>COMP47500 – Advanced Data Structures in Java</w:t>
    </w:r>
  </w:p>
  <w:p w14:paraId="42A75DB1">
    <w:pPr>
      <w:pStyle w:val="4"/>
      <w:rPr>
        <w:rFonts w:asciiTheme="majorHAnsi" w:hAnsiTheme="majorHAnsi" w:cstheme="majorHAnsi"/>
      </w:rPr>
    </w:pPr>
  </w:p>
  <w:p w14:paraId="42B7F50B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116AD6B"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5AAAB8"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FF061"/>
    <w:multiLevelType w:val="singleLevel"/>
    <w:tmpl w:val="FEFFF061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FFBB931"/>
    <w:multiLevelType w:val="singleLevel"/>
    <w:tmpl w:val="FFFBB931"/>
    <w:lvl w:ilvl="0" w:tentative="0">
      <w:start w:val="1"/>
      <w:numFmt w:val="decimal"/>
      <w:suff w:val="space"/>
      <w:lvlText w:val="%1."/>
      <w:lvlJc w:val="left"/>
      <w:pPr>
        <w:ind w:left="840"/>
      </w:pPr>
    </w:lvl>
  </w:abstractNum>
  <w:abstractNum w:abstractNumId="2">
    <w:nsid w:val="5306593B"/>
    <w:multiLevelType w:val="multilevel"/>
    <w:tmpl w:val="5306593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dkODE5YTBkZjIxZjI4NDEyMmJkZGMxZTUzZDFlZTgifQ=="/>
  </w:docVars>
  <w:rsids>
    <w:rsidRoot w:val="009A2C0F"/>
    <w:rsid w:val="0003174B"/>
    <w:rsid w:val="0004506D"/>
    <w:rsid w:val="00064CE0"/>
    <w:rsid w:val="000A29C0"/>
    <w:rsid w:val="000C3153"/>
    <w:rsid w:val="001547F7"/>
    <w:rsid w:val="00171B2E"/>
    <w:rsid w:val="00172180"/>
    <w:rsid w:val="00192A86"/>
    <w:rsid w:val="001D5A7F"/>
    <w:rsid w:val="001E4E72"/>
    <w:rsid w:val="00263144"/>
    <w:rsid w:val="00271969"/>
    <w:rsid w:val="002F5E71"/>
    <w:rsid w:val="00327254"/>
    <w:rsid w:val="0035778B"/>
    <w:rsid w:val="0040101A"/>
    <w:rsid w:val="00426BDD"/>
    <w:rsid w:val="00603997"/>
    <w:rsid w:val="006434B9"/>
    <w:rsid w:val="00680D1F"/>
    <w:rsid w:val="006D375D"/>
    <w:rsid w:val="006E54D0"/>
    <w:rsid w:val="00703ADD"/>
    <w:rsid w:val="007207E6"/>
    <w:rsid w:val="007315E4"/>
    <w:rsid w:val="007D2776"/>
    <w:rsid w:val="008B036E"/>
    <w:rsid w:val="00953CC8"/>
    <w:rsid w:val="009A2C0F"/>
    <w:rsid w:val="00A04181"/>
    <w:rsid w:val="00AE0931"/>
    <w:rsid w:val="00BB3E23"/>
    <w:rsid w:val="00CC694C"/>
    <w:rsid w:val="00D00BF7"/>
    <w:rsid w:val="00D21698"/>
    <w:rsid w:val="00D33CE3"/>
    <w:rsid w:val="00D85851"/>
    <w:rsid w:val="00DE0A5F"/>
    <w:rsid w:val="00E42E2D"/>
    <w:rsid w:val="00E9446F"/>
    <w:rsid w:val="00EB6552"/>
    <w:rsid w:val="00EB6F4C"/>
    <w:rsid w:val="00EE5A96"/>
    <w:rsid w:val="00F55F96"/>
    <w:rsid w:val="00F92697"/>
    <w:rsid w:val="00FE5057"/>
    <w:rsid w:val="2F73164A"/>
    <w:rsid w:val="534732A5"/>
    <w:rsid w:val="58AE5252"/>
    <w:rsid w:val="7EA65BF2"/>
    <w:rsid w:val="FFBE9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IE" w:eastAsia="en-GB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5"/>
    <w:unhideWhenUsed/>
    <w:qFormat/>
    <w:uiPriority w:val="99"/>
    <w:pPr>
      <w:tabs>
        <w:tab w:val="center" w:pos="4513"/>
        <w:tab w:val="right" w:pos="9026"/>
      </w:tabs>
    </w:pPr>
    <w:rPr>
      <w:lang w:eastAsia="en-US"/>
    </w:rPr>
  </w:style>
  <w:style w:type="paragraph" w:styleId="4">
    <w:name w:val="header"/>
    <w:basedOn w:val="1"/>
    <w:link w:val="14"/>
    <w:unhideWhenUsed/>
    <w:qFormat/>
    <w:uiPriority w:val="99"/>
    <w:pPr>
      <w:tabs>
        <w:tab w:val="center" w:pos="4513"/>
        <w:tab w:val="right" w:pos="9026"/>
      </w:tabs>
    </w:pPr>
    <w:rPr>
      <w:lang w:eastAsia="en-US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table" w:styleId="7">
    <w:name w:val="Table Grid"/>
    <w:basedOn w:val="6"/>
    <w:uiPriority w:val="39"/>
    <w:rPr>
      <w:rFonts w:eastAsiaTheme="minorHAnsi"/>
      <w:lang w:val="en-GB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/>
      <w:u w:val="single"/>
    </w:rPr>
  </w:style>
  <w:style w:type="character" w:styleId="12">
    <w:name w:val="HTML Code"/>
    <w:basedOn w:val="8"/>
    <w:semiHidden/>
    <w:unhideWhenUsed/>
    <w:qFormat/>
    <w:uiPriority w:val="99"/>
    <w:rPr>
      <w:rFonts w:ascii="Courier New" w:hAnsi="Courier New"/>
      <w:sz w:val="20"/>
    </w:rPr>
  </w:style>
  <w:style w:type="paragraph" w:styleId="13">
    <w:name w:val="List Paragraph"/>
    <w:basedOn w:val="1"/>
    <w:qFormat/>
    <w:uiPriority w:val="34"/>
    <w:pPr>
      <w:ind w:left="720"/>
      <w:contextualSpacing/>
    </w:pPr>
    <w:rPr>
      <w:lang w:eastAsia="en-US"/>
    </w:rPr>
  </w:style>
  <w:style w:type="character" w:customStyle="1" w:styleId="14">
    <w:name w:val="Header Char"/>
    <w:basedOn w:val="8"/>
    <w:link w:val="4"/>
    <w:qFormat/>
    <w:uiPriority w:val="99"/>
    <w:rPr>
      <w:rFonts w:ascii="Times New Roman" w:hAnsi="Times New Roman" w:eastAsia="Times New Roman" w:cs="Times New Roman"/>
      <w:lang w:val="en-IE"/>
    </w:rPr>
  </w:style>
  <w:style w:type="character" w:customStyle="1" w:styleId="15">
    <w:name w:val="Footer Char"/>
    <w:basedOn w:val="8"/>
    <w:link w:val="3"/>
    <w:qFormat/>
    <w:uiPriority w:val="99"/>
    <w:rPr>
      <w:rFonts w:ascii="Times New Roman" w:hAnsi="Times New Roman" w:eastAsia="Times New Roman" w:cs="Times New Roman"/>
      <w:lang w:val="en-IE"/>
    </w:rPr>
  </w:style>
  <w:style w:type="character" w:customStyle="1" w:styleId="16">
    <w:name w:val="im"/>
    <w:basedOn w:val="8"/>
    <w:qFormat/>
    <w:uiPriority w:val="0"/>
  </w:style>
  <w:style w:type="character" w:customStyle="1" w:styleId="17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UCD</Company>
  <Pages>4</Pages>
  <Words>771</Words>
  <Characters>4767</Characters>
  <Lines>5</Lines>
  <Paragraphs>1</Paragraphs>
  <TotalTime>14</TotalTime>
  <ScaleCrop>false</ScaleCrop>
  <LinksUpToDate>false</LinksUpToDate>
  <CharactersWithSpaces>5513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2025-02-06T00:25:00Z</dcterms:created>
  <dc:creator>Eleni Mangina</dc:creator>
  <cp:lastModifiedBy>宋宇轩</cp:lastModifiedBy>
  <dcterms:modified xsi:type="dcterms:W3CDTF">2025-02-26T20:04:58Z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FD29B258C1594E68A7895E747E7AAC09_12</vt:lpwstr>
  </property>
</Properties>
</file>