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1B" w:rsidRDefault="000C601B" w:rsidP="000C601B">
      <w:r>
        <w:t xml:space="preserve">Attribution Instructions: </w:t>
      </w:r>
    </w:p>
    <w:p w:rsidR="000C601B" w:rsidRDefault="000C601B" w:rsidP="000C601B"/>
    <w:p w:rsidR="000C601B" w:rsidRDefault="000C601B" w:rsidP="000C601B"/>
    <w:p w:rsidR="0062762C" w:rsidRDefault="000C601B" w:rsidP="000C601B">
      <w:r>
        <w:t xml:space="preserve">Please include the following text in your distribution package, either as a separate file or </w:t>
      </w:r>
      <w:proofErr w:type="spellStart"/>
      <w:r>
        <w:t>incorpolated</w:t>
      </w:r>
      <w:proofErr w:type="spellEnd"/>
      <w:r>
        <w:t xml:space="preserve"> into your license notice document. The fourth line is optional: Delete it if you have not modified the tiles. If you have modified some of the tiles, replace "YOURNAME" by your name: "Part of (or All) the graphic </w:t>
      </w:r>
      <w:proofErr w:type="gramStart"/>
      <w:r>
        <w:t>tiles used in this program is</w:t>
      </w:r>
      <w:proofErr w:type="gramEnd"/>
      <w:r>
        <w:t xml:space="preserve"> the public domain </w:t>
      </w:r>
      <w:proofErr w:type="spellStart"/>
      <w:r>
        <w:t>roguelike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'</w:t>
      </w:r>
      <w:proofErr w:type="spellStart"/>
      <w:r>
        <w:t>RLTiles</w:t>
      </w:r>
      <w:proofErr w:type="spellEnd"/>
      <w:r>
        <w:t xml:space="preserve">'. Some of the tiles have been modified by YOURNAME. You can find the original </w:t>
      </w:r>
      <w:proofErr w:type="spellStart"/>
      <w:r>
        <w:t>tileset</w:t>
      </w:r>
      <w:proofErr w:type="spellEnd"/>
      <w:r>
        <w:t xml:space="preserve"> at: http://rltiles.sf.net"</w:t>
      </w:r>
    </w:p>
    <w:sectPr w:rsidR="0062762C" w:rsidSect="0062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01B"/>
    <w:rsid w:val="000C601B"/>
    <w:rsid w:val="00627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3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069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4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2014-05-16T22:16:00Z</dcterms:created>
  <dcterms:modified xsi:type="dcterms:W3CDTF">2014-05-16T22:17:00Z</dcterms:modified>
</cp:coreProperties>
</file>