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BCECF" w14:textId="5A3BB347" w:rsidR="00960200" w:rsidRPr="00960200" w:rsidRDefault="00960200" w:rsidP="00960200">
      <w:r w:rsidRPr="00960200">
        <w:t>3.4. LẬP KẾ HOẠCH RỦI RO</w:t>
      </w:r>
      <w:r w:rsidRPr="00960200">
        <w:br/>
        <w:t xml:space="preserve">• </w:t>
      </w:r>
      <w:r w:rsidRPr="00960200">
        <w:rPr>
          <w:b/>
          <w:bCs/>
        </w:rPr>
        <w:t>Mục tiêu:</w:t>
      </w:r>
      <w:r w:rsidRPr="00960200">
        <w:t xml:space="preserve"> Phát hiện, dự báo và phản ứng chủ động với các sự kiện ảnh hưởng đến dự án. Ngân sách quản lý rủi ro chiếm </w:t>
      </w:r>
      <w:r w:rsidRPr="00960200">
        <w:rPr>
          <w:b/>
          <w:bCs/>
        </w:rPr>
        <w:t>10% tổng chi phí dự án</w:t>
      </w:r>
      <w:r w:rsidRPr="00960200">
        <w:t xml:space="preserve"> (khoảng 54.400.000 VNĐ).</w:t>
      </w:r>
    </w:p>
    <w:p w14:paraId="1B799486" w14:textId="77777777" w:rsidR="00960200" w:rsidRPr="00960200" w:rsidRDefault="00960200" w:rsidP="00960200">
      <w:r w:rsidRPr="00960200">
        <w:t xml:space="preserve">• </w:t>
      </w:r>
      <w:r w:rsidRPr="00960200">
        <w:rPr>
          <w:b/>
          <w:bCs/>
        </w:rPr>
        <w:t>Xác định Rủi ro (Risk Register):</w:t>
      </w:r>
    </w:p>
    <w:p w14:paraId="22438A6F" w14:textId="77777777" w:rsidR="00960200" w:rsidRPr="00960200" w:rsidRDefault="00960200" w:rsidP="00960200">
      <w:r w:rsidRPr="00960200">
        <w:t xml:space="preserve">    ◦ </w:t>
      </w:r>
      <w:r w:rsidRPr="00960200">
        <w:rPr>
          <w:b/>
          <w:bCs/>
        </w:rPr>
        <w:t>R01 (Kỹ thuật):</w:t>
      </w:r>
      <w:r w:rsidRPr="00960200">
        <w:t xml:space="preserve"> API OpenAI chậm hoặc lỗi (RE = 16).</w:t>
      </w:r>
    </w:p>
    <w:p w14:paraId="14228F2E" w14:textId="77777777" w:rsidR="00960200" w:rsidRPr="00960200" w:rsidRDefault="00960200" w:rsidP="00960200">
      <w:r w:rsidRPr="00960200">
        <w:t xml:space="preserve">    ◦ </w:t>
      </w:r>
      <w:r w:rsidRPr="00960200">
        <w:rPr>
          <w:b/>
          <w:bCs/>
        </w:rPr>
        <w:t>R02 (Kỹ thuật):</w:t>
      </w:r>
      <w:r w:rsidRPr="00960200">
        <w:t xml:space="preserve"> Sai mô hình AI do dữ liệu huấn luyện không phù hợp (RE = 15).</w:t>
      </w:r>
    </w:p>
    <w:p w14:paraId="0CDB9CCC" w14:textId="77777777" w:rsidR="00960200" w:rsidRPr="00960200" w:rsidRDefault="00960200" w:rsidP="00960200">
      <w:r w:rsidRPr="00960200">
        <w:t xml:space="preserve">    ◦ </w:t>
      </w:r>
      <w:r w:rsidRPr="00960200">
        <w:rPr>
          <w:b/>
          <w:bCs/>
        </w:rPr>
        <w:t>R03 (Quản lý):</w:t>
      </w:r>
      <w:r w:rsidRPr="00960200">
        <w:t xml:space="preserve"> Trễ tiến độ sprint do backlog tăng nhanh (RE = 9).</w:t>
      </w:r>
    </w:p>
    <w:p w14:paraId="601B03B7" w14:textId="77777777" w:rsidR="00960200" w:rsidRPr="00960200" w:rsidRDefault="00960200" w:rsidP="00960200">
      <w:r w:rsidRPr="00960200">
        <w:t xml:space="preserve">• </w:t>
      </w:r>
      <w:r w:rsidRPr="00960200">
        <w:rPr>
          <w:b/>
          <w:bCs/>
        </w:rPr>
        <w:t>Phân tích định lượng (EMV):</w:t>
      </w:r>
      <w:r w:rsidRPr="00960200">
        <w:t xml:space="preserve"> Tính toán Giá trị tổn thất kỳ vọng (</w:t>
      </w:r>
      <w:r w:rsidRPr="00960200">
        <w:rPr>
          <w:i/>
          <w:iCs/>
        </w:rPr>
        <w:t>EMV = P × Loss</w:t>
      </w:r>
      <w:r w:rsidRPr="00960200">
        <w:t>) để lượng hóa chi phí dự kiến khi rủi ro xảy ra (Ví dụ: R01 có EMV = 6,000,000 VNĐ).</w:t>
      </w:r>
    </w:p>
    <w:p w14:paraId="076A79DF" w14:textId="77777777" w:rsidR="00960200" w:rsidRPr="00960200" w:rsidRDefault="00960200" w:rsidP="00960200">
      <w:r w:rsidRPr="00960200">
        <w:t xml:space="preserve">• </w:t>
      </w:r>
      <w:r w:rsidRPr="00960200">
        <w:rPr>
          <w:b/>
          <w:bCs/>
        </w:rPr>
        <w:t>Kế hoạch đối phó:</w:t>
      </w:r>
      <w:r w:rsidRPr="00960200">
        <w:t xml:space="preserve"> Áp dụng các chiến lược Giảm thiểu (</w:t>
      </w:r>
      <w:r w:rsidRPr="00960200">
        <w:rPr>
          <w:i/>
          <w:iCs/>
        </w:rPr>
        <w:t>Mitigate</w:t>
      </w:r>
      <w:r w:rsidRPr="00960200">
        <w:t>), Né tránh (</w:t>
      </w:r>
      <w:r w:rsidRPr="00960200">
        <w:rPr>
          <w:i/>
          <w:iCs/>
        </w:rPr>
        <w:t>Avoid</w:t>
      </w:r>
      <w:r w:rsidRPr="00960200">
        <w:t>), Chuyển giao (</w:t>
      </w:r>
      <w:r w:rsidRPr="00960200">
        <w:rPr>
          <w:i/>
          <w:iCs/>
        </w:rPr>
        <w:t>Transfer</w:t>
      </w:r>
      <w:r w:rsidRPr="00960200">
        <w:t>), và Chấp nhận có điều kiện (</w:t>
      </w:r>
      <w:r w:rsidRPr="00960200">
        <w:rPr>
          <w:i/>
          <w:iCs/>
        </w:rPr>
        <w:t>Accept</w:t>
      </w:r>
      <w:r w:rsidRPr="00960200">
        <w:t>). Ví dụ: Đối phó với R01 bằng cách thiết lập cơ chế cache dữ liệu và retry logic.</w:t>
      </w:r>
    </w:p>
    <w:p w14:paraId="1AD21331" w14:textId="77777777" w:rsidR="00960200" w:rsidRPr="00960200" w:rsidRDefault="00960200" w:rsidP="00960200">
      <w:r w:rsidRPr="00960200">
        <w:t xml:space="preserve">• </w:t>
      </w:r>
      <w:r w:rsidRPr="00960200">
        <w:rPr>
          <w:b/>
          <w:bCs/>
        </w:rPr>
        <w:t>Kiểm soát:</w:t>
      </w:r>
      <w:r w:rsidRPr="00960200">
        <w:t xml:space="preserve"> Theo dõi chỉ số </w:t>
      </w:r>
      <w:r w:rsidRPr="00960200">
        <w:rPr>
          <w:b/>
          <w:bCs/>
        </w:rPr>
        <w:t>RE (Risk Exposure)</w:t>
      </w:r>
      <w:r w:rsidRPr="00960200">
        <w:t xml:space="preserve"> hàng tuần. Nếu RE tăng trên 15% so với tuần trước, PM kích hoạt Contingency Plan</w:t>
      </w:r>
    </w:p>
    <w:p w14:paraId="360380F4" w14:textId="77777777" w:rsidR="00C95245" w:rsidRDefault="00C95245"/>
    <w:sectPr w:rsidR="00C95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200"/>
    <w:rsid w:val="00262843"/>
    <w:rsid w:val="00960200"/>
    <w:rsid w:val="00B577C1"/>
    <w:rsid w:val="00C95245"/>
    <w:rsid w:val="00D31AC0"/>
    <w:rsid w:val="00EC242E"/>
    <w:rsid w:val="00F9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58EF51"/>
  <w15:chartTrackingRefBased/>
  <w15:docId w15:val="{FC4CF841-1AC6-40BE-B348-4601C7F8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60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60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60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60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60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60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60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60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60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60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60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60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6020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6020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6020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6020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6020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6020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60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60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60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60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60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6020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6020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6020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60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6020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60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long</dc:creator>
  <cp:keywords/>
  <dc:description/>
  <cp:lastModifiedBy>tu long</cp:lastModifiedBy>
  <cp:revision>1</cp:revision>
  <dcterms:created xsi:type="dcterms:W3CDTF">2025-11-16T10:10:00Z</dcterms:created>
  <dcterms:modified xsi:type="dcterms:W3CDTF">2025-11-16T10:11:00Z</dcterms:modified>
</cp:coreProperties>
</file>