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sz w:val="28"/>
        </w:rPr>
        <w:t>AGREEMENT FOR SALE OF IMMOVABLE PROPERTY</w:t>
      </w:r>
    </w:p>
    <w:p>
      <w:pPr>
        <w:spacing w:before="0" w:after="160"/>
        <w:jc w:val="right"/>
      </w:pPr>
      <w:r>
        <w:rPr>
          <w:b/>
          <w:i w:val="0"/>
        </w:rPr>
        <w:t>Dated: 15 August 2025</w:t>
      </w:r>
    </w:p>
    <w:p>
      <w:pPr>
        <w:spacing w:before="0" w:after="120"/>
      </w:pPr>
      <w:r>
        <w:rPr>
          <w:b w:val="0"/>
          <w:i w:val="0"/>
        </w:rPr>
        <w:t>THIS AGREEMENT FOR SALE is made and executed at Pune, Maharashtra, on the day, month and year mentioned above.</w:t>
      </w:r>
    </w:p>
    <w:p>
      <w:pPr>
        <w:spacing w:before="0" w:after="80"/>
      </w:pPr>
      <w:r>
        <w:rPr>
          <w:b/>
          <w:i w:val="0"/>
        </w:rPr>
        <w:t>BETWEEN:</w:t>
      </w:r>
    </w:p>
    <w:p>
      <w:pPr>
        <w:spacing w:before="0" w:after="80"/>
      </w:pPr>
      <w:r>
        <w:rPr>
          <w:b w:val="0"/>
          <w:i w:val="0"/>
        </w:rPr>
        <w:t>[Defendant-A], aged about [Defendant-Age-Placeholder] years, son of [Defendant-Father-Placeholder], resident of [Defendant-Address-Placeholder] (hereinafter referred to as "the Vendor");</w:t>
      </w:r>
    </w:p>
    <w:p>
      <w:pPr>
        <w:spacing w:before="0" w:after="80"/>
      </w:pPr>
      <w:r>
        <w:rPr>
          <w:b/>
          <w:i w:val="0"/>
        </w:rPr>
        <w:t>AND:</w:t>
      </w:r>
    </w:p>
    <w:p>
      <w:pPr>
        <w:spacing w:before="0" w:after="120"/>
      </w:pPr>
      <w:r>
        <w:rPr>
          <w:b w:val="0"/>
          <w:i w:val="0"/>
        </w:rPr>
        <w:t>[Plaintiff-A], aged about [Plaintiff-Age-Placeholder] years, son of [Plaintiff-Father-Placeholder], resident of [Plaintiff-Address-Placeholder] (hereinafter referred to as "the Purchaser");</w:t>
      </w:r>
    </w:p>
    <w:p>
      <w:pPr>
        <w:spacing w:before="80" w:after="80"/>
      </w:pPr>
      <w:r>
        <w:rPr>
          <w:b w:val="0"/>
          <w:i w:val="0"/>
        </w:rPr>
        <w:t>WHEREAS the Vendor is the absolute owner of the residential property described in Schedule "A" hereto ("the suit property");</w:t>
      </w:r>
    </w:p>
    <w:p>
      <w:pPr>
        <w:spacing w:before="0" w:after="80"/>
      </w:pPr>
      <w:r>
        <w:rPr>
          <w:b w:val="0"/>
          <w:i w:val="0"/>
        </w:rPr>
        <w:t>AND WHEREAS the Vendor has agreed to sell and the Purchaser has agreed to purchase the suit property on the terms and conditions hereinafter appearing;</w:t>
      </w:r>
    </w:p>
    <w:p>
      <w:pPr>
        <w:spacing w:before="120" w:after="80"/>
      </w:pPr>
      <w:r>
        <w:rPr>
          <w:b/>
          <w:i w:val="0"/>
        </w:rPr>
        <w:t>NOW THIS DEED WITNESSETH AND IT IS HEREBY AGREED AS FOLLOWS:</w:t>
      </w:r>
    </w:p>
    <w:p>
      <w:pPr>
        <w:spacing w:before="0" w:after="80"/>
      </w:pPr>
      <w:r>
        <w:rPr>
          <w:b w:val="0"/>
          <w:i w:val="0"/>
        </w:rPr>
        <w:t>1. CONSIDERATION. The total agreed sale consideration is Rs. [Sum-A-Placeholder]/- (Rupees [Sum-A-Words-Placeholder] only).</w:t>
      </w:r>
    </w:p>
    <w:p>
      <w:pPr>
        <w:spacing w:before="0" w:after="80"/>
      </w:pPr>
      <w:r>
        <w:rPr>
          <w:b w:val="0"/>
          <w:i w:val="0"/>
        </w:rPr>
        <w:t>2. EARNEST MONEY. The Purchaser has, simultaneously with the execution of this Agreement, paid to the Vendor a sum of Rs. [Sum-B-Placeholder]/- (Rupees [Sum-B-Words-Placeholder] only) by way of earnest money / part-payment, the receipt whereof the Vendor hereby acknowledges and admits.</w:t>
      </w:r>
    </w:p>
    <w:p>
      <w:pPr>
        <w:spacing w:before="0" w:after="80"/>
      </w:pPr>
      <w:r>
        <w:rPr>
          <w:b w:val="0"/>
          <w:i w:val="0"/>
        </w:rPr>
        <w:t>3. BALANCE CONSIDERATION. The balance sum of Rs. [Sum-Balance-Placeholder]/- (Rupees [Sum-Balance-Words-Placeholder] only) shall be paid by the Purchaser to the Vendor on or before 30 November 2025, against simultaneous execution and registration of the Sale Deed in favour of the Purchaser or his nominee.</w:t>
      </w:r>
    </w:p>
    <w:p>
      <w:pPr>
        <w:spacing w:before="0" w:after="80"/>
      </w:pPr>
      <w:r>
        <w:rPr>
          <w:b w:val="0"/>
          <w:i w:val="0"/>
        </w:rPr>
        <w:t>4. TIME ESSENCE. The parties have negotiated and agreed that time is of the essence of this Agreement. However, the parties may extend the period of completion in writing by mutual consent.</w:t>
      </w:r>
    </w:p>
    <w:p>
      <w:pPr>
        <w:spacing w:before="0" w:after="80"/>
      </w:pPr>
      <w:r>
        <w:rPr>
          <w:b w:val="0"/>
          <w:i w:val="0"/>
        </w:rPr>
        <w:t>5. VENDOR'S OBLIGATIONS. The Vendor undertakes to (a) make out a marketable title free from all encumbrances, (b) hand over original title deeds and chain documents on registration, (c) attorn to the Purchaser by handing over vacant peaceful possession on registration, and (d) execute all such documents as may be necessary to perfect the Purchaser's title.</w:t>
      </w:r>
    </w:p>
    <w:p>
      <w:pPr>
        <w:spacing w:before="0" w:after="80"/>
      </w:pPr>
      <w:r>
        <w:rPr>
          <w:b w:val="0"/>
          <w:i w:val="0"/>
        </w:rPr>
        <w:t>6. PURCHASER'S OBLIGATIONS. The Purchaser undertakes to (a) pay the balance consideration as per Clause 3, (b) pay stamp duty and registration charges, (c) be ready and willing to perform his part of the contract.</w:t>
      </w:r>
    </w:p>
    <w:p>
      <w:pPr>
        <w:spacing w:before="0" w:after="80"/>
      </w:pPr>
      <w:r>
        <w:rPr>
          <w:b w:val="0"/>
          <w:i w:val="0"/>
        </w:rPr>
        <w:t>7. DEFAULT. If the Vendor fails to perform his obligations, the Purchaser shall be entitled to specific performance of this Agreement under the Specific Relief Act 1963 and / or alternatively to refund of earnest money with interest at [Interest-Rate-Placeholder]% per annum plus damages. If the Purchaser fails, the Vendor may forfeit the earnest money up to such reasonable percentage as the law permits.</w:t>
      </w:r>
    </w:p>
    <w:p>
      <w:pPr>
        <w:spacing w:before="200" w:after="80"/>
        <w:jc w:val="center"/>
      </w:pPr>
      <w:r>
        <w:rPr>
          <w:b/>
          <w:i w:val="0"/>
        </w:rPr>
        <w:t>SCHEDULE A — DESCRIPTION OF THE SUIT PROPERTY</w:t>
      </w:r>
    </w:p>
    <w:p>
      <w:pPr>
        <w:spacing w:before="0" w:after="80"/>
      </w:pPr>
      <w:r>
        <w:rPr>
          <w:b w:val="0"/>
          <w:i w:val="0"/>
        </w:rPr>
        <w:t>Property: Residential flat / plot bearing [Property-Description-Placeholder]</w:t>
      </w:r>
    </w:p>
    <w:p>
      <w:pPr>
        <w:spacing w:before="0" w:after="80"/>
      </w:pPr>
      <w:r>
        <w:rPr>
          <w:b w:val="0"/>
          <w:i w:val="0"/>
        </w:rPr>
        <w:t>Address: [Property-Address-Placeholder], Pune, Maharashtra</w:t>
      </w:r>
    </w:p>
    <w:p>
      <w:pPr>
        <w:spacing w:before="0" w:after="80"/>
      </w:pPr>
      <w:r>
        <w:rPr>
          <w:b w:val="0"/>
          <w:i w:val="0"/>
        </w:rPr>
        <w:t>Area: [Property-Area-Placeholder] sq. ft. carpet area</w:t>
      </w:r>
    </w:p>
    <w:p>
      <w:pPr>
        <w:spacing w:before="0" w:after="80"/>
      </w:pPr>
      <w:r>
        <w:rPr>
          <w:b w:val="0"/>
          <w:i w:val="0"/>
        </w:rPr>
        <w:t>Survey No. / CTS No.: [Survey-CTS-Placeholder]</w:t>
      </w:r>
    </w:p>
    <w:p>
      <w:pPr>
        <w:spacing w:before="200" w:after="80"/>
      </w:pPr>
      <w:r>
        <w:rPr>
          <w:b w:val="0"/>
          <w:i w:val="0"/>
        </w:rPr>
        <w:t>IN WITNESS WHEREOF the parties have set their hands hereunto.</w:t>
      </w:r>
    </w:p>
    <w:p>
      <w:pPr>
        <w:spacing w:before="120" w:after="80"/>
      </w:pPr>
      <w:r>
        <w:rPr>
          <w:b w:val="0"/>
          <w:i w:val="0"/>
        </w:rPr>
        <w:t>[Defendant-A] (Vendor)            [Plaintiff-A] (Purchaser)</w:t>
      </w:r>
    </w:p>
    <w:p>
      <w:pPr>
        <w:spacing w:before="120" w:after="80"/>
      </w:pPr>
      <w:r>
        <w:rPr>
          <w:b w:val="0"/>
          <w:i w:val="0"/>
        </w:rPr>
        <w:t>Witnesses:</w:t>
      </w:r>
    </w:p>
    <w:p>
      <w:pPr>
        <w:spacing w:before="0" w:after="80"/>
      </w:pPr>
      <w:r>
        <w:rPr>
          <w:b w:val="0"/>
          <w:i w:val="0"/>
        </w:rPr>
        <w:t>1. [Witness-1-Placeholder]</w:t>
      </w:r>
    </w:p>
    <w:p>
      <w:pPr>
        <w:spacing w:before="0" w:after="80"/>
      </w:pPr>
      <w:r>
        <w:rPr>
          <w:b w:val="0"/>
          <w:i w:val="0"/>
        </w:rPr>
        <w:t>2. [Witness-2-Placeholder]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