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rPr>
        <w:t>[Workman-A]</w:t>
      </w:r>
    </w:p>
    <w:p>
      <w:pPr>
        <w:spacing w:before="0" w:after="160"/>
      </w:pPr>
      <w:r>
        <w:rPr>
          <w:b w:val="0"/>
          <w:i w:val="0"/>
        </w:rPr>
        <w:t>[Workman-Address-Placeholder]</w:t>
      </w:r>
    </w:p>
    <w:p>
      <w:pPr>
        <w:spacing w:before="0" w:after="80"/>
        <w:jc w:val="right"/>
      </w:pPr>
      <w:r>
        <w:rPr>
          <w:b/>
          <w:i w:val="0"/>
        </w:rPr>
        <w:t>Dated: 12 November 2025</w:t>
      </w:r>
    </w:p>
    <w:p>
      <w:pPr>
        <w:spacing w:before="120" w:after="80"/>
      </w:pPr>
      <w:r>
        <w:rPr>
          <w:b w:val="0"/>
          <w:i w:val="0"/>
        </w:rPr>
        <w:t>To,</w:t>
      </w:r>
    </w:p>
    <w:p>
      <w:pPr>
        <w:spacing w:before="0" w:after="80"/>
      </w:pPr>
      <w:r>
        <w:rPr>
          <w:b w:val="0"/>
          <w:i w:val="0"/>
        </w:rPr>
        <w:t>The General Manager</w:t>
      </w:r>
    </w:p>
    <w:p>
      <w:pPr>
        <w:spacing w:before="0" w:after="80"/>
      </w:pPr>
      <w:r>
        <w:rPr>
          <w:b w:val="0"/>
          <w:i w:val="0"/>
        </w:rPr>
        <w:t>M/s [Employer-Company-Placeholder] Private Limited</w:t>
      </w:r>
    </w:p>
    <w:p>
      <w:pPr>
        <w:spacing w:before="0" w:after="120"/>
      </w:pPr>
      <w:r>
        <w:rPr>
          <w:b w:val="0"/>
          <w:i w:val="0"/>
        </w:rPr>
        <w:t>[Employer-Plant-Placeholder]</w:t>
      </w:r>
    </w:p>
    <w:p>
      <w:pPr>
        <w:spacing w:before="0" w:after="160"/>
      </w:pPr>
      <w:r>
        <w:rPr>
          <w:b/>
          <w:i w:val="0"/>
        </w:rPr>
        <w:t>Subject: Protest against the dismissal order dated 28 October 2025 — domestic enquiry was vitiated — demand for reinstatement with full back-wages and continuity of service.</w:t>
      </w:r>
    </w:p>
    <w:p>
      <w:pPr>
        <w:spacing w:before="0" w:after="80"/>
      </w:pPr>
      <w:r>
        <w:rPr>
          <w:b w:val="0"/>
          <w:i w:val="0"/>
        </w:rPr>
        <w:t>Sir,</w:t>
      </w:r>
    </w:p>
    <w:p>
      <w:pPr>
        <w:spacing w:before="0" w:after="80"/>
      </w:pPr>
      <w:r>
        <w:rPr>
          <w:b w:val="0"/>
          <w:i w:val="0"/>
        </w:rPr>
        <w:t>1. I record my strongest protest against the dismissal order dated 28 October 2025. The dismissal is a culmination of a domestic enquiry that was vitiated on multiple grounds. I set out the infirmities for your reconsideration before I am constrained to invoke statutory remedies.</w:t>
      </w:r>
    </w:p>
    <w:p>
      <w:pPr>
        <w:spacing w:before="120" w:after="80"/>
      </w:pPr>
      <w:r>
        <w:rPr>
          <w:b/>
          <w:i w:val="0"/>
        </w:rPr>
        <w:t>2. VIOLATIONS OF NATURAL JUSTICE AT THE ENQUIRY STAGE</w:t>
      </w:r>
    </w:p>
    <w:p>
      <w:pPr>
        <w:spacing w:before="0" w:after="80"/>
      </w:pPr>
      <w:r>
        <w:rPr>
          <w:b w:val="0"/>
          <w:i w:val="0"/>
        </w:rPr>
        <w:t>(a) Notice of enquiry was served on me on [Enquiry-Notice-Date-Placeholder] — less than 48 hours before the enquiry date. The Certified Standing Orders require at least 7 days' notice. I had no time to prepare or to instruct a representative.</w:t>
      </w:r>
    </w:p>
    <w:p>
      <w:pPr>
        <w:spacing w:before="0" w:after="80"/>
      </w:pPr>
      <w:r>
        <w:rPr>
          <w:b w:val="0"/>
          <w:i w:val="0"/>
        </w:rPr>
        <w:t>(b) My written request for representation by [Union-Representative-Placeholder] (the Recognised Union representative) was DENIED on the morning of the enquiry, without recording reasons. This is contrary to the certified standing orders and to the principle laid down in Crompton Greaves Ltd. v. Workmen (1978) 3 SCC 155.</w:t>
      </w:r>
    </w:p>
    <w:p>
      <w:pPr>
        <w:spacing w:before="0" w:after="80"/>
      </w:pPr>
      <w:r>
        <w:rPr>
          <w:b w:val="0"/>
          <w:i w:val="0"/>
        </w:rPr>
        <w:t>(c) The management examined three witnesses; I was not permitted to cross-examine two of them on grounds of "time constraint". The enquiry was concluded the same day in less than 3 hours, including the cross-examination of one witness and my own deposition.</w:t>
      </w:r>
    </w:p>
    <w:p>
      <w:pPr>
        <w:spacing w:before="0" w:after="80"/>
      </w:pPr>
      <w:r>
        <w:rPr>
          <w:b w:val="0"/>
          <w:i w:val="0"/>
        </w:rPr>
        <w:t>(d) The Enquiry Officer was an external officer engaged by the Management at a fee. The fee structure (Rs. [Enquiry-Officer-Fee-Placeholder]/- per day) creates an inherent conflict of interest — the Officer is on the Management's pay-roll for the purposes of the enquiry. Per Tata Engineering &amp; Locomotive Co. v. S.C. Prasad (1969) 2 SCC 471 and subsequent line, external officers are permissible BUT the appointment must not undermine fairness.</w:t>
      </w:r>
    </w:p>
    <w:p>
      <w:pPr>
        <w:spacing w:before="0" w:after="80"/>
      </w:pPr>
      <w:r>
        <w:rPr>
          <w:b w:val="0"/>
          <w:i w:val="0"/>
        </w:rPr>
        <w:t>(e) Documentary evidence I sought to produce (attendance register showing my punctual record, the supervisor's prior favourable appraisal of my work) was REFUSED admission on the ground that it was "not relevant to the charge". This is plainly contrary to fair enquiry principles.</w:t>
      </w:r>
    </w:p>
    <w:p>
      <w:pPr>
        <w:spacing w:before="0" w:after="80"/>
      </w:pPr>
      <w:r>
        <w:rPr>
          <w:b w:val="0"/>
          <w:i w:val="0"/>
        </w:rPr>
        <w:t>(f) The Enquiry Officer's report records findings on each charge without engaging with my submissions. The reasoning is conclusory and does not disclose the application of mind.</w:t>
      </w:r>
    </w:p>
    <w:p>
      <w:pPr>
        <w:spacing w:before="120" w:after="80"/>
      </w:pPr>
      <w:r>
        <w:rPr>
          <w:b/>
          <w:i w:val="0"/>
        </w:rPr>
        <w:t>3. SUBSTANTIVE INFIRMITIES</w:t>
      </w:r>
    </w:p>
    <w:p>
      <w:pPr>
        <w:spacing w:before="0" w:after="80"/>
      </w:pPr>
      <w:r>
        <w:rPr>
          <w:b w:val="0"/>
          <w:i w:val="0"/>
        </w:rPr>
        <w:t>(a) Charge (a) — Wilful disobedience on 02 August 2025: No documentary evidence was produced. The Management witness contradicted himself in cross-examination on the time and place of the alleged incident.</w:t>
      </w:r>
    </w:p>
    <w:p>
      <w:pPr>
        <w:spacing w:before="0" w:after="80"/>
      </w:pPr>
      <w:r>
        <w:rPr>
          <w:b w:val="0"/>
          <w:i w:val="0"/>
        </w:rPr>
        <w:t>(b) Charge (b) — Habitual late attendance: The attendance register, which I sought to produce, shows that I had not been late for a single day in the preceding 12 months. The charge is patently false.</w:t>
      </w:r>
    </w:p>
    <w:p>
      <w:pPr>
        <w:spacing w:before="0" w:after="80"/>
      </w:pPr>
      <w:r>
        <w:rPr>
          <w:b w:val="0"/>
          <w:i w:val="0"/>
        </w:rPr>
        <w:t>(c) Charge (c) — Intemperate language: Disputed. The only witness was a member of the supervisor's own reporting team, with admitted personal animosity towards me.</w:t>
      </w:r>
    </w:p>
    <w:p>
      <w:pPr>
        <w:spacing w:before="120" w:after="80"/>
      </w:pPr>
      <w:r>
        <w:rPr>
          <w:b/>
          <w:i w:val="0"/>
        </w:rPr>
        <w:t>4. DISPROPORTIONATE PUNISHMENT</w:t>
      </w:r>
    </w:p>
    <w:p>
      <w:pPr>
        <w:spacing w:before="0" w:after="80"/>
      </w:pPr>
      <w:r>
        <w:rPr>
          <w:b w:val="0"/>
          <w:i w:val="0"/>
        </w:rPr>
        <w:t>(a) I have rendered TWENTY (20) years and EIGHT (8) months of unblemished service from 01 March 2005 to 28 October 2025.</w:t>
      </w:r>
    </w:p>
    <w:p>
      <w:pPr>
        <w:spacing w:before="0" w:after="80"/>
      </w:pPr>
      <w:r>
        <w:rPr>
          <w:b w:val="0"/>
          <w:i w:val="0"/>
        </w:rPr>
        <w:t>(b) I have never previously been issued a charge sheet or warned for any misconduct.</w:t>
      </w:r>
    </w:p>
    <w:p>
      <w:pPr>
        <w:spacing w:before="0" w:after="80"/>
      </w:pPr>
      <w:r>
        <w:rPr>
          <w:b w:val="0"/>
          <w:i w:val="0"/>
        </w:rPr>
        <w:t>(c) Even on a generous view of the alleged charges, the punishment of dismissal is shockingly disproportionate. (Per Workmen of Hindustan Steel v. State of Orissa (1976) 4 SCC 779 — punishment must be commensurate with the misconduct.)</w:t>
      </w:r>
    </w:p>
    <w:p>
      <w:pPr>
        <w:spacing w:before="120" w:after="80"/>
      </w:pPr>
      <w:r>
        <w:rPr>
          <w:b/>
          <w:i w:val="0"/>
        </w:rPr>
        <w:t>5. RELIEF SOUGHT</w:t>
      </w:r>
    </w:p>
    <w:p>
      <w:pPr>
        <w:spacing w:before="0" w:after="80"/>
      </w:pPr>
      <w:r>
        <w:rPr>
          <w:b w:val="0"/>
          <w:i w:val="0"/>
        </w:rPr>
        <w:t>I demand that the Management:</w:t>
      </w:r>
    </w:p>
    <w:p>
      <w:pPr>
        <w:spacing w:before="0" w:after="80"/>
      </w:pPr>
      <w:r>
        <w:rPr>
          <w:b w:val="0"/>
          <w:i w:val="0"/>
        </w:rPr>
        <w:t>(a) Withdraw and set aside the dismissal order dated 28 October 2025;</w:t>
      </w:r>
    </w:p>
    <w:p>
      <w:pPr>
        <w:spacing w:before="0" w:after="80"/>
      </w:pPr>
      <w:r>
        <w:rPr>
          <w:b w:val="0"/>
          <w:i w:val="0"/>
        </w:rPr>
        <w:t>(b) Reinstate me in service with full back-wages from 28 October 2025 till date of reinstatement;</w:t>
      </w:r>
    </w:p>
    <w:p>
      <w:pPr>
        <w:spacing w:before="0" w:after="80"/>
      </w:pPr>
      <w:r>
        <w:rPr>
          <w:b w:val="0"/>
          <w:i w:val="0"/>
        </w:rPr>
        <w:t>(c) Restore continuity of service for all statutory purposes;</w:t>
      </w:r>
    </w:p>
    <w:p>
      <w:pPr>
        <w:spacing w:before="0" w:after="80"/>
      </w:pPr>
      <w:r>
        <w:rPr>
          <w:b w:val="0"/>
          <w:i w:val="0"/>
        </w:rPr>
        <w:t>(d) Expunge all adverse entries from my service record.</w:t>
      </w:r>
    </w:p>
    <w:p>
      <w:pPr>
        <w:spacing w:before="0" w:after="80"/>
      </w:pPr>
      <w:r>
        <w:rPr>
          <w:b w:val="0"/>
          <w:i w:val="0"/>
        </w:rPr>
        <w:t>6. If the above is not done within FIFTEEN (15) DAYS of the receipt of this letter, I shall be constrained to approach the Conciliation Officer / Government for reference of the industrial dispute under Section 10 of the Industrial Disputes Act, 1947, claiming all statutory reliefs including reinstatement, full back-wages, and continuity of service.</w:t>
      </w:r>
    </w:p>
    <w:p>
      <w:pPr>
        <w:spacing w:before="200" w:after="80"/>
      </w:pPr>
      <w:r>
        <w:rPr>
          <w:b w:val="0"/>
          <w:i w:val="0"/>
        </w:rPr>
        <w:t>Yours faithfully,</w:t>
      </w:r>
    </w:p>
    <w:p>
      <w:pPr>
        <w:spacing w:before="0" w:after="80"/>
      </w:pPr>
      <w:r>
        <w:rPr>
          <w:b/>
          <w:i w:val="0"/>
        </w:rPr>
        <w:t>[Workman-A]</w:t>
      </w:r>
    </w:p>
    <w:p>
      <w:pPr>
        <w:spacing w:before="0" w:after="80"/>
      </w:pPr>
      <w:r>
        <w:rPr>
          <w:b w:val="0"/>
          <w:i/>
        </w:rPr>
        <w:t>(Witness: [Union-Representative-Placeholder] · Recognised Union)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