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sz w:val="28"/>
        </w:rPr>
        <w:t>AGREEMENT OF MONTHLY TENANCY</w:t>
      </w:r>
    </w:p>
    <w:p>
      <w:pPr>
        <w:spacing w:before="0" w:after="160"/>
        <w:jc w:val="right"/>
      </w:pPr>
      <w:r>
        <w:rPr>
          <w:b/>
          <w:i w:val="0"/>
        </w:rPr>
        <w:t>Dated: 01 July 2018</w:t>
      </w:r>
    </w:p>
    <w:p>
      <w:pPr>
        <w:spacing w:before="0" w:after="120"/>
      </w:pPr>
      <w:r>
        <w:rPr>
          <w:b w:val="0"/>
          <w:i w:val="0"/>
        </w:rPr>
        <w:t>THIS AGREEMENT is executed at [Place-of-Execution-Placeholder] on the day, month and year mentioned above.</w:t>
      </w:r>
    </w:p>
    <w:p>
      <w:pPr>
        <w:spacing w:before="0" w:after="80"/>
      </w:pPr>
      <w:r>
        <w:rPr>
          <w:b/>
          <w:i w:val="0"/>
        </w:rPr>
        <w:t>BETWEEN:</w:t>
      </w:r>
    </w:p>
    <w:p>
      <w:pPr>
        <w:spacing w:before="0" w:after="80"/>
      </w:pPr>
      <w:r>
        <w:rPr>
          <w:b w:val="0"/>
          <w:i w:val="0"/>
        </w:rPr>
        <w:t>[Landlord-A], aged about [Age-Placeholder] years, son of [Landlord-Father-Placeholder], resident of [Landlord-Address-Placeholder] (hereinafter referred to as "the Landlord");</w:t>
      </w:r>
    </w:p>
    <w:p>
      <w:pPr>
        <w:spacing w:before="0" w:after="80"/>
      </w:pPr>
      <w:r>
        <w:rPr>
          <w:b/>
          <w:i w:val="0"/>
        </w:rPr>
        <w:t>AND:</w:t>
      </w:r>
    </w:p>
    <w:p>
      <w:pPr>
        <w:spacing w:before="0" w:after="120"/>
      </w:pPr>
      <w:r>
        <w:rPr>
          <w:b w:val="0"/>
          <w:i w:val="0"/>
        </w:rPr>
        <w:t>[Tenant-A], aged about [Tenant-Age-Placeholder] years, son / daughter of [Tenant-Father-Placeholder], presently residing at [Tenant-Prior-Address-Placeholder] (hereinafter referred to as "the Tenant");</w:t>
      </w:r>
    </w:p>
    <w:p>
      <w:pPr>
        <w:spacing w:before="80" w:after="80"/>
      </w:pPr>
      <w:r>
        <w:rPr>
          <w:b w:val="0"/>
          <w:i w:val="0"/>
        </w:rPr>
        <w:t>WHEREAS the Landlord is the absolute owner of the residential premises described in Schedule A hereto ("the demised premises") and is desirous of letting out the same on monthly tenancy;</w:t>
      </w:r>
    </w:p>
    <w:p>
      <w:pPr>
        <w:spacing w:before="0" w:after="80"/>
      </w:pPr>
      <w:r>
        <w:rPr>
          <w:b w:val="0"/>
          <w:i w:val="0"/>
        </w:rPr>
        <w:t>AND WHEREAS the Tenant, after inspection and satisfaction, has approached the Landlord to take the demised premises on monthly tenancy for residential use;</w:t>
      </w:r>
    </w:p>
    <w:p>
      <w:pPr>
        <w:spacing w:before="120" w:after="80"/>
      </w:pPr>
      <w:r>
        <w:rPr>
          <w:b/>
          <w:i w:val="0"/>
        </w:rPr>
        <w:t>IT IS HEREBY AGREED AS FOLLOWS:</w:t>
      </w:r>
    </w:p>
    <w:p>
      <w:pPr>
        <w:spacing w:before="0" w:after="80"/>
      </w:pPr>
      <w:r>
        <w:rPr>
          <w:b w:val="0"/>
          <w:i w:val="0"/>
        </w:rPr>
        <w:t>1. The Landlord lets and the Tenant takes on monthly tenancy the demised premises with effect from 01 July 2018.</w:t>
      </w:r>
    </w:p>
    <w:p>
      <w:pPr>
        <w:spacing w:before="0" w:after="80"/>
      </w:pPr>
      <w:r>
        <w:rPr>
          <w:b w:val="0"/>
          <w:i w:val="0"/>
        </w:rPr>
        <w:t>2. The monthly rent is fixed at Rs. [Monthly-Rent-Placeholder]/- (Rupees [Words-Placeholder] only), exclusive of municipal taxes, electricity and water charges which shall be borne by the Tenant on actuals.</w:t>
      </w:r>
    </w:p>
    <w:p>
      <w:pPr>
        <w:spacing w:before="0" w:after="80"/>
      </w:pPr>
      <w:r>
        <w:rPr>
          <w:b w:val="0"/>
          <w:i w:val="0"/>
        </w:rPr>
        <w:t>3. Rent is payable on or before the seventh day of every succeeding month, by way of bank transfer / cheque payable to [Landlord-A] at the bank-account particulars notified by the Landlord, or by cash against a written receipt issued by the Landlord.</w:t>
      </w:r>
    </w:p>
    <w:p>
      <w:pPr>
        <w:spacing w:before="0" w:after="80"/>
      </w:pPr>
      <w:r>
        <w:rPr>
          <w:b w:val="0"/>
          <w:i w:val="0"/>
        </w:rPr>
        <w:t>4. The demised premises shall be used by the Tenant for residential purposes only. No commercial activity, no sub-letting in whole or in part, no transfer or assignment of the tenancy, and no addition or alteration shall be made without the prior written consent of the Landlord.</w:t>
      </w:r>
    </w:p>
    <w:p>
      <w:pPr>
        <w:spacing w:before="0" w:after="80"/>
      </w:pPr>
      <w:r>
        <w:rPr>
          <w:b w:val="0"/>
          <w:i w:val="0"/>
        </w:rPr>
        <w:t>5. Either party may terminate this tenancy by serving a written notice of fifteen (15) clear days in accordance with Section 106 of the Transfer of Property Act, 1882.</w:t>
      </w:r>
    </w:p>
    <w:p>
      <w:pPr>
        <w:spacing w:before="0" w:after="80"/>
      </w:pPr>
      <w:r>
        <w:rPr>
          <w:b w:val="0"/>
          <w:i w:val="0"/>
        </w:rPr>
        <w:t>6. On termination, the Tenant shall deliver vacant, peaceful and physical possession of the demised premises to the Landlord in the same condition (ordinary wear and tear excepted) as they were on the date of commencement of tenancy.</w:t>
      </w:r>
    </w:p>
    <w:p>
      <w:pPr>
        <w:spacing w:before="0" w:after="80"/>
      </w:pPr>
      <w:r>
        <w:rPr>
          <w:b w:val="0"/>
          <w:i w:val="0"/>
        </w:rPr>
        <w:t>7. Default in payment of rent for two consecutive months, or sub-letting, or commercial use, shall constitute material breach of this Agreement entitling the Landlord to terminate tenancy and seek eviction under the applicable State Rent Control Act, in addition to other reliefs.</w:t>
      </w:r>
    </w:p>
    <w:p>
      <w:pPr>
        <w:spacing w:before="200" w:after="80"/>
        <w:jc w:val="center"/>
      </w:pPr>
      <w:r>
        <w:rPr>
          <w:b/>
          <w:i w:val="0"/>
        </w:rPr>
        <w:t>SCHEDULE A — DESCRIPTION OF DEMISED PREMISES</w:t>
      </w:r>
    </w:p>
    <w:p>
      <w:pPr>
        <w:spacing w:before="0" w:after="80"/>
      </w:pPr>
      <w:r>
        <w:rPr>
          <w:b w:val="0"/>
          <w:i w:val="0"/>
        </w:rPr>
        <w:t>Premises: [Premises-Description-Placeholder]</w:t>
      </w:r>
    </w:p>
    <w:p>
      <w:pPr>
        <w:spacing w:before="0" w:after="80"/>
      </w:pPr>
      <w:r>
        <w:rPr>
          <w:b w:val="0"/>
          <w:i w:val="0"/>
        </w:rPr>
        <w:t>Address: [Premises-Address-Placeholder-Full]</w:t>
      </w:r>
    </w:p>
    <w:p>
      <w:pPr>
        <w:spacing w:before="0" w:after="80"/>
      </w:pPr>
      <w:r>
        <w:rPr>
          <w:b w:val="0"/>
          <w:i w:val="0"/>
        </w:rPr>
        <w:t>Area: [Area-Placeholder] sq. ft.</w:t>
      </w:r>
    </w:p>
    <w:p>
      <w:pPr>
        <w:spacing w:before="0" w:after="80"/>
      </w:pPr>
      <w:r>
        <w:rPr>
          <w:b w:val="0"/>
          <w:i w:val="0"/>
        </w:rPr>
        <w:t>Municipal House No.: [House-No-Placeholder]</w:t>
      </w:r>
    </w:p>
    <w:p>
      <w:pPr>
        <w:spacing w:before="200" w:after="80"/>
      </w:pPr>
      <w:r>
        <w:rPr>
          <w:b w:val="0"/>
          <w:i w:val="0"/>
        </w:rPr>
        <w:t>IN WITNESS WHEREOF the parties have set their hands hereunto on the day, month and year first above written.</w:t>
      </w:r>
    </w:p>
    <w:p>
      <w:pPr>
        <w:spacing w:before="120" w:after="80"/>
      </w:pPr>
      <w:r>
        <w:rPr>
          <w:b w:val="0"/>
          <w:i w:val="0"/>
        </w:rPr>
        <w:t>[Landlord-A] (Landlord)            [Tenant-A] (Tenant)</w:t>
      </w:r>
    </w:p>
    <w:p>
      <w:pPr>
        <w:spacing w:before="120" w:after="80"/>
      </w:pPr>
      <w:r>
        <w:rPr>
          <w:b w:val="0"/>
          <w:i w:val="0"/>
        </w:rPr>
        <w:t>Witnesses:</w:t>
      </w:r>
    </w:p>
    <w:p>
      <w:pPr>
        <w:spacing w:before="0" w:after="80"/>
      </w:pPr>
      <w:r>
        <w:rPr>
          <w:b w:val="0"/>
          <w:i w:val="0"/>
        </w:rPr>
        <w:t>1. [Witness-1-Placeholder]</w:t>
      </w:r>
    </w:p>
    <w:p>
      <w:pPr>
        <w:spacing w:before="0" w:after="80"/>
      </w:pPr>
      <w:r>
        <w:rPr>
          <w:b w:val="0"/>
          <w:i w:val="0"/>
        </w:rPr>
        <w:t>2. [Witness-2-Placeholder]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