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NOTICE OF DEMAND UNDER SECTION 156 OF THE INCOME-TAX ACT, 1961</w:t>
      </w:r>
    </w:p>
    <w:p>
      <w:pPr>
        <w:spacing w:before="0" w:after="80"/>
        <w:jc w:val="right"/>
      </w:pPr>
      <w:r>
        <w:rPr>
          <w:b/>
          <w:i w:val="0"/>
        </w:rPr>
        <w:t>DIN: ITBA/AST/S/156/2026-27/[DIN-156-PLACEHOLDER]</w:t>
      </w:r>
    </w:p>
    <w:p>
      <w:pPr>
        <w:spacing w:before="0" w:after="200"/>
        <w:jc w:val="right"/>
      </w:pPr>
      <w:r>
        <w:rPr>
          <w:b/>
          <w:i w:val="0"/>
        </w:rPr>
        <w:t>Dated: 22 February 2026</w:t>
      </w:r>
    </w:p>
    <w:p>
      <w:pPr>
        <w:spacing w:before="0" w:after="80"/>
      </w:pPr>
      <w:r>
        <w:rPr>
          <w:b/>
          <w:i w:val="0"/>
        </w:rPr>
        <w:t>To,</w:t>
      </w:r>
    </w:p>
    <w:p>
      <w:pPr>
        <w:spacing w:before="0" w:after="80"/>
      </w:pPr>
      <w:r>
        <w:rPr>
          <w:b w:val="0"/>
          <w:i w:val="0"/>
        </w:rPr>
        <w:t>[Assessee-A] (Private Limited Company)</w:t>
      </w:r>
    </w:p>
    <w:p>
      <w:pPr>
        <w:spacing w:before="0" w:after="80"/>
      </w:pPr>
      <w:r>
        <w:rPr>
          <w:b w:val="0"/>
          <w:i w:val="0"/>
        </w:rPr>
        <w:t>PAN: [PAN-PLACEHOLDER-10-CHAR]</w:t>
      </w:r>
    </w:p>
    <w:p>
      <w:pPr>
        <w:spacing w:before="0" w:after="160"/>
      </w:pPr>
      <w:r>
        <w:rPr>
          <w:b w:val="0"/>
          <w:i w:val="0"/>
        </w:rPr>
        <w:t>[Registered-Office-Address-Placeholder]</w:t>
      </w:r>
    </w:p>
    <w:p>
      <w:pPr>
        <w:spacing w:before="0" w:after="80"/>
      </w:pPr>
      <w:r>
        <w:rPr>
          <w:b w:val="0"/>
          <w:i w:val="0"/>
        </w:rPr>
        <w:t>Sir / Madam,</w:t>
      </w:r>
    </w:p>
    <w:p>
      <w:pPr>
        <w:spacing w:before="0" w:after="80"/>
      </w:pPr>
      <w:r>
        <w:rPr>
          <w:b w:val="0"/>
          <w:i w:val="0"/>
        </w:rPr>
        <w:t>Consequent upon the assessment order under Section 143(3) of the Income-Tax Act, 1961, dated 22 February 2026 for Assessment Year 2024-25, a sum of Rs. [Demand-Amount-Placeholder]/- (Rupees [Words-Placeholder] only) is determined to be payable by you under the captioned Section.</w:t>
      </w:r>
    </w:p>
    <w:p>
      <w:pPr>
        <w:spacing w:before="120" w:after="80"/>
      </w:pPr>
      <w:r>
        <w:rPr>
          <w:b/>
          <w:i w:val="0"/>
        </w:rPr>
        <w:t>Particulars of demand:</w:t>
      </w:r>
    </w:p>
    <w:p>
      <w:pPr>
        <w:spacing w:before="0" w:after="80"/>
      </w:pPr>
      <w:r>
        <w:rPr>
          <w:b w:val="0"/>
          <w:i w:val="0"/>
        </w:rPr>
        <w:t>(a) Tax payable on assessed income: Rs. [Tax-Placeholder]/-</w:t>
      </w:r>
    </w:p>
    <w:p>
      <w:pPr>
        <w:spacing w:before="0" w:after="80"/>
      </w:pPr>
      <w:r>
        <w:rPr>
          <w:b w:val="0"/>
          <w:i w:val="0"/>
        </w:rPr>
        <w:t>(b) Surcharge: Rs. [Surcharge-Placeholder]/-</w:t>
      </w:r>
    </w:p>
    <w:p>
      <w:pPr>
        <w:spacing w:before="0" w:after="80"/>
      </w:pPr>
      <w:r>
        <w:rPr>
          <w:b w:val="0"/>
          <w:i w:val="0"/>
        </w:rPr>
        <w:t>(c) Health and Education Cess: Rs. [Cess-Placeholder]/-</w:t>
      </w:r>
    </w:p>
    <w:p>
      <w:pPr>
        <w:spacing w:before="0" w:after="80"/>
      </w:pPr>
      <w:r>
        <w:rPr>
          <w:b w:val="0"/>
          <w:i w:val="0"/>
        </w:rPr>
        <w:t>(d) Interest under Section 234A: Rs. [234A-Placeholder]/-</w:t>
      </w:r>
    </w:p>
    <w:p>
      <w:pPr>
        <w:spacing w:before="0" w:after="80"/>
      </w:pPr>
      <w:r>
        <w:rPr>
          <w:b w:val="0"/>
          <w:i w:val="0"/>
        </w:rPr>
        <w:t>(e) Interest under Section 234B: Rs. [234B-Placeholder]/-</w:t>
      </w:r>
    </w:p>
    <w:p>
      <w:pPr>
        <w:spacing w:before="0" w:after="80"/>
      </w:pPr>
      <w:r>
        <w:rPr>
          <w:b w:val="0"/>
          <w:i w:val="0"/>
        </w:rPr>
        <w:t>(f) Interest under Section 234C: Rs. [234C-Placeholder]/-</w:t>
      </w:r>
    </w:p>
    <w:p>
      <w:pPr>
        <w:spacing w:before="0" w:after="80"/>
      </w:pPr>
      <w:r>
        <w:rPr>
          <w:b w:val="0"/>
          <w:i w:val="0"/>
        </w:rPr>
        <w:t>(g) Less: prepaid taxes (TDS, advance tax, self-assessment tax): Rs. [Prepaid-Placeholder]/-</w:t>
      </w:r>
    </w:p>
    <w:p>
      <w:pPr>
        <w:spacing w:before="0" w:after="80"/>
      </w:pPr>
      <w:r>
        <w:rPr>
          <w:b/>
          <w:i w:val="0"/>
        </w:rPr>
        <w:t>(h) Net demand payable: Rs. [Demand-Amount-Placeholder]/-</w:t>
      </w:r>
    </w:p>
    <w:p>
      <w:pPr>
        <w:spacing w:before="120" w:after="80"/>
      </w:pPr>
      <w:r>
        <w:rPr>
          <w:b w:val="0"/>
          <w:i w:val="0"/>
        </w:rPr>
        <w:t>The said amount is required to be paid within THIRTY (30) DAYS of the service of this notice at any of the authorised banking channels by quoting the Challan No. ITNS-280.</w:t>
      </w:r>
    </w:p>
    <w:p>
      <w:pPr>
        <w:spacing w:before="120" w:after="80"/>
      </w:pPr>
      <w:r>
        <w:rPr>
          <w:b w:val="0"/>
          <w:i w:val="0"/>
        </w:rPr>
        <w:t>If you intend to appeal against the assessment order, an appeal lies before the Commissioner of Income-Tax (Appeals) under Section 246A of the Act, in Form No. 35, within 30 days of the date of service of this notice. You may also seek stay of demand under Section 220(6) of the Act.</w:t>
      </w:r>
    </w:p>
    <w:p>
      <w:pPr>
        <w:spacing w:before="80" w:after="80"/>
      </w:pPr>
      <w:r>
        <w:rPr>
          <w:b w:val="0"/>
          <w:i w:val="0"/>
        </w:rPr>
        <w:t>Failure to pay within the prescribed period will attract interest under Section 220(2) and may invoke recovery proceedings under Sections 222 to 232 of the Act.</w:t>
      </w:r>
    </w:p>
    <w:p>
      <w:pPr>
        <w:spacing w:before="200" w:after="80"/>
      </w:pPr>
      <w:r>
        <w:rPr>
          <w:b w:val="0"/>
          <w:i/>
        </w:rPr>
        <w:t>Issued under the Faceless Assessment Scheme.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