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№7 - ознакомление с моделью эффективности рекламы.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38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sty m:val="p"/>
          </m:rPr>
          <m:t>+</m:t>
        </m:r>
        <m:r>
          <m:t>0.000075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0.000075</m:t>
        </m:r>
        <m:r>
          <m:rPr>
            <m:sty m:val="p"/>
          </m:rPr>
          <m:t>+</m:t>
        </m:r>
        <m:r>
          <m:t>0.25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0.75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, в начальный момент о товаре знает 11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</w:t>
      </w:r>
      <w:r>
        <w:t xml:space="preserve"> </w:t>
      </w:r>
      <w:r>
        <w:t xml:space="preserve">а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построения графиков эффективности рекламы для 3 случаев был написан следующий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x0=11</w:t>
      </w:r>
      <w:r>
        <w:br/>
      </w:r>
      <w:r>
        <w:rPr>
          <w:rStyle w:val="VerbatimChar"/>
        </w:rPr>
        <w:t xml:space="preserve">N=1130</w:t>
      </w:r>
      <w:r>
        <w:br/>
      </w:r>
      <w:r>
        <w:rPr>
          <w:rStyle w:val="VerbatimChar"/>
        </w:rPr>
        <w:t xml:space="preserve">alpha1=0.25</w:t>
      </w:r>
      <w:r>
        <w:br/>
      </w:r>
      <w:r>
        <w:rPr>
          <w:rStyle w:val="VerbatimChar"/>
        </w:rPr>
        <w:t xml:space="preserve">alpha2=0.000075</w:t>
      </w:r>
      <w:r>
        <w:br/>
      </w:r>
      <w:r>
        <w:rPr>
          <w:rStyle w:val="VerbatimChar"/>
        </w:rPr>
        <w:t xml:space="preserve">t=np.arange(t0, 30, 0.1)</w:t>
      </w:r>
      <w:r>
        <w:br/>
      </w:r>
      <w:r>
        <w:br/>
      </w:r>
      <w:r>
        <w:rPr>
          <w:rStyle w:val="VerbatimChar"/>
        </w:rPr>
        <w:t xml:space="preserve">def eq(dx, t):</w:t>
      </w:r>
      <w:r>
        <w:br/>
      </w:r>
      <w:r>
        <w:rPr>
          <w:rStyle w:val="VerbatimChar"/>
        </w:rPr>
        <w:t xml:space="preserve">    x=dx</w:t>
      </w:r>
      <w:r>
        <w:br/>
      </w:r>
      <w:r>
        <w:rPr>
          <w:rStyle w:val="VerbatimChar"/>
        </w:rPr>
        <w:t xml:space="preserve">    return (alpha1+x*alpha2)*(N-x)</w:t>
      </w:r>
      <w:r>
        <w:br/>
      </w:r>
      <w:r>
        <w:br/>
      </w:r>
      <w:r>
        <w:rPr>
          <w:rStyle w:val="VerbatimChar"/>
        </w:rPr>
        <w:t xml:space="preserve">y=odeint(eq, x0, t)</w:t>
      </w:r>
      <w:r>
        <w:br/>
      </w:r>
      <w:r>
        <w:rPr>
          <w:rStyle w:val="VerbatimChar"/>
        </w:rPr>
        <w:t xml:space="preserve">graph1=plt.figure(facecolor='white')</w:t>
      </w:r>
      <w:r>
        <w:br/>
      </w:r>
      <w:r>
        <w:rPr>
          <w:rStyle w:val="VerbatimChar"/>
        </w:rPr>
        <w:t xml:space="preserve">plt.plot(t, y, linewidth=1)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graph1.savefig('graph1.png', dpi=800)</w:t>
      </w:r>
      <w:r>
        <w:br/>
      </w:r>
      <w:r>
        <w:br/>
      </w:r>
      <w:r>
        <w:rPr>
          <w:rStyle w:val="VerbatimChar"/>
        </w:rPr>
        <w:t xml:space="preserve">alpha1=0.000075</w:t>
      </w:r>
      <w:r>
        <w:br/>
      </w:r>
      <w:r>
        <w:rPr>
          <w:rStyle w:val="VerbatimChar"/>
        </w:rPr>
        <w:t xml:space="preserve">alpha2=0.25</w:t>
      </w:r>
      <w:r>
        <w:br/>
      </w:r>
      <w:r>
        <w:rPr>
          <w:rStyle w:val="VerbatimChar"/>
        </w:rPr>
        <w:t xml:space="preserve">t=np.arange(t0, 0.02, 0.000001)</w:t>
      </w:r>
      <w:r>
        <w:br/>
      </w:r>
      <w:r>
        <w:rPr>
          <w:rStyle w:val="VerbatimChar"/>
        </w:rPr>
        <w:t xml:space="preserve">y=odeint(eq, x0, t)</w:t>
      </w:r>
      <w:r>
        <w:br/>
      </w:r>
      <w:r>
        <w:rPr>
          <w:rStyle w:val="VerbatimChar"/>
        </w:rPr>
        <w:t xml:space="preserve">dy=(alpha1+y*alpha2)*(N-y)</w:t>
      </w:r>
      <w:r>
        <w:br/>
      </w:r>
      <w:r>
        <w:rPr>
          <w:rStyle w:val="VerbatimChar"/>
        </w:rPr>
        <w:t xml:space="preserve">graph2=plt.figure(facecolor='white')</w:t>
      </w:r>
      <w:r>
        <w:br/>
      </w:r>
      <w:r>
        <w:rPr>
          <w:rStyle w:val="VerbatimChar"/>
        </w:rPr>
        <w:t xml:space="preserve">plt.plot(t, y, linewidth=1)</w:t>
      </w:r>
      <w:r>
        <w:br/>
      </w:r>
      <w:r>
        <w:rPr>
          <w:rStyle w:val="VerbatimChar"/>
        </w:rPr>
        <w:t xml:space="preserve">plt.plot(t, dy, linewidth=1)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graph2.savefig('graph2.png', dpi=800)</w:t>
      </w:r>
      <w:r>
        <w:br/>
      </w:r>
      <w:r>
        <w:br/>
      </w:r>
      <w:r>
        <w:rPr>
          <w:rStyle w:val="VerbatimChar"/>
        </w:rPr>
        <w:t xml:space="preserve">def alpha1(t):</w:t>
      </w:r>
      <w:r>
        <w:br/>
      </w:r>
      <w:r>
        <w:rPr>
          <w:rStyle w:val="VerbatimChar"/>
        </w:rPr>
        <w:t xml:space="preserve">    alpha1=0.25*math.sin(t)</w:t>
      </w:r>
      <w:r>
        <w:br/>
      </w:r>
      <w:r>
        <w:rPr>
          <w:rStyle w:val="VerbatimChar"/>
        </w:rPr>
        <w:t xml:space="preserve">    return alpha1</w:t>
      </w:r>
      <w:r>
        <w:br/>
      </w:r>
      <w:r>
        <w:br/>
      </w:r>
      <w:r>
        <w:rPr>
          <w:rStyle w:val="VerbatimChar"/>
        </w:rPr>
        <w:t xml:space="preserve">def alpha2(t):</w:t>
      </w:r>
      <w:r>
        <w:br/>
      </w:r>
      <w:r>
        <w:rPr>
          <w:rStyle w:val="VerbatimChar"/>
        </w:rPr>
        <w:t xml:space="preserve">    alpha2=0.75*t</w:t>
      </w:r>
      <w:r>
        <w:br/>
      </w:r>
      <w:r>
        <w:rPr>
          <w:rStyle w:val="VerbatimChar"/>
        </w:rPr>
        <w:t xml:space="preserve">    return alpha2</w:t>
      </w:r>
      <w:r>
        <w:br/>
      </w:r>
      <w:r>
        <w:br/>
      </w:r>
      <w:r>
        <w:rPr>
          <w:rStyle w:val="VerbatimChar"/>
        </w:rPr>
        <w:t xml:space="preserve">t=np.arange(t0, 1, 0.001)</w:t>
      </w:r>
      <w:r>
        <w:br/>
      </w:r>
      <w:r>
        <w:br/>
      </w:r>
      <w:r>
        <w:rPr>
          <w:rStyle w:val="VerbatimChar"/>
        </w:rPr>
        <w:t xml:space="preserve">def eq1(dx, t):</w:t>
      </w:r>
      <w:r>
        <w:br/>
      </w:r>
      <w:r>
        <w:rPr>
          <w:rStyle w:val="VerbatimChar"/>
        </w:rPr>
        <w:t xml:space="preserve">    x=dx</w:t>
      </w:r>
      <w:r>
        <w:br/>
      </w:r>
      <w:r>
        <w:rPr>
          <w:rStyle w:val="VerbatimChar"/>
        </w:rPr>
        <w:t xml:space="preserve">    return (alpha1(t)+x*alpha2(t))*(N-x)</w:t>
      </w:r>
      <w:r>
        <w:br/>
      </w:r>
      <w:r>
        <w:br/>
      </w:r>
      <w:r>
        <w:rPr>
          <w:rStyle w:val="VerbatimChar"/>
        </w:rPr>
        <w:t xml:space="preserve">y=odeint(eq1, x0, t)</w:t>
      </w:r>
      <w:r>
        <w:br/>
      </w:r>
      <w:r>
        <w:rPr>
          <w:rStyle w:val="VerbatimChar"/>
        </w:rPr>
        <w:t xml:space="preserve">graph3=plt.figure(facecolor='white')</w:t>
      </w:r>
      <w:r>
        <w:br/>
      </w:r>
      <w:r>
        <w:rPr>
          <w:rStyle w:val="VerbatimChar"/>
        </w:rPr>
        <w:t xml:space="preserve">plt.plot(t, y, linewidth=1)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graph3.savefig('graph3.png', dpi=800)</w:t>
      </w:r>
    </w:p>
    <w:p>
      <w:pPr>
        <w:pStyle w:val="FirstParagraph"/>
      </w:pPr>
      <w:r>
        <w:t xml:space="preserve">В результате выполнения программы были получены следующие результаты для 1 случая: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555999"/>
            <wp:effectExtent b="0" l="0" r="0" t="0"/>
            <wp:docPr descr="Решение для 1 случая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Решение для 1 случая</w:t>
      </w:r>
    </w:p>
    <w:p>
      <w:pPr>
        <w:pStyle w:val="BodyText"/>
      </w:pPr>
      <w:r>
        <w:t xml:space="preserve">Для 2 случая был получен следующий график, а также значение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0.01625</m:t>
        </m:r>
      </m:oMath>
      <w:r>
        <w:t xml:space="preserve">, когда скорость распространения рекламы будет</w:t>
      </w:r>
      <w:r>
        <w:t xml:space="preserve"> </w:t>
      </w:r>
      <w:r>
        <w:t xml:space="preserve">иметь максимальное значение: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3555999"/>
            <wp:effectExtent b="0" l="0" r="0" t="0"/>
            <wp:docPr descr="Решение для 2 случая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Решение для 2 случая</w:t>
      </w:r>
    </w:p>
    <w:p>
      <w:pPr>
        <w:pStyle w:val="BodyText"/>
      </w:pPr>
      <w:r>
        <w:t xml:space="preserve">Для 3 случая был получен следующий график: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3555999"/>
            <wp:effectExtent b="0" l="0" r="0" t="0"/>
            <wp:docPr descr="Решение для 3 случая" title="" id="1" name="Picture"/>
            <a:graphic>
              <a:graphicData uri="http://schemas.openxmlformats.org/drawingml/2006/picture">
                <pic:pic>
                  <pic:nvPicPr>
                    <pic:cNvPr descr="image/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Решение для 3 случая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была изучена модель эффективности рекламы.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Поленикова Анна Алексеевна</dc:creator>
  <dc:language>ru-RU</dc:language>
  <cp:keywords/>
  <dcterms:created xsi:type="dcterms:W3CDTF">2021-03-27T13:09:47Z</dcterms:created>
  <dcterms:modified xsi:type="dcterms:W3CDTF">2021-03-27T13:09:47Z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DejaVuSerif</vt:lpwstr>
  </property>
  <property fmtid="{D5CDD505-2E9C-101B-9397-08002B2CF9AE}" pid="9" name="mainfontoptions">
    <vt:lpwstr>Ligatures=TeX</vt:lpwstr>
  </property>
  <property fmtid="{D5CDD505-2E9C-101B-9397-08002B2CF9AE}" pid="10" name="monofont">
    <vt:lpwstr>DejaVuSansMono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miktex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DejaVuSerif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DejaVuSans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Эффективность рекламы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