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Topics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Java Collections (one each of Map, List, Set, Tree) Addition, Removal, using Iterators.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Hibernate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JSON Serialization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HTTP URLConnection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Threads, Executors, Runnables, Handlers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Model View Controller Pattern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Application Controller Pattern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Client and Server Sockets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Use Case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Use Case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State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Class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Activity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HTTP URLConnection - Brandon Webb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Hibernate - Rachel Yancey, Matt Wolfley, Dan Hively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Model View Controller Pattern - Justin Golledge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Java Collections (one each of Map, List, Set, Tree) Addition, Removal, using Iterators. - Danny Davis, Brandon Webb, Rachel Yancey(Week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Use Case Diagram - Matt Wolfley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State Diagram - Myles Phenix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Client and Server Sockets - Stevan Lewis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Class Diagram-Rachel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Activity Diagram - Matt Wolfley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Use Case Document - Stevan Lewis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Sequence Diagram- Myles Phenix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JSON Serialization Dan Hively, Brandon Webb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JUnit Tests Dan Hively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Threads, Executors, Runnables, Handlers - Danny Davis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Application Controller Pattern - Brandon Webb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