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96E" w:rsidRPr="00B05E19" w:rsidRDefault="0090596E" w:rsidP="0090596E">
      <w:pPr>
        <w:rPr>
          <w:b/>
        </w:rPr>
      </w:pPr>
      <w:r w:rsidRPr="00B05E19">
        <w:rPr>
          <w:b/>
        </w:rPr>
        <w:t>Вопросы к курсу «Строительная механика» 202</w:t>
      </w:r>
      <w:r>
        <w:rPr>
          <w:b/>
        </w:rPr>
        <w:t>4</w:t>
      </w:r>
      <w:r w:rsidRPr="00B05E19">
        <w:rPr>
          <w:b/>
        </w:rPr>
        <w:t xml:space="preserve"> г.</w:t>
      </w:r>
    </w:p>
    <w:p w:rsidR="0090596E" w:rsidRDefault="0090596E" w:rsidP="0090596E">
      <w:pPr>
        <w:ind w:left="142"/>
      </w:pPr>
      <w:r>
        <w:t>1.Вывести линейное выражение для осевой деформации и параметра изменения кривизны для кольца и оболочки.</w:t>
      </w:r>
    </w:p>
    <w:p w:rsidR="0090596E" w:rsidRDefault="0090596E" w:rsidP="0090596E">
      <w:pPr>
        <w:ind w:left="142"/>
      </w:pPr>
      <w:r>
        <w:t>2.Получить интегральные соотношения для колец. Какой физический смысл этих соотношений? Для чего они используются?</w:t>
      </w:r>
    </w:p>
    <w:p w:rsidR="0090596E" w:rsidRDefault="0090596E" w:rsidP="0090596E">
      <w:pPr>
        <w:ind w:left="142"/>
      </w:pPr>
      <w:r>
        <w:t>3. Использование свойств симметрии при решении задачи для круглого кольца.</w:t>
      </w:r>
    </w:p>
    <w:p w:rsidR="0090596E" w:rsidRDefault="0090596E" w:rsidP="0090596E">
      <w:pPr>
        <w:ind w:left="142"/>
      </w:pPr>
      <w:r>
        <w:t>4. Определение  внутренних сил в кольце методом сопряжения участков. Граничные условия части кольца. Стыковочные  условия в различных случаях выбора угла отсчёта.</w:t>
      </w:r>
    </w:p>
    <w:p w:rsidR="0090596E" w:rsidRDefault="0090596E" w:rsidP="0090596E">
      <w:pPr>
        <w:ind w:left="142"/>
      </w:pPr>
      <w:r>
        <w:t>5. Определение перемещений в кольце методом разложения нагрузки в тригонометрические ряды.</w:t>
      </w:r>
    </w:p>
    <w:p w:rsidR="0090596E" w:rsidRDefault="0090596E" w:rsidP="0090596E">
      <w:pPr>
        <w:ind w:left="142"/>
      </w:pPr>
      <w:r>
        <w:t xml:space="preserve"> 6.Вывести разрешающее уравнение изгиба прямоугольной пластины. Граничные условия прямоугольной пластины (в том числе условия Кирхгоффа).</w:t>
      </w:r>
    </w:p>
    <w:p w:rsidR="0090596E" w:rsidRDefault="0090596E" w:rsidP="0090596E">
      <w:pPr>
        <w:ind w:left="142"/>
      </w:pPr>
      <w:r>
        <w:t xml:space="preserve"> 7.Решение задачи о прогибе плоской прямоугольной пластины, шарнирно-опертой по всем краям</w:t>
      </w:r>
      <w:r w:rsidRPr="00B05E19">
        <w:rPr>
          <w:sz w:val="22"/>
          <w:szCs w:val="22"/>
        </w:rPr>
        <w:t xml:space="preserve"> </w:t>
      </w:r>
      <w:r>
        <w:rPr>
          <w:sz w:val="22"/>
          <w:szCs w:val="22"/>
        </w:rPr>
        <w:t>при действии равномерной постоянной нагрузке</w:t>
      </w:r>
      <w:r>
        <w:t>.</w:t>
      </w:r>
    </w:p>
    <w:p w:rsidR="0090596E" w:rsidRDefault="0090596E" w:rsidP="0090596E">
      <w:pPr>
        <w:ind w:left="142"/>
      </w:pPr>
      <w:r>
        <w:t xml:space="preserve"> 8. Решение  задачи для пластины с двумя противоположными шарнирно опёртыми и двумя произвольно опёртыми краями.</w:t>
      </w:r>
    </w:p>
    <w:p w:rsidR="0090596E" w:rsidRDefault="0090596E" w:rsidP="0090596E">
      <w:pPr>
        <w:ind w:left="142"/>
      </w:pPr>
      <w:r>
        <w:t xml:space="preserve">9. Вывести разрешающее уравнение </w:t>
      </w:r>
      <w:proofErr w:type="spellStart"/>
      <w:r>
        <w:t>осесимметрично</w:t>
      </w:r>
      <w:proofErr w:type="spellEnd"/>
      <w:r>
        <w:t xml:space="preserve"> нагруженной круглой пластины</w:t>
      </w:r>
    </w:p>
    <w:p w:rsidR="0090596E" w:rsidRDefault="0090596E" w:rsidP="0090596E">
      <w:pPr>
        <w:ind w:left="142"/>
      </w:pPr>
      <w:r>
        <w:t xml:space="preserve">10. Решение  для круглой </w:t>
      </w:r>
      <w:proofErr w:type="spellStart"/>
      <w:r>
        <w:t>осесимметрично</w:t>
      </w:r>
      <w:proofErr w:type="spellEnd"/>
      <w:r>
        <w:t xml:space="preserve"> нагруженной пластины. Края пластины защемлены, края пластины свободно опёрты.</w:t>
      </w:r>
    </w:p>
    <w:p w:rsidR="0090596E" w:rsidRDefault="0090596E" w:rsidP="0090596E">
      <w:pPr>
        <w:ind w:left="142"/>
      </w:pPr>
      <w:r>
        <w:t>11. Геометрия поверхности оболочки вращения. Радиусы кривизны. Гауссова кривизна. Примеры  оболочек с различной кривизной.</w:t>
      </w:r>
    </w:p>
    <w:p w:rsidR="0090596E" w:rsidRDefault="0090596E" w:rsidP="0090596E">
      <w:pPr>
        <w:ind w:left="142"/>
      </w:pPr>
      <w:r>
        <w:t>12. Гипотезы Бернулли и  Кирхгоффа для балок, пластин и оболочек.</w:t>
      </w:r>
    </w:p>
    <w:p w:rsidR="0090596E" w:rsidRDefault="0090596E" w:rsidP="0090596E">
      <w:pPr>
        <w:ind w:left="142"/>
      </w:pPr>
      <w:r>
        <w:t>13.Получить линейные соотношения между деформациями, углами поворота нормали и</w:t>
      </w:r>
      <w:bookmarkStart w:id="0" w:name="_GoBack"/>
      <w:bookmarkEnd w:id="0"/>
      <w:r>
        <w:t xml:space="preserve"> перемещениями оболочки.</w:t>
      </w:r>
    </w:p>
    <w:p w:rsidR="0090596E" w:rsidRDefault="0090596E" w:rsidP="0090596E">
      <w:pPr>
        <w:ind w:left="142"/>
      </w:pPr>
      <w:r>
        <w:t xml:space="preserve">14. Условия существования </w:t>
      </w:r>
      <w:proofErr w:type="spellStart"/>
      <w:r>
        <w:t>безмоментной</w:t>
      </w:r>
      <w:proofErr w:type="spellEnd"/>
      <w:r>
        <w:t xml:space="preserve"> оболочки.</w:t>
      </w:r>
    </w:p>
    <w:p w:rsidR="0090596E" w:rsidRDefault="0090596E" w:rsidP="0090596E">
      <w:pPr>
        <w:ind w:left="142"/>
      </w:pPr>
      <w:r>
        <w:t xml:space="preserve">15.Вывести уравнения равновесия для произвольной </w:t>
      </w:r>
      <w:proofErr w:type="spellStart"/>
      <w:r>
        <w:t>безмоментной</w:t>
      </w:r>
      <w:proofErr w:type="spellEnd"/>
      <w:r>
        <w:t xml:space="preserve"> оболочки</w:t>
      </w:r>
    </w:p>
    <w:p w:rsidR="0090596E" w:rsidRDefault="0090596E" w:rsidP="0090596E">
      <w:pPr>
        <w:ind w:left="142"/>
      </w:pPr>
      <w:r>
        <w:t xml:space="preserve">16.Определение усилий в </w:t>
      </w:r>
      <w:proofErr w:type="spellStart"/>
      <w:r>
        <w:t>осесимметричной</w:t>
      </w:r>
      <w:proofErr w:type="spellEnd"/>
      <w:r>
        <w:t xml:space="preserve"> </w:t>
      </w:r>
      <w:proofErr w:type="spellStart"/>
      <w:r>
        <w:t>безмоментной</w:t>
      </w:r>
      <w:proofErr w:type="spellEnd"/>
      <w:r>
        <w:t xml:space="preserve"> оболочке</w:t>
      </w:r>
    </w:p>
    <w:p w:rsidR="0090596E" w:rsidRDefault="0090596E" w:rsidP="0090596E">
      <w:pPr>
        <w:ind w:left="142"/>
      </w:pPr>
      <w:r>
        <w:t xml:space="preserve">17.Определение перемещений для </w:t>
      </w:r>
      <w:proofErr w:type="spellStart"/>
      <w:r>
        <w:t>осесимметричной</w:t>
      </w:r>
      <w:proofErr w:type="spellEnd"/>
      <w:r>
        <w:t xml:space="preserve"> </w:t>
      </w:r>
      <w:proofErr w:type="spellStart"/>
      <w:r>
        <w:t>безмоментной</w:t>
      </w:r>
      <w:proofErr w:type="spellEnd"/>
      <w:r>
        <w:t xml:space="preserve"> оболочки.</w:t>
      </w:r>
    </w:p>
    <w:p w:rsidR="0090596E" w:rsidRDefault="0090596E" w:rsidP="0090596E">
      <w:pPr>
        <w:ind w:left="142"/>
      </w:pPr>
      <w:r>
        <w:t>18.Расчет подвесного бака ракеты с полусферическим днищем.</w:t>
      </w:r>
    </w:p>
    <w:p w:rsidR="0090596E" w:rsidRDefault="0090596E" w:rsidP="0090596E">
      <w:pPr>
        <w:ind w:left="142"/>
      </w:pPr>
      <w:r>
        <w:t>19.Расчёт подвесного сферического бака ракеты.</w:t>
      </w:r>
    </w:p>
    <w:p w:rsidR="0090596E" w:rsidRDefault="0090596E" w:rsidP="0090596E">
      <w:pPr>
        <w:ind w:left="142"/>
      </w:pPr>
      <w:r>
        <w:t>2021. Расчёт различного вида верхних днищ баков под давлением наддува.</w:t>
      </w:r>
    </w:p>
    <w:p w:rsidR="0090596E" w:rsidRDefault="0090596E" w:rsidP="0090596E">
      <w:pPr>
        <w:ind w:left="142"/>
      </w:pPr>
      <w:r>
        <w:t>22.</w:t>
      </w:r>
      <w:r w:rsidRPr="00A247B1">
        <w:t xml:space="preserve"> </w:t>
      </w:r>
      <w:proofErr w:type="spellStart"/>
      <w:r>
        <w:t>Нагружение</w:t>
      </w:r>
      <w:proofErr w:type="spellEnd"/>
      <w:r>
        <w:t xml:space="preserve"> консольной конической оболочки перерезывающей силой или моментом.</w:t>
      </w:r>
    </w:p>
    <w:p w:rsidR="0090596E" w:rsidRDefault="0090596E" w:rsidP="0090596E">
      <w:pPr>
        <w:ind w:left="142"/>
      </w:pPr>
      <w:r>
        <w:t>23.Ветровая нагрузка конической оболочки</w:t>
      </w:r>
    </w:p>
    <w:p w:rsidR="0090596E" w:rsidRDefault="0090596E" w:rsidP="0090596E">
      <w:pPr>
        <w:ind w:left="142"/>
      </w:pPr>
      <w:r>
        <w:t xml:space="preserve">24. Общий случай </w:t>
      </w:r>
      <w:proofErr w:type="spellStart"/>
      <w:r>
        <w:t>нагружения</w:t>
      </w:r>
      <w:proofErr w:type="spellEnd"/>
      <w:r>
        <w:t xml:space="preserve">  </w:t>
      </w:r>
      <w:proofErr w:type="spellStart"/>
      <w:r>
        <w:t>безмоментной</w:t>
      </w:r>
      <w:proofErr w:type="spellEnd"/>
      <w:r>
        <w:t xml:space="preserve"> оболочки. Решение методом разделения переменных.</w:t>
      </w:r>
    </w:p>
    <w:p w:rsidR="0090596E" w:rsidRDefault="0090596E" w:rsidP="0090596E">
      <w:r>
        <w:t xml:space="preserve">  25. Кручение </w:t>
      </w:r>
      <w:proofErr w:type="spellStart"/>
      <w:r>
        <w:t>безмоментной</w:t>
      </w:r>
      <w:proofErr w:type="spellEnd"/>
      <w:r>
        <w:t xml:space="preserve"> оболочки. Основные уравнения для усилий сдвига и окружных перемещений и их решение.</w:t>
      </w:r>
    </w:p>
    <w:p w:rsidR="0090596E" w:rsidRDefault="0090596E" w:rsidP="0090596E">
      <w:pPr>
        <w:ind w:left="142"/>
      </w:pPr>
      <w:r>
        <w:t xml:space="preserve">26. Изгиб </w:t>
      </w:r>
      <w:proofErr w:type="spellStart"/>
      <w:r>
        <w:t>осесимметричной</w:t>
      </w:r>
      <w:proofErr w:type="spellEnd"/>
      <w:r>
        <w:t xml:space="preserve"> цилиндрической оболочки (краевой эффект). Вывод разрешающего уравнения. Особенности его решения.</w:t>
      </w:r>
    </w:p>
    <w:p w:rsidR="0090596E" w:rsidRDefault="0090596E" w:rsidP="0090596E">
      <w:pPr>
        <w:ind w:left="142"/>
      </w:pPr>
      <w:r>
        <w:t>27. Определение зоны краевого эффекта цилиндрической оболочки и оценка максимальных изгибающих напряжений.</w:t>
      </w:r>
    </w:p>
    <w:p w:rsidR="0090596E" w:rsidRDefault="0090596E" w:rsidP="0090596E">
      <w:pPr>
        <w:ind w:left="142"/>
      </w:pPr>
      <w:r>
        <w:t>28. Условия сопряжения цилиндрических оболочек с днищами различных видов</w:t>
      </w:r>
    </w:p>
    <w:p w:rsidR="0090596E" w:rsidRDefault="0090596E" w:rsidP="0090596E">
      <w:pPr>
        <w:ind w:left="142"/>
      </w:pPr>
      <w:r>
        <w:t>29. Решение задачи о сопряжении цилиндрической оболочки с плоским днищем.</w:t>
      </w:r>
    </w:p>
    <w:p w:rsidR="0090596E" w:rsidRDefault="0090596E" w:rsidP="0090596E">
      <w:pPr>
        <w:ind w:left="142"/>
      </w:pPr>
      <w:r>
        <w:t xml:space="preserve">30. Обобщённый краевой эффект. Условия существования. Вывод разрешающего уравнения. </w:t>
      </w:r>
    </w:p>
    <w:p w:rsidR="0090596E" w:rsidRDefault="0090596E" w:rsidP="0090596E">
      <w:pPr>
        <w:ind w:left="142"/>
      </w:pPr>
      <w:r>
        <w:t>31. Решение уравнения. Оценка длины зоны обобщённого краевого эффекта. Порядок решения задач с учётом обобщённого краевого эффекта.</w:t>
      </w:r>
    </w:p>
    <w:p w:rsidR="0090596E" w:rsidRDefault="0090596E" w:rsidP="0090596E">
      <w:pPr>
        <w:ind w:left="142"/>
      </w:pPr>
      <w:r>
        <w:t xml:space="preserve">32. </w:t>
      </w:r>
      <w:proofErr w:type="spellStart"/>
      <w:r>
        <w:t>Нагружение</w:t>
      </w:r>
      <w:proofErr w:type="spellEnd"/>
      <w:r>
        <w:t xml:space="preserve">  промежуточного кольца при совместной работе  с оболочками. Определение изгибающего момента и нормального усилия в сечении шпангоута.</w:t>
      </w:r>
      <w:r w:rsidRPr="007E6950">
        <w:t xml:space="preserve"> </w:t>
      </w:r>
    </w:p>
    <w:p w:rsidR="0090596E" w:rsidRPr="005F69E1" w:rsidRDefault="0090596E" w:rsidP="0090596E"/>
    <w:p w:rsidR="00202AD5" w:rsidRDefault="00202AD5" w:rsidP="0090596E"/>
    <w:sectPr w:rsidR="00202AD5" w:rsidSect="00980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596E"/>
    <w:rsid w:val="00202AD5"/>
    <w:rsid w:val="00905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9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pechnikov</dc:creator>
  <cp:keywords/>
  <dc:description/>
  <cp:lastModifiedBy>pechnikov</cp:lastModifiedBy>
  <cp:revision>2</cp:revision>
  <dcterms:created xsi:type="dcterms:W3CDTF">2024-05-27T08:19:00Z</dcterms:created>
  <dcterms:modified xsi:type="dcterms:W3CDTF">2024-05-27T08:23:00Z</dcterms:modified>
</cp:coreProperties>
</file>