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after="40" w:line="240" w:lineRule="auto"/>
        <w:jc w:val="center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HackRail 鐵客松</w:t>
      </w:r>
    </w:p>
    <w:p>
      <w:pPr>
        <w:keepNext w:val="0"/>
        <w:spacing w:after="140" w:line="240" w:lineRule="auto"/>
        <w:jc w:val="center"/>
      </w:pPr>
      <w:r>
        <w:rPr>
          <w:rFonts w:ascii="Noto Sans TC" w:hAnsi="Noto Sans TC" w:eastAsia="Noto Sans TC"/>
          <w:b/>
          <w:i w:val="0"/>
          <w:color w:val="20A39E"/>
          <w:sz w:val="26"/>
        </w:rPr>
        <w:t>產品或服務構想書｜成果應用組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參賽編號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HR-17015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產品或服務名稱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軌語 RailTalk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公司／團隊名稱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行旅智能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預計使用本產品服務之鐵道機構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國營臺灣鐵路股份有限公司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產品或服務網址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https://github.com/Wolke/AI-rail-guide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測試用帳密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3"/>
              </w:rPr>
              <w:t>不適用；需自行設定 OPENAI_API_KEY</w:t>
            </w:r>
          </w:p>
        </w:tc>
      </w:tr>
    </w:tbl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欲解決痛點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既有服務聚焦班次與票務，缺少移動途中的地方理解。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固定音檔不能追問，也不會隨目前站與下一站調整。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快速切站時，AI 易沿用舊站語境，造成內容錯置。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產品或服務簡介（300 字內）</w:t>
      </w:r>
    </w:p>
    <w:p>
      <w:pPr>
        <w:keepNext w:val="0"/>
        <w:spacing w:after="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軌語 RailTalk 結合鐵路開放資料、位置感知與生成式 AI。系統依目前站、下一站與行進階段主動提供沿線故事；旅客可用語音插話，並以最新 context revision 避免切站後沿用舊資訊。首波以平溪線驗證，讓車程成為可互動的地方旅行。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官方欄位｜開放資料來源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02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DATA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開放資料來源（請詳列）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1"/>
              </w:rPr>
              <w:t>提供機關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1"/>
              </w:rPr>
              <w:t>資料集名稱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1"/>
              </w:rPr>
              <w:t>RailTalk 用途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1"/>
              </w:rPr>
              <w:t>官方連結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國營臺灣鐵路股份有限公司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臺鐵車站基本資料集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站點識別、名稱與路線基礎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hyperlink r:id="rId9">
              <w:r>
                <w:rPr>
                  <w:color w:val="147D92"/>
                  <w:u w:val="single"/>
                  <w:rFonts w:ascii="Noto Sans TC" w:hAnsi="Noto Sans TC" w:eastAsia="Noto Sans TC"/>
                  <w:sz w:val="20"/>
                </w:rPr>
                <w:t>data.gov.tw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國營臺灣鐵路股份有限公司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鐵路時刻表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車次、停靠順序與行程規劃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hyperlink r:id="rId10">
              <w:r>
                <w:rPr>
                  <w:color w:val="147D92"/>
                  <w:u w:val="single"/>
                  <w:rFonts w:ascii="Noto Sans TC" w:hAnsi="Noto Sans TC" w:eastAsia="Noto Sans TC"/>
                  <w:sz w:val="20"/>
                </w:rPr>
                <w:t>data.gov.tw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交通部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臺鐵列車即時位置動態資料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推估列車目前區間與位置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hyperlink r:id="rId11">
              <w:r>
                <w:rPr>
                  <w:color w:val="147D92"/>
                  <w:u w:val="single"/>
                  <w:rFonts w:ascii="Noto Sans TC" w:hAnsi="Noto Sans TC" w:eastAsia="Noto Sans TC"/>
                  <w:sz w:val="20"/>
                </w:rPr>
                <w:t>data.gov.tw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交通部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臺鐵列車即時到離站資料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校正到站、離站與延誤狀態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hyperlink r:id="rId12">
              <w:r>
                <w:rPr>
                  <w:color w:val="147D92"/>
                  <w:u w:val="single"/>
                  <w:rFonts w:ascii="Noto Sans TC" w:hAnsi="Noto Sans TC" w:eastAsia="Noto Sans TC"/>
                  <w:sz w:val="20"/>
                </w:rPr>
                <w:t>data.gov.tw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交通部觀光署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景點－觀光資訊資料庫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沿線景點與旅遊資訊候選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hyperlink r:id="rId13">
              <w:r>
                <w:rPr>
                  <w:color w:val="147D92"/>
                  <w:u w:val="single"/>
                  <w:rFonts w:ascii="Noto Sans TC" w:hAnsi="Noto Sans TC" w:eastAsia="Noto Sans TC"/>
                  <w:sz w:val="20"/>
                </w:rPr>
                <w:t>data.gov.tw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新北市政府觀光旅遊局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新北市觀光旅遊景點（中文）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平溪線周邊景點與地方資訊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hyperlink r:id="rId14">
              <w:r>
                <w:rPr>
                  <w:color w:val="147D92"/>
                  <w:u w:val="single"/>
                  <w:rFonts w:ascii="Noto Sans TC" w:hAnsi="Noto Sans TC" w:eastAsia="Noto Sans TC"/>
                  <w:sz w:val="20"/>
                </w:rPr>
                <w:t>data.gov.tw</w:t>
              </w:r>
            </w:hyperlink>
          </w:p>
        </w:tc>
      </w:tr>
    </w:tbl>
    <w:p>
      <w:pPr>
        <w:keepNext w:val="0"/>
        <w:spacing w:after="0" w:line="240" w:lineRule="auto"/>
      </w:pPr>
      <w:r>
        <w:rPr>
          <w:rFonts w:ascii="Noto Sans TC" w:hAnsi="Noto Sans TC" w:eastAsia="Noto Sans TC"/>
          <w:b/>
          <w:i w:val="0"/>
          <w:color w:val="12324A"/>
          <w:sz w:val="22"/>
        </w:rPr>
        <w:t>使用主辦單位釋出資料集：</w:t>
      </w:r>
      <w:r>
        <w:rPr>
          <w:rFonts w:ascii="Noto Sans TC" w:hAnsi="Noto Sans TC" w:eastAsia="Noto Sans TC"/>
          <w:b w:val="0"/>
          <w:i w:val="0"/>
          <w:color w:val="24333D"/>
          <w:sz w:val="22"/>
        </w:rPr>
        <w:t>無使用釋出資料集。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官方欄位｜作品或服務說明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03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OVERVIEW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作品或服務說明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一、緣起與創作目的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讓車程成為可對話的文化路徑。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二、市場調查與定位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補上訂票 App 之外的途中體驗。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三、使用對象與旅程情境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服務自由行、親子、銀髮與國際旅客。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四、服務特色與創新性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以版本化 Context 確保切站語境正確。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五、產品功能與技術架構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開放資料、Realtime 語音與可重播 trace。</w:t>
            </w:r>
          </w:p>
        </w:tc>
      </w:tr>
      <w:tr>
        <w:trPr>
          <w:cantSplit/>
        </w:trPr>
        <w:tc>
          <w:tcPr>
            <w:tcW w:type="dxa" w:w="2948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六、未來規劃與擴充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串接 GPS／TDX、App、多語與場域實測。</w:t>
            </w:r>
          </w:p>
        </w:tc>
      </w:tr>
    </w:tbl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是否曾獲獎／接受補助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未曾獲獎，亦未接受交通部鐵道局補助。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成果現況與誠實邊界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已完成：macOS Realtime CLI、語音 I/O、切站、context revision、trace、五種情境與 20 項離線測試。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待完成：正式 App、GPS／TDX、多語、文史查證及場域實測。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01｜緣起與創作目的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04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WHY NOW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移動途中，正是故事最需要出現的時刻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現有服務善於回答「幾點到」，卻少有工具解釋窗外地景。軌語以唯一 JourneyContextSnapshot 管理目前站、下一站、行進階段與導覽段落；每次變動產生新 revision，舊回應不再推進新行程。</w:t>
      </w:r>
    </w:p>
    <w:p>
      <w:pPr>
        <w:spacing w:after="80"/>
        <w:jc w:val="center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drawing>
          <wp:inline xmlns:a="http://schemas.openxmlformats.org/drawingml/2006/main" xmlns:pic="http://schemas.openxmlformats.org/drawingml/2006/picture">
            <wp:extent cx="5303520" cy="2386584"/>
            <wp:docPr id="1" name="Picture 1" descr="圖 1｜位置一變，導覽語境就跟著變。" title="journ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40" w:lineRule="auto"/>
        <w:jc w:val="center"/>
      </w:pPr>
      <w:r>
        <w:rPr>
          <w:rFonts w:ascii="Noto Sans TC" w:hAnsi="Noto Sans TC" w:eastAsia="Noto Sans TC"/>
          <w:b w:val="0"/>
          <w:i w:val="0"/>
          <w:color w:val="667680"/>
          <w:sz w:val="19"/>
        </w:rPr>
        <w:t>圖 1｜位置一變，導覽語境就跟著變。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創作目的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提升沿線文化與地方景點的可發現性。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以雙向語音降低操作門檻，並避免把舊位置說成現在。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02｜市場調查與定位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05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POSITIONING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不做另一個訂票 App，而是補上「途中體驗層」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RailTalk 與既有服務是互補關係：臺鐵 e 訂通解決行前與行程管理；一般語音導覽平台提供景點內容；RailTalk 則以鐵路行程 context 串起移動中的主動導覽與雙向問答。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0"/>
              </w:rPr>
              <w:t>服務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0"/>
              </w:rPr>
              <w:t>核心任務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0"/>
              </w:rPr>
              <w:t>鐵路行程 Context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0"/>
              </w:rPr>
              <w:t>雙向即時語音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0"/>
              </w:rPr>
              <w:t>開放資料整合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臺鐵 e 訂通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查詢、訂票、乘車資訊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有行程／票務資訊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非文化導覽主軸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以營運資訊為主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izi.TRAVEL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景點與城市語音導覽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非鐵路狀態核心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以既有導覽內容為主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依內容供應者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軌語 RailTalk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移動中的 AI 語音伴旅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目前站＋下一站＋階段＋revision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可插話、可追問、切站續聊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0"/>
              </w:rPr>
              <w:t>車站、即時列車、景點資料</w:t>
            </w:r>
          </w:p>
        </w:tc>
      </w:tr>
    </w:tbl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優先市場與價值主張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B2G／B2B 提供鐵道與觀光組織可策展的底座；旅客獲得免手持、可追問的陪伴；地方端把「經過」轉化為「願意下車」。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場域測試目標：站點正確率 ≥95%、首包延遲 &lt;2.5 秒；並追蹤導覽完成率、追問率與旅客滿意度。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03｜使用對象與旅程情境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06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JOURNEY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同一段鐵路，因旅客與當下狀態而不同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2"/>
              </w:rPr>
              <w:t>使用對象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2"/>
              </w:rPr>
              <w:t>旅程需求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24A"/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22"/>
              </w:rPr>
              <w:t>RailTalk 回應方式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自由行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理解沿線、臨時下車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下一站亮點＋步行景點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親子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故事化、可追問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分段導覽＋問題引導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銀髮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少操作、到站提醒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免手持＋慢速摘要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國際旅客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語言與文化脈絡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未來多語＋地名對照</w:t>
            </w:r>
          </w:p>
        </w:tc>
      </w:tr>
    </w:tbl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平溪線示範旅程</w:t>
      </w:r>
    </w:p>
    <w:p>
      <w:pPr>
        <w:keepNext w:val="0"/>
        <w:spacing w:after="100" w:line="293" w:lineRule="auto"/>
        <w:ind w:left="170"/>
      </w:pPr>
      <w:r>
        <w:rPr>
          <w:rFonts w:ascii="Noto Sans TC" w:hAnsi="Noto Sans TC" w:eastAsia="Noto Sans TC"/>
          <w:b/>
          <w:i w:val="0"/>
          <w:color w:val="20A39E"/>
          <w:sz w:val="24"/>
        </w:rPr>
        <w:t>瑞芳出發｜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建立 journey 與支線背景。</w:t>
      </w:r>
    </w:p>
    <w:p>
      <w:pPr>
        <w:keepNext w:val="0"/>
        <w:spacing w:after="100" w:line="293" w:lineRule="auto"/>
        <w:ind w:left="170"/>
      </w:pPr>
      <w:r>
        <w:rPr>
          <w:rFonts w:ascii="Noto Sans TC" w:hAnsi="Noto Sans TC" w:eastAsia="Noto Sans TC"/>
          <w:b/>
          <w:i w:val="0"/>
          <w:color w:val="20A39E"/>
          <w:sz w:val="24"/>
        </w:rPr>
        <w:t>猴硐進站｜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revision 更新，回答景點追問。</w:t>
      </w:r>
    </w:p>
    <w:p>
      <w:pPr>
        <w:keepNext w:val="0"/>
        <w:spacing w:after="100" w:line="293" w:lineRule="auto"/>
        <w:ind w:left="170"/>
      </w:pPr>
      <w:r>
        <w:rPr>
          <w:rFonts w:ascii="Noto Sans TC" w:hAnsi="Noto Sans TC" w:eastAsia="Noto Sans TC"/>
          <w:b/>
          <w:i w:val="0"/>
          <w:color w:val="20A39E"/>
          <w:sz w:val="24"/>
        </w:rPr>
        <w:t>十分前後｜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依 approaching／at_station 切換。</w:t>
      </w:r>
    </w:p>
    <w:p>
      <w:pPr>
        <w:keepNext w:val="0"/>
        <w:spacing w:after="100" w:line="293" w:lineRule="auto"/>
        <w:ind w:left="170"/>
      </w:pPr>
      <w:r>
        <w:rPr>
          <w:rFonts w:ascii="Noto Sans TC" w:hAnsi="Noto Sans TC" w:eastAsia="Noto Sans TC"/>
          <w:b/>
          <w:i w:val="0"/>
          <w:color w:val="20A39E"/>
          <w:sz w:val="24"/>
        </w:rPr>
        <w:t>平溪至菁桐｜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依時間提供下車探索。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服務原則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旅客問題優先；位置可信度不足時採保守描述並告知資料狀態。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04｜服務特色與創新性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07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INNOVATION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創新不只在語音，而在語音背後的狀態一致性</w:t>
      </w:r>
    </w:p>
    <w:p>
      <w:pPr>
        <w:spacing w:after="80"/>
        <w:jc w:val="center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drawing>
          <wp:inline xmlns:a="http://schemas.openxmlformats.org/drawingml/2006/main" xmlns:pic="http://schemas.openxmlformats.org/drawingml/2006/picture">
            <wp:extent cx="5166360" cy="2647759"/>
            <wp:docPr id="2" name="Picture 2" descr="圖 2｜每次回答與工具續答都帶著 context revision。" title="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4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40" w:lineRule="auto"/>
        <w:jc w:val="center"/>
      </w:pPr>
      <w:r>
        <w:rPr>
          <w:rFonts w:ascii="Noto Sans TC" w:hAnsi="Noto Sans TC" w:eastAsia="Noto Sans TC"/>
          <w:b w:val="0"/>
          <w:i w:val="0"/>
          <w:color w:val="667680"/>
          <w:sz w:val="19"/>
        </w:rPr>
        <w:t>圖 2｜每次回答與工具續答都帶著 context revision。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2041"/>
            <w:shd w:fill="EAF5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唯一真相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Snapshot 集中管理站點、階段與段落。</w:t>
            </w:r>
          </w:p>
        </w:tc>
      </w:tr>
      <w:tr>
        <w:trPr>
          <w:cantSplit/>
        </w:trPr>
        <w:tc>
          <w:tcPr>
            <w:tcW w:type="dxa" w:w="2041"/>
            <w:shd w:fill="EAF5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確認後回應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session.updated 後才建立新回應。</w:t>
            </w:r>
          </w:p>
        </w:tc>
      </w:tr>
      <w:tr>
        <w:trPr>
          <w:cantSplit/>
        </w:trPr>
        <w:tc>
          <w:tcPr>
            <w:tcW w:type="dxa" w:w="2041"/>
            <w:shd w:fill="EAF5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回應可追蹤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correlation ID 關聯取消、工具與完成。</w:t>
            </w:r>
          </w:p>
        </w:tc>
      </w:tr>
      <w:tr>
        <w:trPr>
          <w:cantSplit/>
        </w:trPr>
        <w:tc>
          <w:tcPr>
            <w:tcW w:type="dxa" w:w="2041"/>
            <w:shd w:fill="EAF5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可重現除錯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2"/>
              </w:rPr>
              <w:t>JSONL trace 與情境腳本重播失敗。</w:t>
            </w:r>
          </w:p>
        </w:tc>
      </w:tr>
    </w:tbl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差異在於處理追問、生成期間切站、工具續答與舊回應晚到，而非只做 GPS 觸發音檔。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05｜產品功能與技術架構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08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SYSTEM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從資料到聲音，每一層都能被觀察與測試</w:t>
      </w:r>
    </w:p>
    <w:p>
      <w:pPr>
        <w:spacing w:after="80"/>
        <w:jc w:val="center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drawing>
          <wp:inline xmlns:a="http://schemas.openxmlformats.org/drawingml/2006/main" xmlns:pic="http://schemas.openxmlformats.org/drawingml/2006/picture">
            <wp:extent cx="5120640" cy="2624328"/>
            <wp:docPr id="3" name="Picture 3" descr="圖 3｜目前以 CLI 驗證核心；正式 App 為下一階段。" titl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2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40" w:lineRule="auto"/>
        <w:jc w:val="center"/>
      </w:pPr>
      <w:r>
        <w:rPr>
          <w:rFonts w:ascii="Noto Sans TC" w:hAnsi="Noto Sans TC" w:eastAsia="Noto Sans TC"/>
          <w:b w:val="0"/>
          <w:i w:val="0"/>
          <w:color w:val="667680"/>
          <w:sz w:val="19"/>
        </w:rPr>
        <w:t>圖 3｜目前以 CLI 驗證核心；正式 App 為下一階段。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目前原型功能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24 kHz mono PCM16 麥克風、Realtime PCM 喇叭播放與文字 transcript。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切站／階段命令、五種情境腳本與本地故事／POI 工具。</w:t>
      </w:r>
    </w:p>
    <w:p>
      <w:pPr>
        <w:keepNext w:val="0"/>
        <w:spacing w:after="40" w:line="288" w:lineRule="auto"/>
        <w:ind w:left="283" w:hanging="198"/>
      </w:pPr>
      <w:r>
        <w:rPr>
          <w:rFonts w:ascii="Noto Sans TC" w:hAnsi="Noto Sans TC" w:eastAsia="Noto Sans TC"/>
          <w:b/>
          <w:i w:val="0"/>
          <w:color w:val="20A39E"/>
          <w:sz w:val="18"/>
        </w:rPr>
        <w:t xml:space="preserve">● </w:t>
      </w:r>
      <w:r>
        <w:rPr>
          <w:rFonts w:ascii="Noto Sans TC" w:hAnsi="Noto Sans TC" w:eastAsia="Noto Sans TC"/>
          <w:b w:val="0"/>
          <w:i w:val="0"/>
          <w:color w:val="24333D"/>
          <w:sz w:val="24"/>
        </w:rPr>
        <w:t>trace 遮蔽 API Key 與音訊；helper 失敗時降級純文字。</w:t>
      </w:r>
    </w:p>
    <w:p>
      <w:pPr>
        <w:keepNext/>
        <w:spacing w:after="100" w:line="252" w:lineRule="auto"/>
      </w:pPr>
      <w:r>
        <w:rPr>
          <w:rFonts w:ascii="Noto Sans TC" w:hAnsi="Noto Sans TC" w:eastAsia="Noto Sans TC"/>
          <w:b/>
          <w:i w:val="0"/>
          <w:color w:val="12324A"/>
          <w:sz w:val="28"/>
        </w:rPr>
        <w:t>技術選擇</w:t>
      </w:r>
    </w:p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Node.js 22+ 以 WebSocket 直連 Realtime API；Swift／CoreAudio 負責 macOS 音訊。20 項一般測試不耗額度，live smoke test 需明確啟用。</w:t>
      </w:r>
    </w:p>
    <w:p>
      <w:pPr>
        <w:pageBreakBefore/>
        <w:spacing w:after="0" w:line="20" w:lineRule="exact"/>
      </w:pPr>
      <w:r>
        <w:rPr>
          <w:rFonts w:ascii="Noto Sans TC" w:hAnsi="Noto Sans TC" w:eastAsia="Noto Sans TC"/>
          <w:b w:val="0"/>
          <w:i w:val="0"/>
          <w:color w:val="24333D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1871"/>
      </w:tblGrid>
      <w:tr>
        <w:tc>
          <w:tcPr>
            <w:tcW w:type="dxa" w:w="4989"/>
            <w:shd w:fill="EAF5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TC" w:hAnsi="Noto Sans TC" w:eastAsia="Noto Sans TC"/>
                <w:b/>
                <w:i w:val="0"/>
                <w:color w:val="20A39E"/>
                <w:sz w:val="19"/>
              </w:rPr>
              <w:t>06｜未來規劃與擴充</w:t>
            </w:r>
          </w:p>
        </w:tc>
        <w:tc>
          <w:tcPr>
            <w:tcW w:type="dxa" w:w="4989"/>
            <w:shd w:fill="12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RAILTALK  /  09</w:t>
            </w:r>
          </w:p>
        </w:tc>
      </w:tr>
    </w:tbl>
    <w:p>
      <w:pPr>
        <w:keepNext/>
        <w:spacing w:after="40" w:line="240" w:lineRule="auto"/>
      </w:pPr>
      <w:r>
        <w:rPr>
          <w:rFonts w:ascii="Noto Sans TC" w:hAnsi="Noto Sans TC" w:eastAsia="Noto Sans TC"/>
          <w:b/>
          <w:i w:val="0"/>
          <w:color w:val="20A39E"/>
          <w:sz w:val="19"/>
        </w:rPr>
        <w:t>ROADMAP</w:t>
      </w:r>
    </w:p>
    <w:p>
      <w:pPr>
        <w:keepNext/>
        <w:spacing w:after="180" w:line="252" w:lineRule="auto"/>
      </w:pPr>
      <w:r>
        <w:rPr>
          <w:rFonts w:ascii="Noto Sans TC" w:hAnsi="Noto Sans TC" w:eastAsia="Noto Sans TC"/>
          <w:b/>
          <w:i w:val="0"/>
          <w:color w:val="12324A"/>
          <w:sz w:val="40"/>
        </w:rPr>
        <w:t>先證明語境可靠，再把體驗帶進真實列車</w:t>
      </w:r>
    </w:p>
    <w:p>
      <w:pPr>
        <w:spacing w:after="80"/>
        <w:jc w:val="center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drawing>
          <wp:inline xmlns:a="http://schemas.openxmlformats.org/drawingml/2006/main" xmlns:pic="http://schemas.openxmlformats.org/drawingml/2006/picture">
            <wp:extent cx="5074920" cy="2854642"/>
            <wp:docPr id="4" name="Picture 4" descr="圖 4｜平溪線九站示範與可重現 CLI 情境。" title="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40" w:lineRule="auto"/>
        <w:jc w:val="center"/>
      </w:pPr>
      <w:r>
        <w:rPr>
          <w:rFonts w:ascii="Noto Sans TC" w:hAnsi="Noto Sans TC" w:eastAsia="Noto Sans TC"/>
          <w:b w:val="0"/>
          <w:i w:val="0"/>
          <w:color w:val="667680"/>
          <w:sz w:val="19"/>
        </w:rPr>
        <w:t>圖 4｜平溪線九站示範與可重現 CLI 情境。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9C4CC"/>
          <w:left w:val="single" w:sz="6" w:color="A9C4CC"/>
          <w:bottom w:val="single" w:sz="6" w:color="A9C4CC"/>
          <w:right w:val="single" w:sz="6" w:color="A9C4CC"/>
          <w:insideH w:val="single" w:sz="6" w:color="A9C4CC"/>
          <w:insideV w:val="single" w:sz="6" w:color="A9C4CC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2494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現在｜已驗證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CLI、revision、語音 I/O、trace、五情境與 20 測試。</w:t>
            </w:r>
          </w:p>
        </w:tc>
      </w:tr>
      <w:tr>
        <w:trPr>
          <w:cantSplit/>
        </w:trPr>
        <w:tc>
          <w:tcPr>
            <w:tcW w:type="dxa" w:w="2494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0–3 個月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GPS／TDX、資料可信度、文史查證。</w:t>
            </w:r>
          </w:p>
        </w:tc>
      </w:tr>
      <w:tr>
        <w:trPr>
          <w:cantSplit/>
        </w:trPr>
        <w:tc>
          <w:tcPr>
            <w:tcW w:type="dxa" w:w="2494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3–6 個月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正式 App、多語、平溪線場域實測。</w:t>
            </w:r>
          </w:p>
        </w:tc>
      </w:tr>
      <w:tr>
        <w:trPr>
          <w:cantSplit/>
        </w:trPr>
        <w:tc>
          <w:tcPr>
            <w:tcW w:type="dxa" w:w="2494"/>
            <w:shd w:fill="EAF1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6–12 個月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after="4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24333D"/>
                <w:sz w:val="21"/>
              </w:rPr>
              <w:t>路線擴展、內容管理、成效儀表板與 API。</w:t>
            </w:r>
          </w:p>
        </w:tc>
      </w:tr>
    </w:tbl>
    <w:p>
      <w:pPr>
        <w:keepNext w:val="0"/>
        <w:spacing w:after="100" w:line="307" w:lineRule="auto"/>
      </w:pPr>
      <w:r>
        <w:rPr>
          <w:rFonts w:ascii="Noto Sans TC" w:hAnsi="Noto Sans TC" w:eastAsia="Noto Sans TC"/>
          <w:b w:val="0"/>
          <w:i w:val="0"/>
          <w:color w:val="24333D"/>
          <w:sz w:val="24"/>
        </w:rPr>
        <w:t>風險對策：定位不準採保守描述；網路中斷用下載摘要；生成內容須有來源與審核；語音與位置資料最小化。</w:t>
      </w:r>
    </w:p>
    <w:p>
      <w:pPr>
        <w:keepNext w:val="0"/>
        <w:spacing w:after="0" w:line="240" w:lineRule="auto"/>
      </w:pPr>
      <w:r>
        <w:rPr>
          <w:rFonts w:ascii="Noto Sans TC" w:hAnsi="Noto Sans TC" w:eastAsia="Noto Sans TC"/>
          <w:b/>
          <w:i w:val="0"/>
          <w:color w:val="667680"/>
          <w:sz w:val="19"/>
        </w:rPr>
        <w:t>原型：</w:t>
      </w:r>
      <w:hyperlink r:id="rId19">
        <w:r>
          <w:rPr>
            <w:color w:val="147D92"/>
            <w:u w:val="single"/>
            <w:rFonts w:ascii="Noto Sans TC" w:hAnsi="Noto Sans TC" w:eastAsia="Noto Sans TC"/>
            <w:sz w:val="19"/>
          </w:rPr>
          <w:t>github.com/Wolke/AI-rail-guide</w:t>
        </w:r>
      </w:hyperlink>
      <w:r>
        <w:rPr>
          <w:rFonts w:ascii="Noto Sans TC" w:hAnsi="Noto Sans TC" w:eastAsia="Noto Sans TC"/>
          <w:b w:val="0"/>
          <w:i w:val="0"/>
          <w:color w:val="667680"/>
          <w:sz w:val="19"/>
        </w:rPr>
        <w:t xml:space="preserve">　來源：政府資料開放平臺、</w:t>
      </w:r>
      <w:hyperlink r:id="rId20">
        <w:r>
          <w:rPr>
            <w:color w:val="147D92"/>
            <w:u w:val="single"/>
            <w:rFonts w:ascii="Noto Sans TC" w:hAnsi="Noto Sans TC" w:eastAsia="Noto Sans TC"/>
            <w:sz w:val="19"/>
          </w:rPr>
          <w:t>臺鐵 e 訂通</w:t>
        </w:r>
      </w:hyperlink>
      <w:r>
        <w:rPr>
          <w:rFonts w:ascii="Noto Sans TC" w:hAnsi="Noto Sans TC" w:eastAsia="Noto Sans TC"/>
          <w:b w:val="0"/>
          <w:i w:val="0"/>
          <w:color w:val="667680"/>
          <w:sz w:val="19"/>
        </w:rPr>
        <w:t>、</w:t>
      </w:r>
      <w:hyperlink r:id="rId21">
        <w:r>
          <w:rPr>
            <w:color w:val="147D92"/>
            <w:u w:val="single"/>
            <w:rFonts w:ascii="Noto Sans TC" w:hAnsi="Noto Sans TC" w:eastAsia="Noto Sans TC"/>
            <w:sz w:val="19"/>
          </w:rPr>
          <w:t>izi.TRAVEL</w:t>
        </w:r>
      </w:hyperlink>
    </w:p>
    <w:sectPr w:rsidR="00325755" w:rsidRPr="007A7AA1" w:rsidSect="007A7AA1">
      <w:footerReference w:type="default" r:id="rId6"/>
      <w:pgSz w:w="11906" w:h="16838"/>
      <w:pgMar w:top="680" w:right="964" w:bottom="680" w:left="964" w:header="397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22DC" w14:textId="77777777" w:rsidR="0065747F" w:rsidRDefault="0065747F" w:rsidP="007A7AA1">
      <w:r>
        <w:separator/>
      </w:r>
    </w:p>
  </w:endnote>
  <w:endnote w:type="continuationSeparator" w:id="0">
    <w:p w14:paraId="173A5685" w14:textId="77777777" w:rsidR="0065747F" w:rsidRDefault="0065747F" w:rsidP="007A7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0440704"/>
      <w:docPartObj>
        <w:docPartGallery w:val="Page Numbers (Bottom of Page)"/>
        <w:docPartUnique/>
      </w:docPartObj>
    </w:sdtPr>
    <w:sdtContent>
      <w:p w14:paraId="6952AFB3" w14:textId="303454A6" w:rsidR="007A7AA1" w:rsidRDefault="007A7AA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4460107" w14:textId="77777777" w:rsidR="007A7AA1" w:rsidRDefault="007A7AA1">
    <w:pPr>
      <w:pStyle w:val="af0"/>
      <w:jc w:val="center"/>
    </w:pPr>
    <w:r>
      <w:rPr>
        <w:rFonts w:ascii="Noto Sans TC" w:hAnsi="Noto Sans TC" w:eastAsia="Noto Sans TC"/>
        <w:b w:val="0"/>
        <w:i w:val="0"/>
        <w:color w:val="667680"/>
        <w:sz w:val="18"/>
      </w:rPr>
      <w:t xml:space="preserve">軌語 RailTalk｜行旅智能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881A" w14:textId="77777777" w:rsidR="0065747F" w:rsidRDefault="0065747F" w:rsidP="007A7AA1">
      <w:r>
        <w:separator/>
      </w:r>
    </w:p>
  </w:footnote>
  <w:footnote w:type="continuationSeparator" w:id="0">
    <w:p w14:paraId="63318DF8" w14:textId="77777777" w:rsidR="0065747F" w:rsidRDefault="0065747F" w:rsidP="007A7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67"/>
    <w:rsid w:val="0028021A"/>
    <w:rsid w:val="00312B8A"/>
    <w:rsid w:val="00320B27"/>
    <w:rsid w:val="00325755"/>
    <w:rsid w:val="003F3FA7"/>
    <w:rsid w:val="004617E2"/>
    <w:rsid w:val="004E02BD"/>
    <w:rsid w:val="00501B67"/>
    <w:rsid w:val="005837CE"/>
    <w:rsid w:val="005D7537"/>
    <w:rsid w:val="0065747F"/>
    <w:rsid w:val="00750962"/>
    <w:rsid w:val="007A7AA1"/>
    <w:rsid w:val="007C5185"/>
    <w:rsid w:val="00824197"/>
    <w:rsid w:val="008D0539"/>
    <w:rsid w:val="0090698E"/>
    <w:rsid w:val="00972189"/>
    <w:rsid w:val="00A51501"/>
    <w:rsid w:val="00B36A5D"/>
    <w:rsid w:val="00BF26AE"/>
    <w:rsid w:val="00E86C0A"/>
    <w:rsid w:val="00EB72AB"/>
    <w:rsid w:val="00F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F360"/>
  <w15:chartTrackingRefBased/>
  <w15:docId w15:val="{2E0E08D5-FACC-4F1B-B61C-F3F0D916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B67"/>
    <w:pPr>
      <w:widowControl w:val="0"/>
      <w:autoSpaceDE w:val="0"/>
      <w:autoSpaceDN w:val="0"/>
      <w:spacing w:after="0" w:line="240" w:lineRule="auto"/>
    </w:pPr>
    <w:rPr>
      <w:rFonts w:ascii="Noto Sans TC" w:eastAsia="Noto Sans TC" w:hAnsi="Noto Sans TC" w:cs="SimSun"/>
      <w:kern w:val="0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1B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B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B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B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B6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B6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B6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1B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1B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1B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1B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1B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1B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1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B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B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1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1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B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1B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B67"/>
    <w:rPr>
      <w:b/>
      <w:bCs/>
      <w:smallCaps/>
      <w:color w:val="0F4761" w:themeColor="accent1" w:themeShade="BF"/>
      <w:spacing w:val="5"/>
    </w:rPr>
  </w:style>
  <w:style w:type="paragraph" w:customStyle="1" w:styleId="11">
    <w:name w:val="清單段落1"/>
    <w:basedOn w:val="a"/>
    <w:rsid w:val="007A7AA1"/>
    <w:pPr>
      <w:autoSpaceDE/>
      <w:autoSpaceDN/>
      <w:ind w:leftChars="200" w:left="480"/>
    </w:pPr>
    <w:rPr>
      <w:rFonts w:ascii="Calibri" w:eastAsia="新細明體" w:hAnsi="Calibri" w:cs="Times New Roman"/>
      <w:kern w:val="2"/>
      <w:sz w:val="24"/>
    </w:rPr>
  </w:style>
  <w:style w:type="paragraph" w:customStyle="1" w:styleId="Default">
    <w:name w:val="Default"/>
    <w:rsid w:val="007A7AA1"/>
    <w:pPr>
      <w:widowControl w:val="0"/>
      <w:autoSpaceDE w:val="0"/>
      <w:autoSpaceDN w:val="0"/>
      <w:adjustRightInd w:val="0"/>
      <w:spacing w:after="0" w:line="240" w:lineRule="auto"/>
    </w:pPr>
    <w:rPr>
      <w:rFonts w:ascii="標楷體" w:hAnsi="標楷體" w:cs="標楷體"/>
      <w:color w:val="000000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7A7A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A7AA1"/>
    <w:rPr>
      <w:rFonts w:ascii="SimSun" w:eastAsia="SimSun" w:hAnsi="SimSun" w:cs="SimSun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7A7A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A7AA1"/>
    <w:rPr>
      <w:rFonts w:ascii="SimSun" w:eastAsia="SimSun" w:hAnsi="SimSun" w:cs="SimSu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data.gov.tw/dataset/33425" TargetMode="External"/><Relationship Id="rId10" Type="http://schemas.openxmlformats.org/officeDocument/2006/relationships/hyperlink" Target="https://data.gov.tw/dataset/6138" TargetMode="External"/><Relationship Id="rId11" Type="http://schemas.openxmlformats.org/officeDocument/2006/relationships/hyperlink" Target="https://data.gov.tw/dataset/161161" TargetMode="External"/><Relationship Id="rId12" Type="http://schemas.openxmlformats.org/officeDocument/2006/relationships/hyperlink" Target="https://data.gov.tw/dataset/161156" TargetMode="External"/><Relationship Id="rId13" Type="http://schemas.openxmlformats.org/officeDocument/2006/relationships/hyperlink" Target="https://data.gov.tw/dataset/7777" TargetMode="External"/><Relationship Id="rId14" Type="http://schemas.openxmlformats.org/officeDocument/2006/relationships/hyperlink" Target="https://data.gov.tw/dataset/122908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github.com/Wolke/AI-rail-guide" TargetMode="External"/><Relationship Id="rId20" Type="http://schemas.openxmlformats.org/officeDocument/2006/relationships/hyperlink" Target="https://apps.apple.com/tw/app/%E5%8F%B0%E9%90%B5e%E8%A8%82%E9%80%9A/id1441617748" TargetMode="External"/><Relationship Id="rId21" Type="http://schemas.openxmlformats.org/officeDocument/2006/relationships/hyperlink" Target="https://www.izi.travel/en/app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352</Characters>
  <Application>Microsoft Office Word</Application>
  <DocSecurity>0</DocSecurity>
  <Lines>352</Lines>
  <Paragraphs>109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TMSoffice365_1</dc:creator>
  <cp:keywords/>
  <dc:description/>
  <cp:lastModifiedBy>TMSoffice365_1</cp:lastModifiedBy>
  <cp:revision>2</cp:revision>
  <cp:lastPrinted>2026-04-30T01:23:00Z</cp:lastPrinted>
  <dcterms:created xsi:type="dcterms:W3CDTF">2026-04-30T01:24:00Z</dcterms:created>
  <dcterms:modified xsi:type="dcterms:W3CDTF">2026-04-30T01:24:00Z</dcterms:modified>
</cp:coreProperties>
</file>