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9C96" w14:textId="77777777" w:rsidR="001672D3" w:rsidRDefault="00000000">
      <w:pPr>
        <w:pStyle w:val="Title"/>
      </w:pPr>
      <w:r>
        <w:t>OSKAR P. W. WOLS</w:t>
      </w:r>
    </w:p>
    <w:p w14:paraId="12220D39" w14:textId="77777777" w:rsidR="001672D3" w:rsidRDefault="00000000">
      <w:pPr>
        <w:pStyle w:val="Subtitle"/>
      </w:pPr>
      <w:r>
        <w:t>Security &amp; IAM Design Authority | Enterprise Architect |</w:t>
      </w:r>
      <w:r>
        <w:br/>
        <w:t>Highly Sensitive Assets &amp; Environments</w:t>
      </w:r>
    </w:p>
    <w:p w14:paraId="3F61F84F" w14:textId="77777777" w:rsidR="001672D3" w:rsidRDefault="00000000">
      <w:pPr>
        <w:pStyle w:val="Heading1"/>
      </w:pPr>
      <w:r>
        <w:t>PROFESSIONAL SUMMARY</w:t>
      </w:r>
    </w:p>
    <w:p w14:paraId="651125BE" w14:textId="00C30778" w:rsidR="00780FDE" w:rsidRDefault="00000000">
      <w:r>
        <w:t>Security and enterprise architect combining design authority with hands-on software engineering and implementation. Identifies hidden weaknesses in business processes and translates them into practical technical controls. At Shell, defined security architectures, standards and guardrails for sensitive information and high-risk environments, working directly with business and IT stakeholders. Builds and tests prototypes, assembles delivery teams and takes solutions through implementation.</w:t>
      </w:r>
      <w:r w:rsidR="00780FDE">
        <w:t xml:space="preserve"> </w:t>
      </w:r>
      <w:r>
        <w:t xml:space="preserve">Focus on security </w:t>
      </w:r>
      <w:r w:rsidR="00DF7EF5">
        <w:t>architecture, Identity</w:t>
      </w:r>
      <w:r>
        <w:t xml:space="preserve"> and Access Management (IAM),  secure laptops and endpoint solutions</w:t>
      </w:r>
    </w:p>
    <w:p w14:paraId="3A6E8823" w14:textId="54450234" w:rsidR="001672D3" w:rsidRDefault="00000000">
      <w:r>
        <w:t xml:space="preserve"> Seeking advisory, implementation and co-development engagements with European public-sector and other mission-driven </w:t>
      </w:r>
      <w:r w:rsidR="00DF7EF5">
        <w:t>organizations</w:t>
      </w:r>
      <w:r>
        <w:t>.</w:t>
      </w:r>
    </w:p>
    <w:p w14:paraId="3D697A8F" w14:textId="77777777" w:rsidR="001672D3" w:rsidRDefault="00000000">
      <w:pPr>
        <w:pStyle w:val="Heading1"/>
      </w:pPr>
      <w:r>
        <w:t>CORE EXPERTISE</w:t>
      </w:r>
    </w:p>
    <w:p w14:paraId="128FA39B" w14:textId="77777777" w:rsidR="001672D3" w:rsidRDefault="00000000">
      <w:r>
        <w:t>Security architecture and design authority; Identity and Access Management (IAM); physical and logical access control; Zero Trust architecture; Public Key Infrastructure (PKI); certificate, key and secrets management; secure endpoints; sensitive information protection; security standards and guardrails; prototyping and testing; implementation leadership; business continuity and root cause analysis.</w:t>
      </w:r>
    </w:p>
    <w:p w14:paraId="2B843B1D" w14:textId="77777777" w:rsidR="001672D3" w:rsidRDefault="00000000">
      <w:pPr>
        <w:pStyle w:val="Heading1"/>
      </w:pPr>
      <w:r>
        <w:t>SELECTED SECURITY &amp; IAM IMPACT — SHELL</w:t>
      </w:r>
    </w:p>
    <w:p w14:paraId="0ADC9E28" w14:textId="77777777" w:rsidR="001672D3" w:rsidRDefault="00000000">
      <w:pPr>
        <w:pStyle w:val="ListBullet"/>
      </w:pPr>
      <w:r>
        <w:t>Defined security and solution architectures across Finance &amp; Reporting, Real Estate and Downstream Manufacturing, including highly sensitive information and high-risk operational locations.</w:t>
      </w:r>
    </w:p>
    <w:p w14:paraId="4CAC171B" w14:textId="77777777" w:rsidR="001672D3" w:rsidRDefault="00000000">
      <w:pPr>
        <w:pStyle w:val="ListBullet"/>
      </w:pPr>
      <w:r>
        <w:t>Identified weaknesses in sensitive business processes and implemented technical safeguards that reduced dependence on individual trust and strengthened information protection and access control.</w:t>
      </w:r>
    </w:p>
    <w:p w14:paraId="00FF57F4" w14:textId="77777777" w:rsidR="001672D3" w:rsidRDefault="00000000">
      <w:pPr>
        <w:pStyle w:val="ListBullet"/>
      </w:pPr>
      <w:r>
        <w:t>Helped integrate physical and logical access into an enterprise IAM architecture, strengthening traceability and addressing compliance, access-security and physical-safety risks.</w:t>
      </w:r>
    </w:p>
    <w:p w14:paraId="5EDDE9C1" w14:textId="77777777" w:rsidR="001672D3" w:rsidRDefault="00000000">
      <w:pPr>
        <w:pStyle w:val="ListBullet"/>
      </w:pPr>
      <w:r>
        <w:t>Drove adoption of security standards and architectural guardrails; built and tested prototypes, formed implementation teams and delivered solutions in collaboration with business and IT.</w:t>
      </w:r>
    </w:p>
    <w:p w14:paraId="025D8136" w14:textId="77777777" w:rsidR="001672D3" w:rsidRDefault="00000000">
      <w:pPr>
        <w:pStyle w:val="Heading1"/>
      </w:pPr>
      <w:r>
        <w:t>CURRENT DEVELOPMENT</w:t>
      </w:r>
    </w:p>
    <w:p w14:paraId="5832A95E" w14:textId="77777777" w:rsidR="001672D3" w:rsidRDefault="00000000">
      <w:pPr>
        <w:pStyle w:val="Heading2"/>
      </w:pPr>
      <w:r>
        <w:t>Security &amp; IAM Architecture Development | Wols CA | Dec 2025–Present</w:t>
      </w:r>
    </w:p>
    <w:p w14:paraId="2A985032" w14:textId="77777777" w:rsidR="001672D3" w:rsidRDefault="00000000">
      <w:r>
        <w:t>Developing a secure-laptop architecture and supporting digital-trust concepts, including short-lived certificates, cross-platform secure vaults and separation of sensitive data from operational systems. Current focus: validating the design with a real user organisation and translating requirements into a practical solution.</w:t>
      </w:r>
    </w:p>
    <w:p w14:paraId="30495EDD" w14:textId="77777777" w:rsidR="001672D3" w:rsidRDefault="00000000">
      <w:pPr>
        <w:pStyle w:val="Heading2"/>
      </w:pPr>
      <w:r>
        <w:t>Independent Research &amp; Technology Prototyping | Apr 2023–Dec 2025</w:t>
      </w:r>
    </w:p>
    <w:p w14:paraId="09C90FD1" w14:textId="77777777" w:rsidR="001672D3" w:rsidRDefault="00000000">
      <w:r>
        <w:t>Developed the architectural foundations for Wols CA through independent research and hands-on experimentation with embedded systems, IoT and cross-platform software.</w:t>
      </w:r>
    </w:p>
    <w:p w14:paraId="01707C01" w14:textId="77777777" w:rsidR="001672D3" w:rsidRDefault="00000000">
      <w:r>
        <w:br w:type="page"/>
      </w:r>
    </w:p>
    <w:p w14:paraId="5351D2E2" w14:textId="77777777" w:rsidR="001672D3" w:rsidRDefault="00000000">
      <w:pPr>
        <w:pStyle w:val="Heading1"/>
      </w:pPr>
      <w:r>
        <w:lastRenderedPageBreak/>
        <w:t>PROFESSIONAL EXPERIENCE</w:t>
      </w:r>
    </w:p>
    <w:p w14:paraId="0513FB80" w14:textId="77777777" w:rsidR="001672D3" w:rsidRDefault="00000000">
      <w:pPr>
        <w:pStyle w:val="Heading2"/>
      </w:pPr>
      <w:r>
        <w:t>Enterprise IT Crisis Manager &amp; Architect | Shell | 2022–Mar 2023</w:t>
      </w:r>
    </w:p>
    <w:p w14:paraId="6AA422CE" w14:textId="77777777" w:rsidR="001672D3" w:rsidRDefault="00000000">
      <w:pPr>
        <w:pStyle w:val="ListBullet"/>
      </w:pPr>
      <w:r>
        <w:t>Served as a senior escalation point for business-critical IT incidents across global operations, resolving architectural deadlocks and addressing system continuity and total cost of ownership.</w:t>
      </w:r>
    </w:p>
    <w:p w14:paraId="35D839B7" w14:textId="77777777" w:rsidR="001672D3" w:rsidRDefault="00000000">
      <w:pPr>
        <w:pStyle w:val="Heading2"/>
      </w:pPr>
      <w:r>
        <w:t>Head of Joint Venture | Shell &amp; Baker Hughes JV | 2019–2022</w:t>
      </w:r>
    </w:p>
    <w:p w14:paraId="432AE524" w14:textId="77777777" w:rsidR="001672D3" w:rsidRDefault="00000000">
      <w:pPr>
        <w:pStyle w:val="ListBullet"/>
      </w:pPr>
      <w:r>
        <w:t>Led the architecture, development and global delivery of a reservoir modelling and simulation suite within the Shell–Baker Hughes collaboration.</w:t>
      </w:r>
    </w:p>
    <w:p w14:paraId="5FA570BD" w14:textId="77777777" w:rsidR="001672D3" w:rsidRDefault="00000000">
      <w:pPr>
        <w:pStyle w:val="Heading2"/>
      </w:pPr>
      <w:r>
        <w:t>Technical Architect — Downstream | Shell | 2018–2019</w:t>
      </w:r>
    </w:p>
    <w:p w14:paraId="12F22498" w14:textId="051EE2DE" w:rsidR="00DF7EF5" w:rsidRDefault="00000000" w:rsidP="00DF7EF5">
      <w:pPr>
        <w:pStyle w:val="ListBullet"/>
      </w:pPr>
      <w:r>
        <w:t>Designed and improved IT landscapes for global Downstream operations, aligning operational technology requirements with enterprise architecture standards.</w:t>
      </w:r>
    </w:p>
    <w:p w14:paraId="66B5782E" w14:textId="77777777" w:rsidR="001672D3" w:rsidRDefault="00000000">
      <w:pPr>
        <w:pStyle w:val="Heading2"/>
      </w:pPr>
      <w:r>
        <w:t>Solution Architect — Enterprise Solution Architecture | Shell | Jun 2014–Jul 2018</w:t>
      </w:r>
    </w:p>
    <w:p w14:paraId="5AD0756B" w14:textId="77777777" w:rsidR="001672D3" w:rsidRDefault="00000000">
      <w:pPr>
        <w:pStyle w:val="ListBullet"/>
      </w:pPr>
      <w:r>
        <w:t>Worked with Lead Enterprise Architects on enterprise IAM and the integration of physical and logical access control across Shell’s international operations.</w:t>
      </w:r>
    </w:p>
    <w:p w14:paraId="0A357B9E" w14:textId="77777777" w:rsidR="001672D3" w:rsidRDefault="00000000">
      <w:pPr>
        <w:pStyle w:val="ListBullet"/>
      </w:pPr>
      <w:r>
        <w:t>Held design-authority responsibilities for security-sensitive solutions, defining architectures and controls for highly confidential information and high-risk environments.</w:t>
      </w:r>
    </w:p>
    <w:p w14:paraId="40D40589" w14:textId="77777777" w:rsidR="001672D3" w:rsidRDefault="00000000">
      <w:pPr>
        <w:pStyle w:val="ListBullet"/>
      </w:pPr>
      <w:r>
        <w:t>Managed the Enterprise IT Emergency Response Team, addressing complex, business-critical incidents and safeguarding operational continuity.</w:t>
      </w:r>
    </w:p>
    <w:p w14:paraId="20E527E5" w14:textId="77777777" w:rsidR="001672D3" w:rsidRDefault="00000000">
      <w:pPr>
        <w:pStyle w:val="Heading2"/>
      </w:pPr>
      <w:r>
        <w:t>Solution Architect — Enterprise Solutions Architecture | Shell | Apr 2012–Apr 2014</w:t>
      </w:r>
    </w:p>
    <w:p w14:paraId="12384ED7" w14:textId="77777777" w:rsidR="001672D3" w:rsidRDefault="00000000">
      <w:pPr>
        <w:pStyle w:val="ListBullet"/>
      </w:pPr>
      <w:r>
        <w:t>Led the Enterprise IT Response Team in root cause analysis of complex infrastructure failures; advised global Lead Architects on lifecycle management, implementation and deployment.</w:t>
      </w:r>
    </w:p>
    <w:p w14:paraId="15354EFF" w14:textId="77777777" w:rsidR="001672D3" w:rsidRDefault="00000000">
      <w:pPr>
        <w:pStyle w:val="ListBullet"/>
      </w:pPr>
      <w:r>
        <w:t>Acted as Enterprise SharePoint Architect, defining architecture patterns and building blocks and addressing performance risks.</w:t>
      </w:r>
    </w:p>
    <w:p w14:paraId="57A256F4" w14:textId="1E40B1CE" w:rsidR="00DF7EF5" w:rsidRDefault="00DF7EF5" w:rsidP="00DF7EF5">
      <w:pPr>
        <w:pStyle w:val="Heading2"/>
      </w:pPr>
      <w:r>
        <w:t xml:space="preserve">Solution Architect — </w:t>
      </w:r>
      <w:r>
        <w:t>Global Functions</w:t>
      </w:r>
      <w:r>
        <w:t xml:space="preserve"> | Shell | </w:t>
      </w:r>
      <w:r>
        <w:t>Sep</w:t>
      </w:r>
      <w:r>
        <w:t xml:space="preserve"> 20</w:t>
      </w:r>
      <w:r>
        <w:t>07</w:t>
      </w:r>
      <w:r>
        <w:t>–Apr 201</w:t>
      </w:r>
      <w:r>
        <w:t>2</w:t>
      </w:r>
    </w:p>
    <w:p w14:paraId="09EEBDD6" w14:textId="0FC24A51" w:rsidR="00DF7EF5" w:rsidRDefault="00DF7EF5" w:rsidP="00DF7EF5">
      <w:pPr>
        <w:pStyle w:val="ListBullet"/>
      </w:pPr>
      <w:r>
        <w:t>First Flying Doctor intervention to fix a global system and implement a new global system in 8 weeks</w:t>
      </w:r>
    </w:p>
    <w:p w14:paraId="3E468071" w14:textId="7FA0D7FA" w:rsidR="00DF7EF5" w:rsidRDefault="00DF7EF5" w:rsidP="00DF7EF5">
      <w:pPr>
        <w:pStyle w:val="ListBullet"/>
      </w:pPr>
      <w:r>
        <w:t>Analyzed a secure cell implementation of Secure Cell for multiple top-secret systems</w:t>
      </w:r>
      <w:r>
        <w:t>.</w:t>
      </w:r>
    </w:p>
    <w:p w14:paraId="39244BA7" w14:textId="77777777" w:rsidR="001672D3" w:rsidRDefault="00000000">
      <w:pPr>
        <w:pStyle w:val="Heading1"/>
      </w:pPr>
      <w:r>
        <w:t>EARLIER EXPERIENCE &amp; ENTREPRENEURSHIP</w:t>
      </w:r>
    </w:p>
    <w:p w14:paraId="4077164B" w14:textId="77777777" w:rsidR="001672D3" w:rsidRDefault="00000000">
      <w:pPr>
        <w:pStyle w:val="Heading2"/>
      </w:pPr>
      <w:r>
        <w:t>Software Development Program Manager — Dynamo | Shell | 2001–2007</w:t>
      </w:r>
    </w:p>
    <w:p w14:paraId="339EFFCE" w14:textId="77777777" w:rsidR="001672D3" w:rsidRDefault="00000000">
      <w:r>
        <w:t>Led the modernisation of a reservoir simulation platform and managed software delivery, deployment, release management and high-performance computing.</w:t>
      </w:r>
    </w:p>
    <w:p w14:paraId="75C86364" w14:textId="77777777" w:rsidR="001672D3" w:rsidRDefault="00000000">
      <w:pPr>
        <w:pStyle w:val="Heading2"/>
      </w:pPr>
      <w:r>
        <w:t>Senior IT Infrastructure Project Manager &amp; Architect | Shell | 1998–2001</w:t>
      </w:r>
    </w:p>
    <w:p w14:paraId="2399E033" w14:textId="77777777" w:rsidR="001672D3" w:rsidRDefault="00000000">
      <w:r>
        <w:t>Led international infrastructure projects, including a global divestment handover and an Active Directory and security plan for the Windows desktop environment.</w:t>
      </w:r>
    </w:p>
    <w:p w14:paraId="613ADB84" w14:textId="77777777" w:rsidR="001672D3" w:rsidRDefault="00000000">
      <w:pPr>
        <w:pStyle w:val="Heading2"/>
      </w:pPr>
      <w:r>
        <w:t>Co-founder &amp; Software Engineer | Vision Software &amp; Services | 1994–1998</w:t>
      </w:r>
    </w:p>
    <w:p w14:paraId="2A0452BC" w14:textId="77777777" w:rsidR="001672D3" w:rsidRDefault="00000000">
      <w:r>
        <w:t>Co-founded the software business with a partner. Developed a proprietary multimedia engine, custom software components and consumer applications, combining technical development with entrepreneurial experience.</w:t>
      </w:r>
    </w:p>
    <w:p w14:paraId="02E6D2D6" w14:textId="77777777" w:rsidR="001672D3" w:rsidRDefault="00000000">
      <w:pPr>
        <w:pStyle w:val="Heading1"/>
      </w:pPr>
      <w:r>
        <w:t>EDUCATION &amp; TECHNICAL CREDENTIALS</w:t>
      </w:r>
    </w:p>
    <w:p w14:paraId="6C331BBB" w14:textId="3FFC7259" w:rsidR="001672D3" w:rsidRDefault="00000000">
      <w:r>
        <w:t xml:space="preserve">Mathematics </w:t>
      </w:r>
      <w:r w:rsidR="00DF7EF5">
        <w:t xml:space="preserve">&amp; Computer Science </w:t>
      </w:r>
      <w:r>
        <w:t>studies — Delft University of Technology (TU Delft).</w:t>
      </w:r>
    </w:p>
    <w:p w14:paraId="7FBBB36B" w14:textId="77777777" w:rsidR="001672D3" w:rsidRDefault="00000000">
      <w:r>
        <w:t>Hands-on software engineering: C/C++, Python and cross-platform development across Windows, Linux and macOS. Experience spanning enterprise systems, embedded platforms and prototype development.</w:t>
      </w:r>
    </w:p>
    <w:sectPr w:rsidR="001672D3" w:rsidSect="00034616">
      <w:footerReference w:type="default" r:id="rId8"/>
      <w:pgSz w:w="11906" w:h="16838"/>
      <w:pgMar w:top="1020" w:right="1077" w:bottom="1020" w:left="107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9E8B" w14:textId="77777777" w:rsidR="00500B43" w:rsidRDefault="00500B43">
      <w:pPr>
        <w:spacing w:after="0" w:line="240" w:lineRule="auto"/>
      </w:pPr>
      <w:r>
        <w:separator/>
      </w:r>
    </w:p>
  </w:endnote>
  <w:endnote w:type="continuationSeparator" w:id="0">
    <w:p w14:paraId="0433CF5D" w14:textId="77777777" w:rsidR="00500B43" w:rsidRDefault="00500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0E28" w14:textId="686528D0" w:rsidR="001672D3" w:rsidRDefault="00000000">
    <w:pPr>
      <w:pStyle w:val="Footer"/>
      <w:jc w:val="right"/>
    </w:pPr>
    <w:r>
      <w:t xml:space="preserve">Oskar P. W. </w:t>
    </w:r>
    <w:proofErr w:type="gramStart"/>
    <w:r>
      <w:t>Wols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20B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F809" w14:textId="77777777" w:rsidR="00500B43" w:rsidRDefault="00500B43">
      <w:pPr>
        <w:spacing w:after="0" w:line="240" w:lineRule="auto"/>
      </w:pPr>
      <w:r>
        <w:separator/>
      </w:r>
    </w:p>
  </w:footnote>
  <w:footnote w:type="continuationSeparator" w:id="0">
    <w:p w14:paraId="78E31008" w14:textId="77777777" w:rsidR="00500B43" w:rsidRDefault="00500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47DB4"/>
    <w:multiLevelType w:val="multilevel"/>
    <w:tmpl w:val="541061D6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7597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2D3"/>
    <w:rsid w:val="0029639D"/>
    <w:rsid w:val="00320B3A"/>
    <w:rsid w:val="00326F90"/>
    <w:rsid w:val="003402DC"/>
    <w:rsid w:val="00500B43"/>
    <w:rsid w:val="00780FDE"/>
    <w:rsid w:val="00934180"/>
    <w:rsid w:val="00AA1D8D"/>
    <w:rsid w:val="00B47730"/>
    <w:rsid w:val="00CB0664"/>
    <w:rsid w:val="00DA5377"/>
    <w:rsid w:val="00DF7EF5"/>
    <w:rsid w:val="00EC1BB5"/>
    <w:rsid w:val="00FB5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4EC4BC-705B-49C3-BDFD-91C3422E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20202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D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80"/>
    </w:pPr>
    <w:rPr>
      <w:rFonts w:asciiTheme="majorHAnsi" w:eastAsiaTheme="majorEastAsia" w:hAnsiTheme="majorHAnsi" w:cstheme="majorBidi"/>
      <w:iCs/>
      <w:color w:val="0B254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713</Words>
  <Characters>4989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Oskar P. W. Wols — Security &amp; IAM CV</dc:title>
  <dc:subject>English two-page CV — draft for factual confirmation</dc:subject>
  <dc:creator>Oskar P. W. Wols</dc:creator>
  <cp:keywords/>
  <dc:description>generated by python-docx</dc:description>
  <cp:lastModifiedBy>Ir. Oskar P.W. Wols</cp:lastModifiedBy>
  <cp:revision>2</cp:revision>
  <dcterms:created xsi:type="dcterms:W3CDTF">2026-09-12T19:30:00Z</dcterms:created>
  <dcterms:modified xsi:type="dcterms:W3CDTF">2026-09-12T19:30:00Z</dcterms:modified>
  <cp:category/>
</cp:coreProperties>
</file>