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The team at Web2risk Agency is made up of passionate and complementary professionals: front-end and back-end developers, UX/UI designers, SEO experts, and dedicated project managers. Each individual contributes their expertise to ensure effective and creative solutions, while maintaining a smooth and efficient collaboration. Together, they strive to transform clients' ideas into memorable and bespoke digital experiences.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Lucas, Front-End Developer, specialist in seamless interfaces.</w:t>
      </w:r>
    </w:p>
    <w:p w:rsidR="00000000" w:rsidDel="00000000" w:rsidP="00000000" w:rsidRDefault="00000000" w:rsidRPr="00000000" w14:paraId="00000004">
      <w:pPr>
        <w:widowControl w:val="0"/>
        <w:rPr/>
      </w:pPr>
      <w:r w:rsidDel="00000000" w:rsidR="00000000" w:rsidRPr="00000000">
        <w:rPr>
          <w:rtl w:val="0"/>
        </w:rPr>
        <w:t xml:space="preserve">A technology enthusiast, Lucas is an expert in JavaScript and modern frameworks such as React and Vue.js. Always on the lookout for the latest trends, he ensures a smooth and responsive interface, with a focus on accessibility and user experience. A great fan of minimalist design, he enjoys creating interfaces that are both aesthetically pleasing and functional.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Emma, Digital project manager, ensuring the success of your projects.</w:t>
      </w:r>
    </w:p>
    <w:p w:rsidR="00000000" w:rsidDel="00000000" w:rsidP="00000000" w:rsidRDefault="00000000" w:rsidRPr="00000000" w14:paraId="00000008">
      <w:pPr>
        <w:widowControl w:val="0"/>
        <w:rPr/>
      </w:pPr>
      <w:r w:rsidDel="00000000" w:rsidR="00000000" w:rsidRPr="00000000">
        <w:rPr>
          <w:rtl w:val="0"/>
        </w:rPr>
        <w:t xml:space="preserve">With several years of experience in web project management, Emma serves as the link between the technical team and the clients. Organised and meticulous, she ensures that each stage of the project adheres to the budget and timelines, while also meeting the clients' needs. Possessing a keen ability to listen, she makes certain that every project aligns with the vision of the end user.</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t xml:space="preserve">Sofia, SEO expert, your ally in maximising your visibility.</w:t>
      </w:r>
    </w:p>
    <w:p w:rsidR="00000000" w:rsidDel="00000000" w:rsidP="00000000" w:rsidRDefault="00000000" w:rsidRPr="00000000" w14:paraId="0000000B">
      <w:pPr>
        <w:widowControl w:val="0"/>
        <w:rPr/>
      </w:pPr>
      <w:r w:rsidDel="00000000" w:rsidR="00000000" w:rsidRPr="00000000">
        <w:rPr>
          <w:rtl w:val="0"/>
        </w:rPr>
        <w:t xml:space="preserve">With a solid expertise in natural referencing, Sofia is adept at using data analysis tools to maximise the visibility of projects. She conducts thorough SEO audits and identifies the best strategies to ensure each site achieves optimal positioning. Passionate about numbers and user behaviour, she constantly adjusts her recommendations to enhance performance.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