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2255" w14:textId="6CFEF3D0" w:rsidR="00E0270E" w:rsidRPr="007E1E6A" w:rsidRDefault="007E1E6A" w:rsidP="007E2F5D">
      <w:pPr>
        <w:jc w:val="both"/>
        <w:rPr>
          <w:rFonts w:ascii="Arial Nova" w:hAnsi="Arial Nova"/>
          <w:b/>
          <w:bCs/>
          <w:color w:val="FF0000"/>
          <w:sz w:val="36"/>
          <w:szCs w:val="36"/>
          <w:lang w:val="en-US"/>
        </w:rPr>
      </w:pPr>
      <w:r w:rsidRPr="007E1E6A">
        <w:rPr>
          <w:rFonts w:ascii="Arial Nova" w:hAnsi="Arial Nova"/>
          <w:b/>
          <w:bCs/>
          <w:color w:val="FF0000"/>
          <w:sz w:val="36"/>
          <w:szCs w:val="36"/>
          <w:lang w:val="en-US"/>
        </w:rPr>
        <w:t>Summaries (to report in LaTeX)</w:t>
      </w:r>
    </w:p>
    <w:p w14:paraId="7FE81715" w14:textId="77777777" w:rsidR="007E2F5D" w:rsidRDefault="007E2F5D" w:rsidP="007E2F5D">
      <w:pPr>
        <w:jc w:val="both"/>
        <w:rPr>
          <w:rFonts w:ascii="Arial Nova" w:hAnsi="Arial Nova"/>
          <w:b/>
          <w:bCs/>
          <w:color w:val="4472C4" w:themeColor="accent1"/>
          <w:sz w:val="32"/>
          <w:szCs w:val="32"/>
          <w:lang w:val="en-US"/>
        </w:rPr>
      </w:pPr>
      <w:r>
        <w:rPr>
          <w:rFonts w:ascii="Arial Nova" w:hAnsi="Arial Nova"/>
          <w:b/>
          <w:bCs/>
          <w:color w:val="4472C4" w:themeColor="accent1"/>
          <w:sz w:val="32"/>
          <w:szCs w:val="32"/>
          <w:lang w:val="en-US"/>
        </w:rPr>
        <w:t>The Global Gender Gap Report 2017</w:t>
      </w:r>
    </w:p>
    <w:p w14:paraId="47F576E3" w14:textId="43A701CC" w:rsidR="007E2F5D" w:rsidRDefault="007E2F5D" w:rsidP="007E2F5D">
      <w:pPr>
        <w:jc w:val="both"/>
        <w:rPr>
          <w:rFonts w:ascii="Arial Nova" w:hAnsi="Arial Nova"/>
          <w:sz w:val="24"/>
          <w:szCs w:val="24"/>
          <w:lang w:val="en-US"/>
        </w:rPr>
      </w:pPr>
      <w:r w:rsidRPr="007E2F5D">
        <w:rPr>
          <w:rFonts w:ascii="Arial Nova" w:hAnsi="Arial Nova"/>
          <w:b/>
          <w:bCs/>
          <w:sz w:val="24"/>
          <w:szCs w:val="24"/>
          <w:lang w:val="en-US"/>
        </w:rPr>
        <w:t>Global Gender Gap Index</w:t>
      </w:r>
      <w:r w:rsidRPr="007E2F5D">
        <w:rPr>
          <w:rFonts w:ascii="Arial Nova" w:hAnsi="Arial Nova"/>
          <w:sz w:val="24"/>
          <w:szCs w:val="24"/>
          <w:lang w:val="en-US"/>
        </w:rPr>
        <w:t xml:space="preserve"> = </w:t>
      </w:r>
      <w:r w:rsidRPr="007E2F5D">
        <w:rPr>
          <w:rFonts w:ascii="Arial Nova" w:hAnsi="Arial Nova"/>
          <w:sz w:val="24"/>
          <w:szCs w:val="24"/>
          <w:lang w:val="en-US"/>
        </w:rPr>
        <w:t>framework for capturing the magnitude of gender-based disparities and</w:t>
      </w:r>
      <w:r w:rsidRPr="007E2F5D">
        <w:rPr>
          <w:rFonts w:ascii="Arial Nova" w:hAnsi="Arial Nova"/>
          <w:sz w:val="24"/>
          <w:szCs w:val="24"/>
          <w:lang w:val="en-US"/>
        </w:rPr>
        <w:t xml:space="preserve"> </w:t>
      </w:r>
      <w:r w:rsidRPr="007E2F5D">
        <w:rPr>
          <w:rFonts w:ascii="Arial Nova" w:hAnsi="Arial Nova"/>
          <w:sz w:val="24"/>
          <w:szCs w:val="24"/>
          <w:lang w:val="en-US"/>
        </w:rPr>
        <w:t>tracking their progress over time.</w:t>
      </w:r>
      <w:r w:rsidRPr="007E2F5D">
        <w:rPr>
          <w:rFonts w:ascii="Arial Nova" w:hAnsi="Arial Nova"/>
          <w:sz w:val="24"/>
          <w:szCs w:val="24"/>
          <w:lang w:val="en-US"/>
        </w:rPr>
        <w:t xml:space="preserve"> It</w:t>
      </w:r>
      <w:r w:rsidRPr="007E2F5D">
        <w:rPr>
          <w:rFonts w:ascii="Arial Nova" w:hAnsi="Arial Nova"/>
          <w:sz w:val="24"/>
          <w:szCs w:val="24"/>
          <w:lang w:val="en-US"/>
        </w:rPr>
        <w:t xml:space="preserve"> benchmarks national gender gaps on economic, education, </w:t>
      </w:r>
      <w:proofErr w:type="gramStart"/>
      <w:r w:rsidRPr="007E2F5D">
        <w:rPr>
          <w:rFonts w:ascii="Arial Nova" w:hAnsi="Arial Nova"/>
          <w:sz w:val="24"/>
          <w:szCs w:val="24"/>
          <w:lang w:val="en-US"/>
        </w:rPr>
        <w:t>health</w:t>
      </w:r>
      <w:proofErr w:type="gramEnd"/>
      <w:r w:rsidRPr="007E2F5D">
        <w:rPr>
          <w:rFonts w:ascii="Arial Nova" w:hAnsi="Arial Nova"/>
          <w:sz w:val="24"/>
          <w:szCs w:val="24"/>
          <w:lang w:val="en-US"/>
        </w:rPr>
        <w:t xml:space="preserve"> and political criteria, and provides country rankings that allow for effective comparisons across regions and</w:t>
      </w:r>
      <w:r w:rsidRPr="007E2F5D">
        <w:rPr>
          <w:rFonts w:ascii="Arial Nova" w:hAnsi="Arial Nova"/>
          <w:sz w:val="24"/>
          <w:szCs w:val="24"/>
          <w:lang w:val="en-US"/>
        </w:rPr>
        <w:t xml:space="preserve"> </w:t>
      </w:r>
      <w:r w:rsidRPr="007E2F5D">
        <w:rPr>
          <w:rFonts w:ascii="Arial Nova" w:hAnsi="Arial Nova"/>
          <w:sz w:val="24"/>
          <w:szCs w:val="24"/>
          <w:lang w:val="en-US"/>
        </w:rPr>
        <w:t>income groups.</w:t>
      </w:r>
      <w:r w:rsidR="004C3C28">
        <w:rPr>
          <w:rFonts w:ascii="Arial Nova" w:hAnsi="Arial Nova"/>
          <w:sz w:val="24"/>
          <w:szCs w:val="24"/>
          <w:lang w:val="en-US"/>
        </w:rPr>
        <w:t xml:space="preserve"> </w:t>
      </w:r>
      <w:r>
        <w:rPr>
          <w:rFonts w:ascii="Arial Nova" w:hAnsi="Arial Nova"/>
          <w:sz w:val="24"/>
          <w:szCs w:val="24"/>
          <w:lang w:val="en-US"/>
        </w:rPr>
        <w:t>3 underlying concepts:</w:t>
      </w:r>
    </w:p>
    <w:p w14:paraId="088A82F0" w14:textId="77777777" w:rsidR="000C2214" w:rsidRDefault="000C2214" w:rsidP="007E2F5D">
      <w:pPr>
        <w:pStyle w:val="Paragrafoelenco"/>
        <w:numPr>
          <w:ilvl w:val="0"/>
          <w:numId w:val="7"/>
        </w:numPr>
        <w:jc w:val="both"/>
        <w:rPr>
          <w:rFonts w:ascii="Arial Nova" w:hAnsi="Arial Nova"/>
          <w:sz w:val="24"/>
          <w:szCs w:val="24"/>
          <w:lang w:val="en-US"/>
        </w:rPr>
      </w:pPr>
      <w:r>
        <w:rPr>
          <w:rFonts w:ascii="Arial Nova" w:hAnsi="Arial Nova"/>
          <w:sz w:val="24"/>
          <w:szCs w:val="24"/>
          <w:lang w:val="en-US"/>
        </w:rPr>
        <w:t>T</w:t>
      </w:r>
      <w:r w:rsidRPr="000C2214">
        <w:rPr>
          <w:rFonts w:ascii="Arial Nova" w:hAnsi="Arial Nova"/>
          <w:sz w:val="24"/>
          <w:szCs w:val="24"/>
          <w:lang w:val="en-US"/>
        </w:rPr>
        <w:t>he Index focuses on measuring gaps rather than levels</w:t>
      </w:r>
      <w:r>
        <w:rPr>
          <w:rFonts w:ascii="Arial Nova" w:hAnsi="Arial Nova"/>
          <w:sz w:val="24"/>
          <w:szCs w:val="24"/>
          <w:lang w:val="en-US"/>
        </w:rPr>
        <w:t>.</w:t>
      </w:r>
    </w:p>
    <w:p w14:paraId="3F2A12A4" w14:textId="77777777" w:rsidR="000C2214" w:rsidRDefault="000C2214" w:rsidP="000C2214">
      <w:pPr>
        <w:pStyle w:val="Paragrafoelenco"/>
        <w:numPr>
          <w:ilvl w:val="0"/>
          <w:numId w:val="7"/>
        </w:numPr>
        <w:jc w:val="both"/>
        <w:rPr>
          <w:rFonts w:ascii="Arial Nova" w:hAnsi="Arial Nova"/>
          <w:sz w:val="24"/>
          <w:szCs w:val="24"/>
          <w:lang w:val="en-US"/>
        </w:rPr>
      </w:pPr>
      <w:r>
        <w:rPr>
          <w:rFonts w:ascii="Arial Nova" w:hAnsi="Arial Nova"/>
          <w:sz w:val="24"/>
          <w:szCs w:val="24"/>
          <w:lang w:val="en-US"/>
        </w:rPr>
        <w:t>The Index</w:t>
      </w:r>
      <w:r w:rsidRPr="000C2214">
        <w:rPr>
          <w:rFonts w:ascii="Arial Nova" w:hAnsi="Arial Nova"/>
          <w:sz w:val="24"/>
          <w:szCs w:val="24"/>
          <w:lang w:val="en-US"/>
        </w:rPr>
        <w:t xml:space="preserve"> captures gaps in outcome variables rather than gaps in input variables</w:t>
      </w:r>
      <w:r>
        <w:rPr>
          <w:rFonts w:ascii="Arial Nova" w:hAnsi="Arial Nova"/>
          <w:sz w:val="24"/>
          <w:szCs w:val="24"/>
          <w:lang w:val="en-US"/>
        </w:rPr>
        <w:t>.</w:t>
      </w:r>
    </w:p>
    <w:p w14:paraId="0970246C" w14:textId="77777777" w:rsidR="000C2214" w:rsidRDefault="000C2214" w:rsidP="000C2214">
      <w:pPr>
        <w:pStyle w:val="Paragrafoelenco"/>
        <w:numPr>
          <w:ilvl w:val="0"/>
          <w:numId w:val="7"/>
        </w:numPr>
        <w:jc w:val="both"/>
        <w:rPr>
          <w:rFonts w:ascii="Arial Nova" w:hAnsi="Arial Nova"/>
          <w:sz w:val="24"/>
          <w:szCs w:val="24"/>
          <w:lang w:val="en-US"/>
        </w:rPr>
      </w:pPr>
      <w:r>
        <w:rPr>
          <w:rFonts w:ascii="Arial Nova" w:hAnsi="Arial Nova"/>
          <w:sz w:val="24"/>
          <w:szCs w:val="24"/>
          <w:lang w:val="en-US"/>
        </w:rPr>
        <w:t xml:space="preserve">The Index </w:t>
      </w:r>
      <w:r w:rsidRPr="000C2214">
        <w:rPr>
          <w:rFonts w:ascii="Arial Nova" w:hAnsi="Arial Nova"/>
          <w:sz w:val="24"/>
          <w:szCs w:val="24"/>
          <w:lang w:val="en-US"/>
        </w:rPr>
        <w:t>ranks countries according to gender equality rather than women’s empowerment</w:t>
      </w:r>
      <w:r>
        <w:rPr>
          <w:rFonts w:ascii="Arial Nova" w:hAnsi="Arial Nova"/>
          <w:sz w:val="24"/>
          <w:szCs w:val="24"/>
          <w:lang w:val="en-US"/>
        </w:rPr>
        <w:t>.</w:t>
      </w:r>
    </w:p>
    <w:p w14:paraId="7DA0CFBA" w14:textId="6C0C5E8C" w:rsidR="000C2214" w:rsidRDefault="000C2214" w:rsidP="000C2214">
      <w:pPr>
        <w:jc w:val="both"/>
        <w:rPr>
          <w:rFonts w:ascii="Arial Nova" w:hAnsi="Arial Nova"/>
          <w:sz w:val="24"/>
          <w:szCs w:val="24"/>
          <w:lang w:val="en-US"/>
        </w:rPr>
      </w:pPr>
      <w:r>
        <w:rPr>
          <w:rFonts w:ascii="Arial Nova" w:hAnsi="Arial Nova"/>
          <w:sz w:val="24"/>
          <w:szCs w:val="24"/>
          <w:lang w:val="en-US"/>
        </w:rPr>
        <w:t xml:space="preserve">4 categories (subindexes): </w:t>
      </w:r>
      <w:r w:rsidRPr="000C2214">
        <w:rPr>
          <w:rFonts w:ascii="Arial Nova" w:hAnsi="Arial Nova"/>
          <w:sz w:val="24"/>
          <w:szCs w:val="24"/>
          <w:lang w:val="en-US"/>
        </w:rPr>
        <w:t>Economic Participation and Opportunity, Educational Attainment, Health and Survival</w:t>
      </w:r>
      <w:r>
        <w:rPr>
          <w:rFonts w:ascii="Arial Nova" w:hAnsi="Arial Nova"/>
          <w:sz w:val="24"/>
          <w:szCs w:val="24"/>
          <w:lang w:val="en-US"/>
        </w:rPr>
        <w:t xml:space="preserve">, </w:t>
      </w:r>
      <w:r w:rsidRPr="000C2214">
        <w:rPr>
          <w:rFonts w:ascii="Arial Nova" w:hAnsi="Arial Nova"/>
          <w:sz w:val="24"/>
          <w:szCs w:val="24"/>
          <w:lang w:val="en-US"/>
        </w:rPr>
        <w:t>Political Empowerme</w:t>
      </w:r>
      <w:r>
        <w:rPr>
          <w:rFonts w:ascii="Arial Nova" w:hAnsi="Arial Nova"/>
          <w:sz w:val="24"/>
          <w:szCs w:val="24"/>
          <w:lang w:val="en-US"/>
        </w:rPr>
        <w:t>nt.</w:t>
      </w:r>
    </w:p>
    <w:p w14:paraId="435AE0E2" w14:textId="23D097FB" w:rsidR="000C2214" w:rsidRPr="00A1211F" w:rsidRDefault="000C2214" w:rsidP="00A1211F">
      <w:pPr>
        <w:pStyle w:val="Paragrafoelenco"/>
        <w:numPr>
          <w:ilvl w:val="0"/>
          <w:numId w:val="9"/>
        </w:numPr>
        <w:jc w:val="both"/>
        <w:rPr>
          <w:rFonts w:ascii="Arial Nova" w:hAnsi="Arial Nova"/>
          <w:sz w:val="24"/>
          <w:szCs w:val="24"/>
          <w:lang w:val="en-US"/>
        </w:rPr>
      </w:pPr>
      <w:r w:rsidRPr="00A1211F">
        <w:rPr>
          <w:rFonts w:ascii="Arial Nova" w:hAnsi="Arial Nova"/>
          <w:sz w:val="24"/>
          <w:szCs w:val="24"/>
          <w:lang w:val="en-US"/>
        </w:rPr>
        <w:t>C</w:t>
      </w:r>
      <w:r w:rsidRPr="00A1211F">
        <w:rPr>
          <w:rFonts w:ascii="Arial Nova" w:hAnsi="Arial Nova"/>
          <w:sz w:val="24"/>
          <w:szCs w:val="24"/>
          <w:lang w:val="en-US"/>
        </w:rPr>
        <w:t>urrent stagnation of progress towards closing the economic gender gap.</w:t>
      </w:r>
      <w:r w:rsidRPr="00A1211F">
        <w:rPr>
          <w:rFonts w:ascii="Arial Nova" w:hAnsi="Arial Nova"/>
          <w:sz w:val="24"/>
          <w:szCs w:val="24"/>
          <w:lang w:val="en-US"/>
        </w:rPr>
        <w:t xml:space="preserve"> Reasons:</w:t>
      </w:r>
    </w:p>
    <w:p w14:paraId="0921A7F6" w14:textId="77777777" w:rsidR="000C2214" w:rsidRDefault="000C2214" w:rsidP="000C2214">
      <w:pPr>
        <w:pStyle w:val="Paragrafoelenco"/>
        <w:numPr>
          <w:ilvl w:val="0"/>
          <w:numId w:val="8"/>
        </w:numPr>
        <w:jc w:val="both"/>
        <w:rPr>
          <w:rFonts w:ascii="Arial Nova" w:hAnsi="Arial Nova"/>
          <w:sz w:val="24"/>
          <w:szCs w:val="24"/>
          <w:lang w:val="en-US"/>
        </w:rPr>
      </w:pPr>
      <w:r>
        <w:rPr>
          <w:rFonts w:ascii="Arial Nova" w:hAnsi="Arial Nova"/>
          <w:sz w:val="24"/>
          <w:szCs w:val="24"/>
          <w:lang w:val="en-US"/>
        </w:rPr>
        <w:t>G</w:t>
      </w:r>
      <w:r w:rsidRPr="000C2214">
        <w:rPr>
          <w:rFonts w:ascii="Arial Nova" w:hAnsi="Arial Nova"/>
          <w:sz w:val="24"/>
          <w:szCs w:val="24"/>
          <w:lang w:val="en-US"/>
        </w:rPr>
        <w:t xml:space="preserve">lobal </w:t>
      </w:r>
      <w:proofErr w:type="spellStart"/>
      <w:r w:rsidRPr="000C2214">
        <w:rPr>
          <w:rFonts w:ascii="Arial Nova" w:hAnsi="Arial Nova"/>
          <w:sz w:val="24"/>
          <w:szCs w:val="24"/>
          <w:lang w:val="en-US"/>
        </w:rPr>
        <w:t>labour</w:t>
      </w:r>
      <w:proofErr w:type="spellEnd"/>
      <w:r w:rsidRPr="000C2214">
        <w:rPr>
          <w:rFonts w:ascii="Arial Nova" w:hAnsi="Arial Nova"/>
          <w:sz w:val="24"/>
          <w:szCs w:val="24"/>
          <w:lang w:val="en-US"/>
        </w:rPr>
        <w:t xml:space="preserve"> force participation has been in decline globally for both men and women</w:t>
      </w:r>
      <w:r>
        <w:rPr>
          <w:rFonts w:ascii="Arial Nova" w:hAnsi="Arial Nova"/>
          <w:sz w:val="24"/>
          <w:szCs w:val="24"/>
          <w:lang w:val="en-US"/>
        </w:rPr>
        <w:t xml:space="preserve">, </w:t>
      </w:r>
      <w:r w:rsidRPr="000C2214">
        <w:rPr>
          <w:rFonts w:ascii="Arial Nova" w:hAnsi="Arial Nova"/>
          <w:sz w:val="24"/>
          <w:szCs w:val="24"/>
          <w:lang w:val="en-US"/>
        </w:rPr>
        <w:t>but this decline has been particularly accentuated for women.</w:t>
      </w:r>
    </w:p>
    <w:p w14:paraId="6DFBCA78" w14:textId="117DE5ED" w:rsidR="000C2214" w:rsidRDefault="00A1211F" w:rsidP="000C2214">
      <w:pPr>
        <w:pStyle w:val="Paragrafoelenco"/>
        <w:numPr>
          <w:ilvl w:val="0"/>
          <w:numId w:val="8"/>
        </w:numPr>
        <w:jc w:val="both"/>
        <w:rPr>
          <w:rFonts w:ascii="Arial Nova" w:hAnsi="Arial Nova"/>
          <w:sz w:val="24"/>
          <w:szCs w:val="24"/>
          <w:lang w:val="en-US"/>
        </w:rPr>
      </w:pPr>
      <w:r>
        <w:rPr>
          <w:rFonts w:ascii="Arial Nova" w:hAnsi="Arial Nova"/>
          <w:sz w:val="24"/>
          <w:szCs w:val="24"/>
          <w:lang w:val="en-US"/>
        </w:rPr>
        <w:t>Earned</w:t>
      </w:r>
      <w:r w:rsidR="000C2214" w:rsidRPr="000C2214">
        <w:rPr>
          <w:rFonts w:ascii="Arial Nova" w:hAnsi="Arial Nova"/>
          <w:sz w:val="24"/>
          <w:szCs w:val="24"/>
          <w:lang w:val="en-US"/>
        </w:rPr>
        <w:t xml:space="preserve"> incomes of both men and women have been increasing, but this upward trend has been steeper for men than for women.</w:t>
      </w:r>
    </w:p>
    <w:p w14:paraId="1CF8109C" w14:textId="77777777" w:rsidR="00A1211F" w:rsidRDefault="000C2214" w:rsidP="00A1211F">
      <w:pPr>
        <w:pStyle w:val="Paragrafoelenco"/>
        <w:numPr>
          <w:ilvl w:val="0"/>
          <w:numId w:val="8"/>
        </w:numPr>
        <w:jc w:val="both"/>
        <w:rPr>
          <w:rFonts w:ascii="Arial Nova" w:hAnsi="Arial Nova"/>
          <w:sz w:val="24"/>
          <w:szCs w:val="24"/>
          <w:lang w:val="en-US"/>
        </w:rPr>
      </w:pPr>
      <w:r>
        <w:rPr>
          <w:rFonts w:ascii="Arial Nova" w:hAnsi="Arial Nova"/>
          <w:sz w:val="24"/>
          <w:szCs w:val="24"/>
          <w:lang w:val="en-US"/>
        </w:rPr>
        <w:t>W</w:t>
      </w:r>
      <w:r w:rsidRPr="000C2214">
        <w:rPr>
          <w:rFonts w:ascii="Arial Nova" w:hAnsi="Arial Nova"/>
          <w:sz w:val="24"/>
          <w:szCs w:val="24"/>
          <w:lang w:val="en-US"/>
        </w:rPr>
        <w:t>omen’s share among senior positions both in the public sector and in business is not trending towards equal representation</w:t>
      </w:r>
      <w:r>
        <w:rPr>
          <w:rFonts w:ascii="Arial Nova" w:hAnsi="Arial Nova"/>
          <w:sz w:val="24"/>
          <w:szCs w:val="24"/>
          <w:lang w:val="en-US"/>
        </w:rPr>
        <w:t>.</w:t>
      </w:r>
    </w:p>
    <w:p w14:paraId="6BB04C03" w14:textId="77777777" w:rsidR="00A1211F" w:rsidRDefault="000C2214" w:rsidP="00A1211F">
      <w:pPr>
        <w:pStyle w:val="Paragrafoelenco"/>
        <w:numPr>
          <w:ilvl w:val="0"/>
          <w:numId w:val="9"/>
        </w:numPr>
        <w:jc w:val="both"/>
        <w:rPr>
          <w:rFonts w:ascii="Arial Nova" w:hAnsi="Arial Nova"/>
          <w:sz w:val="24"/>
          <w:szCs w:val="24"/>
          <w:lang w:val="en-US"/>
        </w:rPr>
      </w:pPr>
      <w:r w:rsidRPr="00A1211F">
        <w:rPr>
          <w:rFonts w:ascii="Arial Nova" w:hAnsi="Arial Nova"/>
          <w:sz w:val="24"/>
          <w:szCs w:val="24"/>
          <w:lang w:val="en-US"/>
        </w:rPr>
        <w:t>U</w:t>
      </w:r>
      <w:r w:rsidRPr="00A1211F">
        <w:rPr>
          <w:rFonts w:ascii="Arial Nova" w:hAnsi="Arial Nova"/>
          <w:sz w:val="24"/>
          <w:szCs w:val="24"/>
          <w:lang w:val="en-US"/>
        </w:rPr>
        <w:t>nder-use of the ever-increasing numbers of educated women</w:t>
      </w:r>
      <w:r w:rsidRPr="00A1211F">
        <w:rPr>
          <w:rFonts w:ascii="Arial Nova" w:hAnsi="Arial Nova"/>
          <w:sz w:val="24"/>
          <w:szCs w:val="24"/>
          <w:lang w:val="en-US"/>
        </w:rPr>
        <w:t xml:space="preserve"> because of</w:t>
      </w:r>
      <w:r w:rsidR="00A1211F">
        <w:rPr>
          <w:rFonts w:ascii="Arial Nova" w:hAnsi="Arial Nova"/>
          <w:sz w:val="24"/>
          <w:szCs w:val="24"/>
          <w:lang w:val="en-US"/>
        </w:rPr>
        <w:t xml:space="preserve"> </w:t>
      </w:r>
      <w:r w:rsidRPr="00A1211F">
        <w:rPr>
          <w:rFonts w:ascii="Arial Nova" w:hAnsi="Arial Nova"/>
          <w:sz w:val="24"/>
          <w:szCs w:val="24"/>
          <w:lang w:val="en-US"/>
        </w:rPr>
        <w:t>discrepanc</w:t>
      </w:r>
      <w:r w:rsidRPr="00A1211F">
        <w:rPr>
          <w:rFonts w:ascii="Arial Nova" w:hAnsi="Arial Nova"/>
          <w:sz w:val="24"/>
          <w:szCs w:val="24"/>
          <w:lang w:val="en-US"/>
        </w:rPr>
        <w:t>ies</w:t>
      </w:r>
      <w:r w:rsidRPr="00A1211F">
        <w:rPr>
          <w:rFonts w:ascii="Arial Nova" w:hAnsi="Arial Nova"/>
          <w:sz w:val="24"/>
          <w:szCs w:val="24"/>
          <w:lang w:val="en-US"/>
        </w:rPr>
        <w:t xml:space="preserve"> in caregiving and unpaid work, institutional and policy inertia, outdated</w:t>
      </w:r>
      <w:r w:rsidR="00A1211F">
        <w:rPr>
          <w:rFonts w:ascii="Arial Nova" w:hAnsi="Arial Nova"/>
          <w:sz w:val="24"/>
          <w:szCs w:val="24"/>
          <w:lang w:val="en-US"/>
        </w:rPr>
        <w:t xml:space="preserve"> </w:t>
      </w:r>
      <w:r w:rsidRPr="00A1211F">
        <w:rPr>
          <w:rFonts w:ascii="Arial Nova" w:hAnsi="Arial Nova"/>
          <w:sz w:val="24"/>
          <w:szCs w:val="24"/>
          <w:lang w:val="en-US"/>
        </w:rPr>
        <w:t>organizational structures and discrimination</w:t>
      </w:r>
      <w:r w:rsidRPr="00A1211F">
        <w:rPr>
          <w:rFonts w:ascii="Arial Nova" w:hAnsi="Arial Nova"/>
          <w:sz w:val="24"/>
          <w:szCs w:val="24"/>
          <w:lang w:val="en-US"/>
        </w:rPr>
        <w:t xml:space="preserve">, but also </w:t>
      </w:r>
      <w:r w:rsidRPr="00A1211F">
        <w:rPr>
          <w:rFonts w:ascii="Arial Nova" w:hAnsi="Arial Nova"/>
          <w:sz w:val="24"/>
          <w:szCs w:val="24"/>
          <w:lang w:val="en-US"/>
        </w:rPr>
        <w:t>skills differentials in the types of degrees women and men seek out in their education</w:t>
      </w:r>
      <w:r w:rsidRPr="00A1211F">
        <w:rPr>
          <w:rFonts w:ascii="Arial Nova" w:hAnsi="Arial Nova"/>
          <w:sz w:val="24"/>
          <w:szCs w:val="24"/>
          <w:lang w:val="en-US"/>
        </w:rPr>
        <w:t>.</w:t>
      </w:r>
    </w:p>
    <w:p w14:paraId="054F91BF" w14:textId="30262C5D"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In a lot of countries, a</w:t>
      </w:r>
      <w:r w:rsidRPr="00A1211F">
        <w:rPr>
          <w:rFonts w:ascii="Arial Nova" w:hAnsi="Arial Nova"/>
          <w:sz w:val="24"/>
          <w:szCs w:val="24"/>
          <w:lang w:val="en-US"/>
        </w:rPr>
        <w:t xml:space="preserve"> variety of social circumstances limit women’s access to technology and therefore their ability to gain proficiency in</w:t>
      </w:r>
      <w:r>
        <w:rPr>
          <w:rFonts w:ascii="Arial Nova" w:hAnsi="Arial Nova"/>
          <w:sz w:val="24"/>
          <w:szCs w:val="24"/>
          <w:lang w:val="en-US"/>
        </w:rPr>
        <w:t xml:space="preserve"> </w:t>
      </w:r>
      <w:r w:rsidRPr="00A1211F">
        <w:rPr>
          <w:rFonts w:ascii="Arial Nova" w:hAnsi="Arial Nova"/>
          <w:sz w:val="24"/>
          <w:szCs w:val="24"/>
          <w:lang w:val="en-US"/>
        </w:rPr>
        <w:t>its use.</w:t>
      </w:r>
      <w:r>
        <w:rPr>
          <w:rFonts w:ascii="Arial Nova" w:hAnsi="Arial Nova"/>
          <w:sz w:val="24"/>
          <w:szCs w:val="24"/>
          <w:lang w:val="en-US"/>
        </w:rPr>
        <w:t xml:space="preserve"> W</w:t>
      </w:r>
      <w:r w:rsidRPr="00A1211F">
        <w:rPr>
          <w:rFonts w:ascii="Arial Nova" w:hAnsi="Arial Nova"/>
          <w:sz w:val="24"/>
          <w:szCs w:val="24"/>
          <w:lang w:val="en-US"/>
        </w:rPr>
        <w:t>hen women do have the relevant mathematical and technology skills, unconscious biases</w:t>
      </w:r>
      <w:r>
        <w:rPr>
          <w:rFonts w:ascii="Arial Nova" w:hAnsi="Arial Nova"/>
          <w:sz w:val="24"/>
          <w:szCs w:val="24"/>
          <w:lang w:val="en-US"/>
        </w:rPr>
        <w:t xml:space="preserve"> </w:t>
      </w:r>
      <w:r w:rsidRPr="00A1211F">
        <w:rPr>
          <w:rFonts w:ascii="Arial Nova" w:hAnsi="Arial Nova"/>
          <w:sz w:val="24"/>
          <w:szCs w:val="24"/>
          <w:lang w:val="en-US"/>
        </w:rPr>
        <w:t>can influence their peers’ recognition of their capabilities</w:t>
      </w:r>
      <w:r>
        <w:rPr>
          <w:rFonts w:ascii="Arial Nova" w:hAnsi="Arial Nova"/>
          <w:sz w:val="24"/>
          <w:szCs w:val="24"/>
          <w:lang w:val="en-US"/>
        </w:rPr>
        <w:t>.</w:t>
      </w:r>
    </w:p>
    <w:p w14:paraId="79F5939E" w14:textId="11486913"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I</w:t>
      </w:r>
      <w:r w:rsidRPr="00A1211F">
        <w:rPr>
          <w:rFonts w:ascii="Arial Nova" w:hAnsi="Arial Nova"/>
          <w:sz w:val="24"/>
          <w:szCs w:val="24"/>
          <w:lang w:val="en-US"/>
        </w:rPr>
        <w:t>mbalances in the specific fields of study in which men and women tend to specialize.</w:t>
      </w:r>
      <w:r>
        <w:rPr>
          <w:rFonts w:ascii="Arial Nova" w:hAnsi="Arial Nova"/>
          <w:sz w:val="24"/>
          <w:szCs w:val="24"/>
          <w:lang w:val="en-US"/>
        </w:rPr>
        <w:t xml:space="preserve"> Women are </w:t>
      </w:r>
      <w:r w:rsidRPr="00A1211F">
        <w:rPr>
          <w:rFonts w:ascii="Arial Nova" w:hAnsi="Arial Nova"/>
          <w:sz w:val="24"/>
          <w:szCs w:val="24"/>
          <w:lang w:val="en-US"/>
        </w:rPr>
        <w:t>underrepresented in the Engineering, Manufacturing and Construction</w:t>
      </w:r>
      <w:r>
        <w:rPr>
          <w:rFonts w:ascii="Arial Nova" w:hAnsi="Arial Nova"/>
          <w:sz w:val="24"/>
          <w:szCs w:val="24"/>
          <w:lang w:val="en-US"/>
        </w:rPr>
        <w:t xml:space="preserve"> </w:t>
      </w:r>
      <w:r w:rsidRPr="00A1211F">
        <w:rPr>
          <w:rFonts w:ascii="Arial Nova" w:hAnsi="Arial Nova"/>
          <w:sz w:val="24"/>
          <w:szCs w:val="24"/>
          <w:lang w:val="en-US"/>
        </w:rPr>
        <w:t>as well as Information,</w:t>
      </w:r>
      <w:r>
        <w:rPr>
          <w:rFonts w:ascii="Arial Nova" w:hAnsi="Arial Nova"/>
          <w:sz w:val="24"/>
          <w:szCs w:val="24"/>
          <w:lang w:val="en-US"/>
        </w:rPr>
        <w:t xml:space="preserve"> </w:t>
      </w:r>
      <w:r w:rsidRPr="00A1211F">
        <w:rPr>
          <w:rFonts w:ascii="Arial Nova" w:hAnsi="Arial Nova"/>
          <w:sz w:val="24"/>
          <w:szCs w:val="24"/>
          <w:lang w:val="en-US"/>
        </w:rPr>
        <w:t>Communication and Technology fields</w:t>
      </w:r>
      <w:r>
        <w:rPr>
          <w:rFonts w:ascii="Arial Nova" w:hAnsi="Arial Nova"/>
          <w:sz w:val="24"/>
          <w:szCs w:val="24"/>
          <w:lang w:val="en-US"/>
        </w:rPr>
        <w:t>.</w:t>
      </w:r>
    </w:p>
    <w:p w14:paraId="02E643A1" w14:textId="2E3D4154"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T</w:t>
      </w:r>
      <w:r w:rsidRPr="00A1211F">
        <w:rPr>
          <w:rFonts w:ascii="Arial Nova" w:hAnsi="Arial Nova"/>
          <w:sz w:val="24"/>
          <w:szCs w:val="24"/>
          <w:lang w:val="en-US"/>
        </w:rPr>
        <w:t>endency towards lower pay for occupations that have historically</w:t>
      </w:r>
      <w:r>
        <w:rPr>
          <w:rFonts w:ascii="Arial Nova" w:hAnsi="Arial Nova"/>
          <w:sz w:val="24"/>
          <w:szCs w:val="24"/>
          <w:lang w:val="en-US"/>
        </w:rPr>
        <w:t xml:space="preserve"> </w:t>
      </w:r>
      <w:r w:rsidRPr="00A1211F">
        <w:rPr>
          <w:rFonts w:ascii="Arial Nova" w:hAnsi="Arial Nova"/>
          <w:sz w:val="24"/>
          <w:szCs w:val="24"/>
          <w:lang w:val="en-US"/>
        </w:rPr>
        <w:t>developed as predominantly female.</w:t>
      </w:r>
      <w:r>
        <w:rPr>
          <w:rFonts w:ascii="Arial Nova" w:hAnsi="Arial Nova"/>
          <w:sz w:val="24"/>
          <w:szCs w:val="24"/>
          <w:lang w:val="en-US"/>
        </w:rPr>
        <w:t xml:space="preserve"> W</w:t>
      </w:r>
      <w:r w:rsidRPr="00A1211F">
        <w:rPr>
          <w:rFonts w:ascii="Arial Nova" w:hAnsi="Arial Nova"/>
          <w:sz w:val="24"/>
          <w:szCs w:val="24"/>
          <w:lang w:val="en-US"/>
        </w:rPr>
        <w:t>hen women enter a profession in large numbers, the pay-related benefits of participating in</w:t>
      </w:r>
      <w:r>
        <w:rPr>
          <w:rFonts w:ascii="Arial Nova" w:hAnsi="Arial Nova"/>
          <w:sz w:val="24"/>
          <w:szCs w:val="24"/>
          <w:lang w:val="en-US"/>
        </w:rPr>
        <w:t xml:space="preserve"> </w:t>
      </w:r>
      <w:r w:rsidRPr="00A1211F">
        <w:rPr>
          <w:rFonts w:ascii="Arial Nova" w:hAnsi="Arial Nova"/>
          <w:sz w:val="24"/>
          <w:szCs w:val="24"/>
          <w:lang w:val="en-US"/>
        </w:rPr>
        <w:t>the profession depreciate.</w:t>
      </w:r>
    </w:p>
    <w:p w14:paraId="3C8C80BE" w14:textId="77777777"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F</w:t>
      </w:r>
      <w:r w:rsidRPr="00A1211F">
        <w:rPr>
          <w:rFonts w:ascii="Arial Nova" w:hAnsi="Arial Nova"/>
          <w:sz w:val="24"/>
          <w:szCs w:val="24"/>
          <w:lang w:val="en-US"/>
        </w:rPr>
        <w:t>emale leadership representation remains below 50% in all industries, often significantly so, and every</w:t>
      </w:r>
      <w:r>
        <w:rPr>
          <w:rFonts w:ascii="Arial Nova" w:hAnsi="Arial Nova"/>
          <w:sz w:val="24"/>
          <w:szCs w:val="24"/>
          <w:lang w:val="en-US"/>
        </w:rPr>
        <w:t xml:space="preserve"> </w:t>
      </w:r>
      <w:r w:rsidRPr="00A1211F">
        <w:rPr>
          <w:rFonts w:ascii="Arial Nova" w:hAnsi="Arial Nova"/>
          <w:sz w:val="24"/>
          <w:szCs w:val="24"/>
          <w:lang w:val="en-US"/>
        </w:rPr>
        <w:t>industry exhibits a leadership gender gap</w:t>
      </w:r>
      <w:r>
        <w:rPr>
          <w:rFonts w:ascii="Arial Nova" w:hAnsi="Arial Nova"/>
          <w:sz w:val="24"/>
          <w:szCs w:val="24"/>
          <w:lang w:val="en-US"/>
        </w:rPr>
        <w:t>.</w:t>
      </w:r>
    </w:p>
    <w:p w14:paraId="79D40CA2" w14:textId="77777777"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U</w:t>
      </w:r>
      <w:r w:rsidRPr="00A1211F">
        <w:rPr>
          <w:rFonts w:ascii="Arial Nova" w:hAnsi="Arial Nova"/>
          <w:sz w:val="24"/>
          <w:szCs w:val="24"/>
          <w:lang w:val="en-US"/>
        </w:rPr>
        <w:t>nconscious biases and systemic efforts focused on driving change at the industry or country</w:t>
      </w:r>
      <w:r>
        <w:rPr>
          <w:rFonts w:ascii="Arial Nova" w:hAnsi="Arial Nova"/>
          <w:sz w:val="24"/>
          <w:szCs w:val="24"/>
          <w:lang w:val="en-US"/>
        </w:rPr>
        <w:t xml:space="preserve"> </w:t>
      </w:r>
      <w:r w:rsidRPr="00A1211F">
        <w:rPr>
          <w:rFonts w:ascii="Arial Nova" w:hAnsi="Arial Nova"/>
          <w:sz w:val="24"/>
          <w:szCs w:val="24"/>
          <w:lang w:val="en-US"/>
        </w:rPr>
        <w:t>level through public-private collaboration remain scarce.</w:t>
      </w:r>
    </w:p>
    <w:p w14:paraId="58C6F8E8" w14:textId="77777777" w:rsidR="00A1211F" w:rsidRDefault="00A1211F" w:rsidP="00A1211F">
      <w:pPr>
        <w:jc w:val="both"/>
        <w:rPr>
          <w:rFonts w:ascii="Arial Nova" w:hAnsi="Arial Nova"/>
          <w:sz w:val="24"/>
          <w:szCs w:val="24"/>
          <w:lang w:val="en-US"/>
        </w:rPr>
      </w:pPr>
    </w:p>
    <w:p w14:paraId="041FE030" w14:textId="77777777" w:rsidR="004C3C28" w:rsidRDefault="00A1211F" w:rsidP="004C3C28">
      <w:pPr>
        <w:spacing w:after="0"/>
        <w:jc w:val="both"/>
        <w:rPr>
          <w:rFonts w:ascii="Arial" w:hAnsi="Arial" w:cs="Arial"/>
          <w:sz w:val="24"/>
          <w:szCs w:val="24"/>
          <w:lang w:val="en-US"/>
        </w:rPr>
      </w:pPr>
      <w:r>
        <w:rPr>
          <w:rFonts w:ascii="Arial Nova" w:hAnsi="Arial Nova"/>
          <w:sz w:val="24"/>
          <w:szCs w:val="24"/>
          <w:lang w:val="en-US"/>
        </w:rPr>
        <w:t xml:space="preserve">U.S. </w:t>
      </w:r>
      <w:r w:rsidRPr="007E1E6A">
        <w:rPr>
          <w:rFonts w:ascii="Arial" w:hAnsi="Arial" w:cs="Arial"/>
          <w:sz w:val="24"/>
          <w:szCs w:val="24"/>
          <w:lang w:val="en-US"/>
        </w:rPr>
        <w:t>→</w:t>
      </w:r>
      <w:r>
        <w:rPr>
          <w:rFonts w:ascii="Arial" w:hAnsi="Arial" w:cs="Arial"/>
          <w:sz w:val="24"/>
          <w:szCs w:val="24"/>
          <w:lang w:val="en-US"/>
        </w:rPr>
        <w:t xml:space="preserve"> rank 49 / 144</w:t>
      </w:r>
      <w:r w:rsidR="004C3C28">
        <w:rPr>
          <w:rFonts w:ascii="Arial" w:hAnsi="Arial" w:cs="Arial"/>
          <w:sz w:val="24"/>
          <w:szCs w:val="24"/>
          <w:lang w:val="en-US"/>
        </w:rPr>
        <w:t>, score: 0.718 (1 = parity).</w:t>
      </w:r>
    </w:p>
    <w:p w14:paraId="5C50437E" w14:textId="5FF99040" w:rsidR="007E2F5D" w:rsidRPr="004C3C28" w:rsidRDefault="004C3C28" w:rsidP="00A1211F">
      <w:pPr>
        <w:jc w:val="both"/>
        <w:rPr>
          <w:rFonts w:ascii="Arial" w:hAnsi="Arial" w:cs="Arial"/>
          <w:sz w:val="24"/>
          <w:szCs w:val="24"/>
          <w:lang w:val="en-US"/>
        </w:rPr>
      </w:pPr>
      <w:r w:rsidRPr="000C2214">
        <w:rPr>
          <w:rFonts w:ascii="Arial Nova" w:hAnsi="Arial Nova"/>
          <w:sz w:val="24"/>
          <w:szCs w:val="24"/>
          <w:lang w:val="en-US"/>
        </w:rPr>
        <w:t>Political Empowerme</w:t>
      </w:r>
      <w:r>
        <w:rPr>
          <w:rFonts w:ascii="Arial Nova" w:hAnsi="Arial Nova"/>
          <w:sz w:val="24"/>
          <w:szCs w:val="24"/>
          <w:lang w:val="en-US"/>
        </w:rPr>
        <w:t>nt</w:t>
      </w:r>
      <w:r>
        <w:rPr>
          <w:rFonts w:ascii="Arial Nova" w:hAnsi="Arial Nova"/>
          <w:sz w:val="24"/>
          <w:szCs w:val="24"/>
          <w:lang w:val="en-US"/>
        </w:rPr>
        <w:t xml:space="preserve">: </w:t>
      </w:r>
      <w:r w:rsidRPr="004C3C28">
        <w:rPr>
          <w:rFonts w:ascii="Arial Nova" w:hAnsi="Arial Nova"/>
          <w:sz w:val="24"/>
          <w:szCs w:val="24"/>
          <w:lang w:val="en-US"/>
        </w:rPr>
        <w:t>0.124</w:t>
      </w:r>
      <w:r>
        <w:rPr>
          <w:rFonts w:ascii="Arial Nova" w:hAnsi="Arial Nova"/>
          <w:sz w:val="24"/>
          <w:szCs w:val="24"/>
          <w:lang w:val="en-US"/>
        </w:rPr>
        <w:t xml:space="preserve">, </w:t>
      </w:r>
      <w:r w:rsidRPr="004C3C28">
        <w:rPr>
          <w:rFonts w:ascii="Arial Nova" w:hAnsi="Arial Nova"/>
          <w:sz w:val="24"/>
          <w:szCs w:val="24"/>
          <w:lang w:val="en-US"/>
        </w:rPr>
        <w:t>Economic participation and opportunity</w:t>
      </w:r>
      <w:r>
        <w:rPr>
          <w:rFonts w:ascii="Arial Nova" w:hAnsi="Arial Nova"/>
          <w:sz w:val="24"/>
          <w:szCs w:val="24"/>
          <w:lang w:val="en-US"/>
        </w:rPr>
        <w:t xml:space="preserve">: </w:t>
      </w:r>
      <w:r w:rsidRPr="004C3C28">
        <w:rPr>
          <w:rFonts w:ascii="Arial Nova" w:hAnsi="Arial Nova"/>
          <w:sz w:val="24"/>
          <w:szCs w:val="24"/>
          <w:lang w:val="en-US"/>
        </w:rPr>
        <w:t>0.776</w:t>
      </w:r>
      <w:r>
        <w:rPr>
          <w:rFonts w:ascii="Arial Nova" w:hAnsi="Arial Nova"/>
          <w:sz w:val="24"/>
          <w:szCs w:val="24"/>
          <w:lang w:val="en-US"/>
        </w:rPr>
        <w:t>.</w:t>
      </w:r>
      <w:r w:rsidR="007E2F5D" w:rsidRPr="00A1211F">
        <w:rPr>
          <w:rFonts w:ascii="Arial Nova" w:hAnsi="Arial Nova"/>
          <w:sz w:val="24"/>
          <w:szCs w:val="24"/>
          <w:lang w:val="en-US"/>
        </w:rPr>
        <w:br w:type="page"/>
      </w:r>
    </w:p>
    <w:p w14:paraId="0BDC5745" w14:textId="29DB476F" w:rsidR="007E1E6A" w:rsidRPr="007E1E6A" w:rsidRDefault="007E1E6A" w:rsidP="007E2F5D">
      <w:pPr>
        <w:jc w:val="both"/>
        <w:rPr>
          <w:rFonts w:ascii="Arial Nova" w:hAnsi="Arial Nova"/>
          <w:b/>
          <w:bCs/>
          <w:color w:val="4472C4" w:themeColor="accent1"/>
          <w:sz w:val="32"/>
          <w:szCs w:val="32"/>
          <w:lang w:val="en-US"/>
        </w:rPr>
      </w:pPr>
      <w:r w:rsidRPr="007E1E6A">
        <w:rPr>
          <w:rFonts w:ascii="Arial Nova" w:hAnsi="Arial Nova"/>
          <w:b/>
          <w:bCs/>
          <w:color w:val="4472C4" w:themeColor="accent1"/>
          <w:sz w:val="32"/>
          <w:szCs w:val="32"/>
          <w:lang w:val="en-US"/>
        </w:rPr>
        <w:lastRenderedPageBreak/>
        <w:t>Gender and sex inequalities: Implications and resistance</w:t>
      </w:r>
    </w:p>
    <w:p w14:paraId="7A860B06" w14:textId="0CC88A99" w:rsidR="007E1E6A" w:rsidRDefault="007E1E6A" w:rsidP="007E2F5D">
      <w:pPr>
        <w:jc w:val="both"/>
        <w:rPr>
          <w:rFonts w:ascii="Arial Nova" w:hAnsi="Arial Nova"/>
          <w:sz w:val="24"/>
          <w:szCs w:val="24"/>
          <w:lang w:val="en-US"/>
        </w:rPr>
      </w:pPr>
      <w:r w:rsidRPr="007E1E6A">
        <w:rPr>
          <w:rFonts w:ascii="Arial Nova" w:hAnsi="Arial Nova"/>
          <w:sz w:val="24"/>
          <w:szCs w:val="24"/>
          <w:lang w:val="en-US"/>
        </w:rPr>
        <w:t xml:space="preserve">Considerations related to the gender gap, as depicted in </w:t>
      </w:r>
      <w:r w:rsidR="004C3C28" w:rsidRPr="004C3C28">
        <w:rPr>
          <w:rFonts w:ascii="Arial Nova" w:hAnsi="Arial Nova"/>
          <w:i/>
          <w:iCs/>
          <w:sz w:val="24"/>
          <w:szCs w:val="24"/>
          <w:lang w:val="en-US"/>
        </w:rPr>
        <w:t>T</w:t>
      </w:r>
      <w:r w:rsidRPr="004C3C28">
        <w:rPr>
          <w:rFonts w:ascii="Arial Nova" w:hAnsi="Arial Nova"/>
          <w:i/>
          <w:iCs/>
          <w:sz w:val="24"/>
          <w:szCs w:val="24"/>
          <w:lang w:val="en-US"/>
        </w:rPr>
        <w:t>he Global Gender Gap Report 2017</w:t>
      </w:r>
      <w:r>
        <w:rPr>
          <w:rFonts w:ascii="Arial Nova" w:hAnsi="Arial Nova"/>
          <w:sz w:val="24"/>
          <w:szCs w:val="24"/>
          <w:lang w:val="en-US"/>
        </w:rPr>
        <w:t xml:space="preserve"> </w:t>
      </w:r>
      <w:r w:rsidRPr="007E1E6A">
        <w:rPr>
          <w:rFonts w:ascii="Arial" w:hAnsi="Arial" w:cs="Arial"/>
          <w:sz w:val="24"/>
          <w:szCs w:val="24"/>
          <w:lang w:val="en-US"/>
        </w:rPr>
        <w:t>→</w:t>
      </w:r>
      <w:r>
        <w:rPr>
          <w:rFonts w:ascii="Arial Nova" w:hAnsi="Arial Nova"/>
          <w:sz w:val="24"/>
          <w:szCs w:val="24"/>
          <w:lang w:val="en-US"/>
        </w:rPr>
        <w:t xml:space="preserve"> 4 </w:t>
      </w:r>
      <w:r w:rsidR="004C3C28">
        <w:rPr>
          <w:rFonts w:ascii="Arial Nova" w:hAnsi="Arial Nova"/>
          <w:sz w:val="24"/>
          <w:szCs w:val="24"/>
          <w:lang w:val="en-US"/>
        </w:rPr>
        <w:t>categories</w:t>
      </w:r>
      <w:r>
        <w:rPr>
          <w:rFonts w:ascii="Arial Nova" w:hAnsi="Arial Nova"/>
          <w:sz w:val="24"/>
          <w:szCs w:val="24"/>
          <w:lang w:val="en-US"/>
        </w:rPr>
        <w:t>:</w:t>
      </w:r>
    </w:p>
    <w:p w14:paraId="47191429" w14:textId="3F31CEC9" w:rsidR="00CD341B" w:rsidRPr="00CD341B" w:rsidRDefault="007E1E6A" w:rsidP="007E2F5D">
      <w:pPr>
        <w:pStyle w:val="Paragrafoelenco"/>
        <w:numPr>
          <w:ilvl w:val="0"/>
          <w:numId w:val="1"/>
        </w:numPr>
        <w:jc w:val="both"/>
        <w:rPr>
          <w:rFonts w:ascii="Arial Nova" w:hAnsi="Arial Nova"/>
          <w:b/>
          <w:bCs/>
          <w:sz w:val="24"/>
          <w:szCs w:val="24"/>
          <w:lang w:val="en-US"/>
        </w:rPr>
      </w:pPr>
      <w:r w:rsidRPr="00CD341B">
        <w:rPr>
          <w:rFonts w:ascii="Arial Nova" w:hAnsi="Arial Nova"/>
          <w:b/>
          <w:bCs/>
          <w:sz w:val="24"/>
          <w:szCs w:val="24"/>
          <w:lang w:val="en-US"/>
        </w:rPr>
        <w:t xml:space="preserve">Economic </w:t>
      </w:r>
      <w:r w:rsidR="000C2214">
        <w:rPr>
          <w:rFonts w:ascii="Arial Nova" w:hAnsi="Arial Nova"/>
          <w:b/>
          <w:bCs/>
          <w:sz w:val="24"/>
          <w:szCs w:val="24"/>
          <w:lang w:val="en-US"/>
        </w:rPr>
        <w:t>P</w:t>
      </w:r>
      <w:r w:rsidRPr="00CD341B">
        <w:rPr>
          <w:rFonts w:ascii="Arial Nova" w:hAnsi="Arial Nova"/>
          <w:b/>
          <w:bCs/>
          <w:sz w:val="24"/>
          <w:szCs w:val="24"/>
          <w:lang w:val="en-US"/>
        </w:rPr>
        <w:t xml:space="preserve">articipation and </w:t>
      </w:r>
      <w:r w:rsidR="000C2214">
        <w:rPr>
          <w:rFonts w:ascii="Arial Nova" w:hAnsi="Arial Nova"/>
          <w:b/>
          <w:bCs/>
          <w:sz w:val="24"/>
          <w:szCs w:val="24"/>
          <w:lang w:val="en-US"/>
        </w:rPr>
        <w:t>O</w:t>
      </w:r>
      <w:r w:rsidRPr="00CD341B">
        <w:rPr>
          <w:rFonts w:ascii="Arial Nova" w:hAnsi="Arial Nova"/>
          <w:b/>
          <w:bCs/>
          <w:sz w:val="24"/>
          <w:szCs w:val="24"/>
          <w:lang w:val="en-US"/>
        </w:rPr>
        <w:t>pportunity</w:t>
      </w:r>
    </w:p>
    <w:p w14:paraId="00A74554" w14:textId="57441214" w:rsidR="00CD341B" w:rsidRPr="00CD341B" w:rsidRDefault="007E1E6A" w:rsidP="007E2F5D">
      <w:pPr>
        <w:pStyle w:val="Paragrafoelenco"/>
        <w:jc w:val="both"/>
        <w:rPr>
          <w:rFonts w:ascii="Arial Nova" w:hAnsi="Arial Nova"/>
          <w:sz w:val="24"/>
          <w:szCs w:val="24"/>
          <w:lang w:val="en-US"/>
        </w:rPr>
      </w:pPr>
      <w:r w:rsidRPr="00CD341B">
        <w:rPr>
          <w:rFonts w:ascii="Arial Nova" w:hAnsi="Arial Nova"/>
          <w:sz w:val="24"/>
          <w:szCs w:val="24"/>
          <w:lang w:val="en-US"/>
        </w:rPr>
        <w:t xml:space="preserve">Women more likely </w:t>
      </w:r>
      <w:r w:rsidR="00CD341B" w:rsidRPr="00CD341B">
        <w:rPr>
          <w:rFonts w:ascii="Arial Nova" w:hAnsi="Arial Nova"/>
          <w:sz w:val="24"/>
          <w:szCs w:val="24"/>
          <w:lang w:val="en-US"/>
        </w:rPr>
        <w:t>than</w:t>
      </w:r>
      <w:r w:rsidRPr="00CD341B">
        <w:rPr>
          <w:rFonts w:ascii="Arial Nova" w:hAnsi="Arial Nova"/>
          <w:sz w:val="24"/>
          <w:szCs w:val="24"/>
          <w:lang w:val="en-US"/>
        </w:rPr>
        <w:t xml:space="preserve"> men to be living at or below poverty. Reasons:</w:t>
      </w:r>
    </w:p>
    <w:p w14:paraId="06A1BC33" w14:textId="77777777" w:rsidR="00CD341B" w:rsidRDefault="007E1E6A" w:rsidP="007E2F5D">
      <w:pPr>
        <w:pStyle w:val="Paragrafoelenco"/>
        <w:numPr>
          <w:ilvl w:val="0"/>
          <w:numId w:val="2"/>
        </w:numPr>
        <w:jc w:val="both"/>
        <w:rPr>
          <w:rFonts w:ascii="Arial Nova" w:hAnsi="Arial Nova"/>
          <w:sz w:val="24"/>
          <w:szCs w:val="24"/>
          <w:lang w:val="en-US"/>
        </w:rPr>
      </w:pPr>
      <w:r w:rsidRPr="007E1E6A">
        <w:rPr>
          <w:rFonts w:ascii="Arial Nova" w:hAnsi="Arial Nova"/>
          <w:sz w:val="24"/>
          <w:szCs w:val="24"/>
          <w:lang w:val="en-US"/>
        </w:rPr>
        <w:t>Across the globe, many women remain economically dependent on men.</w:t>
      </w:r>
    </w:p>
    <w:p w14:paraId="4D71B720" w14:textId="358FFC75" w:rsidR="00CD341B" w:rsidRDefault="007E1E6A" w:rsidP="007E2F5D">
      <w:pPr>
        <w:pStyle w:val="Paragrafoelenco"/>
        <w:numPr>
          <w:ilvl w:val="0"/>
          <w:numId w:val="2"/>
        </w:numPr>
        <w:jc w:val="both"/>
        <w:rPr>
          <w:rFonts w:ascii="Arial Nova" w:hAnsi="Arial Nova"/>
          <w:sz w:val="24"/>
          <w:szCs w:val="24"/>
          <w:lang w:val="en-US"/>
        </w:rPr>
      </w:pPr>
      <w:r w:rsidRPr="007E1E6A">
        <w:rPr>
          <w:rFonts w:ascii="Arial Nova" w:hAnsi="Arial Nova"/>
          <w:sz w:val="24"/>
          <w:szCs w:val="24"/>
          <w:lang w:val="en-US"/>
        </w:rPr>
        <w:t xml:space="preserve">Women more likely to be unemployed </w:t>
      </w:r>
      <w:r w:rsidR="00CD341B">
        <w:rPr>
          <w:rFonts w:ascii="Arial Nova" w:hAnsi="Arial Nova"/>
          <w:sz w:val="24"/>
          <w:szCs w:val="24"/>
          <w:lang w:val="en-US"/>
        </w:rPr>
        <w:t>or</w:t>
      </w:r>
      <w:r w:rsidRPr="007E1E6A">
        <w:rPr>
          <w:rFonts w:ascii="Arial Nova" w:hAnsi="Arial Nova"/>
          <w:sz w:val="24"/>
          <w:szCs w:val="24"/>
          <w:lang w:val="en-US"/>
        </w:rPr>
        <w:t xml:space="preserve"> to work in positions in which they </w:t>
      </w:r>
      <w:proofErr w:type="gramStart"/>
      <w:r w:rsidRPr="007E1E6A">
        <w:rPr>
          <w:rFonts w:ascii="Arial Nova" w:hAnsi="Arial Nova"/>
          <w:sz w:val="24"/>
          <w:szCs w:val="24"/>
          <w:lang w:val="en-US"/>
        </w:rPr>
        <w:t>don’t</w:t>
      </w:r>
      <w:proofErr w:type="gramEnd"/>
      <w:r w:rsidRPr="007E1E6A">
        <w:rPr>
          <w:rFonts w:ascii="Arial Nova" w:hAnsi="Arial Nova"/>
          <w:sz w:val="24"/>
          <w:szCs w:val="24"/>
          <w:lang w:val="en-US"/>
        </w:rPr>
        <w:t xml:space="preserve"> get paid</w:t>
      </w:r>
      <w:r w:rsidR="00CD341B">
        <w:rPr>
          <w:rFonts w:ascii="Arial Nova" w:hAnsi="Arial Nova"/>
          <w:sz w:val="24"/>
          <w:szCs w:val="24"/>
          <w:lang w:val="en-US"/>
        </w:rPr>
        <w:t>.</w:t>
      </w:r>
    </w:p>
    <w:p w14:paraId="0B959943" w14:textId="52439B1D" w:rsidR="00CD341B" w:rsidRDefault="00CD341B" w:rsidP="007E2F5D">
      <w:pPr>
        <w:pStyle w:val="Paragrafoelenco"/>
        <w:numPr>
          <w:ilvl w:val="0"/>
          <w:numId w:val="2"/>
        </w:numPr>
        <w:jc w:val="both"/>
        <w:rPr>
          <w:rFonts w:ascii="Arial Nova" w:hAnsi="Arial Nova"/>
          <w:sz w:val="24"/>
          <w:szCs w:val="24"/>
          <w:lang w:val="en-US"/>
        </w:rPr>
      </w:pPr>
      <w:r>
        <w:rPr>
          <w:rFonts w:ascii="Arial Nova" w:hAnsi="Arial Nova"/>
          <w:sz w:val="24"/>
          <w:szCs w:val="24"/>
          <w:lang w:val="en-US"/>
        </w:rPr>
        <w:t>Women</w:t>
      </w:r>
      <w:r w:rsidR="007E1E6A" w:rsidRPr="007E1E6A">
        <w:rPr>
          <w:rFonts w:ascii="Arial Nova" w:hAnsi="Arial Nova"/>
          <w:sz w:val="24"/>
          <w:szCs w:val="24"/>
          <w:lang w:val="en-US"/>
        </w:rPr>
        <w:t xml:space="preserve"> more likely than men to be concentrated in industries and</w:t>
      </w:r>
      <w:r w:rsidR="007E1E6A">
        <w:rPr>
          <w:rFonts w:ascii="Arial Nova" w:hAnsi="Arial Nova"/>
          <w:sz w:val="24"/>
          <w:szCs w:val="24"/>
          <w:lang w:val="en-US"/>
        </w:rPr>
        <w:t xml:space="preserve"> </w:t>
      </w:r>
      <w:r w:rsidR="007E1E6A" w:rsidRPr="007E1E6A">
        <w:rPr>
          <w:rFonts w:ascii="Arial Nova" w:hAnsi="Arial Nova"/>
          <w:sz w:val="24"/>
          <w:szCs w:val="24"/>
          <w:lang w:val="en-US"/>
        </w:rPr>
        <w:t>occupations with low wages, long hours, and no social protections</w:t>
      </w:r>
      <w:r>
        <w:rPr>
          <w:rFonts w:ascii="Arial Nova" w:hAnsi="Arial Nova"/>
          <w:sz w:val="24"/>
          <w:szCs w:val="24"/>
          <w:lang w:val="en-US"/>
        </w:rPr>
        <w:t xml:space="preserve">, and </w:t>
      </w:r>
      <w:r w:rsidR="007E1E6A" w:rsidRPr="007E1E6A">
        <w:rPr>
          <w:rFonts w:ascii="Arial Nova" w:hAnsi="Arial Nova"/>
          <w:sz w:val="24"/>
          <w:szCs w:val="24"/>
          <w:lang w:val="en-US"/>
        </w:rPr>
        <w:t>less likely than men to hold management positions.</w:t>
      </w:r>
    </w:p>
    <w:p w14:paraId="7B67BF1C" w14:textId="2729FA48" w:rsidR="00CD341B" w:rsidRPr="00CD341B" w:rsidRDefault="00CD341B" w:rsidP="007E2F5D">
      <w:pPr>
        <w:pStyle w:val="Paragrafoelenco"/>
        <w:numPr>
          <w:ilvl w:val="0"/>
          <w:numId w:val="2"/>
        </w:numPr>
        <w:jc w:val="both"/>
        <w:rPr>
          <w:rFonts w:ascii="Arial Nova" w:hAnsi="Arial Nova"/>
          <w:sz w:val="24"/>
          <w:szCs w:val="24"/>
          <w:lang w:val="en-US"/>
        </w:rPr>
      </w:pPr>
      <w:r>
        <w:rPr>
          <w:rFonts w:ascii="Arial Nova" w:hAnsi="Arial Nova"/>
          <w:sz w:val="24"/>
          <w:szCs w:val="24"/>
          <w:lang w:val="en-US"/>
        </w:rPr>
        <w:t>W</w:t>
      </w:r>
      <w:r w:rsidR="007E1E6A" w:rsidRPr="007E1E6A">
        <w:rPr>
          <w:rFonts w:ascii="Arial Nova" w:hAnsi="Arial Nova"/>
          <w:sz w:val="24"/>
          <w:szCs w:val="24"/>
          <w:lang w:val="en-US"/>
        </w:rPr>
        <w:t>omen in general earn only 82%</w:t>
      </w:r>
      <w:r>
        <w:rPr>
          <w:rFonts w:ascii="Arial Nova" w:hAnsi="Arial Nova"/>
          <w:sz w:val="24"/>
          <w:szCs w:val="24"/>
          <w:lang w:val="en-US"/>
        </w:rPr>
        <w:t xml:space="preserve"> </w:t>
      </w:r>
      <w:r w:rsidR="007E1E6A" w:rsidRPr="007E1E6A">
        <w:rPr>
          <w:rFonts w:ascii="Arial Nova" w:hAnsi="Arial Nova"/>
          <w:sz w:val="24"/>
          <w:szCs w:val="24"/>
          <w:lang w:val="en-US"/>
        </w:rPr>
        <w:t>compared to White men</w:t>
      </w:r>
      <w:r>
        <w:rPr>
          <w:rFonts w:ascii="Arial Nova" w:hAnsi="Arial Nova"/>
          <w:sz w:val="24"/>
          <w:szCs w:val="24"/>
          <w:lang w:val="en-US"/>
        </w:rPr>
        <w:t>. G</w:t>
      </w:r>
      <w:r w:rsidR="007E1E6A" w:rsidRPr="007E1E6A">
        <w:rPr>
          <w:rFonts w:ascii="Arial Nova" w:hAnsi="Arial Nova"/>
          <w:sz w:val="24"/>
          <w:szCs w:val="24"/>
          <w:lang w:val="en-US"/>
        </w:rPr>
        <w:t>ender wage gap further complicated when race/ethnicity is considered; Asian women earn 93%, Hispanic women earn 62% and Black women 68% compared to White</w:t>
      </w:r>
      <w:r w:rsidR="007E1E6A">
        <w:rPr>
          <w:rFonts w:ascii="Arial Nova" w:hAnsi="Arial Nova"/>
          <w:sz w:val="24"/>
          <w:szCs w:val="24"/>
          <w:lang w:val="en-US"/>
        </w:rPr>
        <w:t xml:space="preserve"> </w:t>
      </w:r>
      <w:r w:rsidR="007E1E6A" w:rsidRPr="007E1E6A">
        <w:rPr>
          <w:rFonts w:ascii="Arial Nova" w:hAnsi="Arial Nova"/>
          <w:sz w:val="24"/>
          <w:szCs w:val="24"/>
          <w:lang w:val="en-US"/>
        </w:rPr>
        <w:t>men.</w:t>
      </w:r>
      <w:r>
        <w:rPr>
          <w:rFonts w:ascii="Arial Nova" w:hAnsi="Arial Nova"/>
          <w:sz w:val="24"/>
          <w:szCs w:val="24"/>
          <w:lang w:val="en-US"/>
        </w:rPr>
        <w:t xml:space="preserve"> </w:t>
      </w:r>
      <w:r w:rsidRPr="00CD341B">
        <w:rPr>
          <w:rFonts w:ascii="Arial Nova" w:hAnsi="Arial Nova"/>
          <w:i/>
          <w:iCs/>
          <w:sz w:val="24"/>
          <w:szCs w:val="24"/>
          <w:lang w:val="en-US"/>
        </w:rPr>
        <w:t>Industry segregation</w:t>
      </w:r>
      <w:r>
        <w:rPr>
          <w:rFonts w:ascii="Arial Nova" w:hAnsi="Arial Nova"/>
          <w:sz w:val="24"/>
          <w:szCs w:val="24"/>
          <w:lang w:val="en-US"/>
        </w:rPr>
        <w:t xml:space="preserve"> responsible for 50% of the gap seen today.</w:t>
      </w:r>
    </w:p>
    <w:p w14:paraId="70388FD8" w14:textId="1073745A" w:rsidR="00CD341B" w:rsidRPr="00CD341B" w:rsidRDefault="00CD341B" w:rsidP="007E2F5D">
      <w:pPr>
        <w:pStyle w:val="Paragrafoelenco"/>
        <w:numPr>
          <w:ilvl w:val="0"/>
          <w:numId w:val="1"/>
        </w:numPr>
        <w:jc w:val="both"/>
        <w:rPr>
          <w:rFonts w:ascii="Arial Nova" w:hAnsi="Arial Nova"/>
          <w:b/>
          <w:bCs/>
          <w:sz w:val="24"/>
          <w:szCs w:val="24"/>
          <w:lang w:val="en-US"/>
        </w:rPr>
      </w:pPr>
      <w:r w:rsidRPr="00CD341B">
        <w:rPr>
          <w:rFonts w:ascii="Arial Nova" w:hAnsi="Arial Nova"/>
          <w:b/>
          <w:bCs/>
          <w:sz w:val="24"/>
          <w:szCs w:val="24"/>
          <w:lang w:val="en-US"/>
        </w:rPr>
        <w:t>Education</w:t>
      </w:r>
    </w:p>
    <w:p w14:paraId="38434C28" w14:textId="0AD27452" w:rsidR="00CD341B" w:rsidRDefault="00CD341B" w:rsidP="007E2F5D">
      <w:pPr>
        <w:pStyle w:val="Paragrafoelenco"/>
        <w:jc w:val="both"/>
        <w:rPr>
          <w:rFonts w:ascii="Arial Nova" w:hAnsi="Arial Nova"/>
          <w:sz w:val="24"/>
          <w:szCs w:val="24"/>
          <w:lang w:val="en-US"/>
        </w:rPr>
      </w:pPr>
      <w:r>
        <w:rPr>
          <w:rFonts w:ascii="Arial Nova" w:hAnsi="Arial Nova"/>
          <w:sz w:val="24"/>
          <w:szCs w:val="24"/>
          <w:lang w:val="en-US"/>
        </w:rPr>
        <w:t>W</w:t>
      </w:r>
      <w:r w:rsidRPr="00CD341B">
        <w:rPr>
          <w:rFonts w:ascii="Arial Nova" w:hAnsi="Arial Nova"/>
          <w:sz w:val="24"/>
          <w:szCs w:val="24"/>
          <w:lang w:val="en-US"/>
        </w:rPr>
        <w:t>omen are concentrated in traditionally female and lower paying CTE</w:t>
      </w:r>
      <w:r>
        <w:rPr>
          <w:rFonts w:ascii="Arial Nova" w:hAnsi="Arial Nova"/>
          <w:sz w:val="24"/>
          <w:szCs w:val="24"/>
          <w:lang w:val="en-US"/>
        </w:rPr>
        <w:t xml:space="preserve"> (</w:t>
      </w:r>
      <w:r w:rsidRPr="00CD341B">
        <w:rPr>
          <w:rFonts w:ascii="Arial Nova" w:hAnsi="Arial Nova"/>
          <w:sz w:val="24"/>
          <w:szCs w:val="24"/>
          <w:lang w:val="en-US"/>
        </w:rPr>
        <w:t>Career and Technical Education</w:t>
      </w:r>
      <w:r>
        <w:rPr>
          <w:rFonts w:ascii="Arial Nova" w:hAnsi="Arial Nova"/>
          <w:sz w:val="24"/>
          <w:szCs w:val="24"/>
          <w:lang w:val="en-US"/>
        </w:rPr>
        <w:t>)</w:t>
      </w:r>
      <w:r w:rsidRPr="00CD341B">
        <w:rPr>
          <w:rFonts w:ascii="Arial Nova" w:hAnsi="Arial Nova"/>
          <w:sz w:val="24"/>
          <w:szCs w:val="24"/>
          <w:lang w:val="en-US"/>
        </w:rPr>
        <w:t xml:space="preserve"> programs in both secondary</w:t>
      </w:r>
      <w:r>
        <w:rPr>
          <w:rFonts w:ascii="Arial Nova" w:hAnsi="Arial Nova"/>
          <w:sz w:val="24"/>
          <w:szCs w:val="24"/>
          <w:lang w:val="en-US"/>
        </w:rPr>
        <w:t xml:space="preserve"> </w:t>
      </w:r>
      <w:r w:rsidRPr="00CD341B">
        <w:rPr>
          <w:rFonts w:ascii="Arial Nova" w:hAnsi="Arial Nova"/>
          <w:sz w:val="24"/>
          <w:szCs w:val="24"/>
          <w:lang w:val="en-US"/>
        </w:rPr>
        <w:t>and postsecondary educational settings</w:t>
      </w:r>
      <w:r>
        <w:rPr>
          <w:rFonts w:ascii="Arial Nova" w:hAnsi="Arial Nova"/>
          <w:sz w:val="24"/>
          <w:szCs w:val="24"/>
          <w:lang w:val="en-US"/>
        </w:rPr>
        <w:t xml:space="preserve">, and </w:t>
      </w:r>
      <w:r w:rsidRPr="00CD341B">
        <w:rPr>
          <w:rFonts w:ascii="Arial Nova" w:hAnsi="Arial Nova"/>
          <w:sz w:val="24"/>
          <w:szCs w:val="24"/>
          <w:lang w:val="en-US"/>
        </w:rPr>
        <w:t xml:space="preserve">are still underrepresented in science, technology, </w:t>
      </w:r>
      <w:proofErr w:type="gramStart"/>
      <w:r w:rsidRPr="00CD341B">
        <w:rPr>
          <w:rFonts w:ascii="Arial Nova" w:hAnsi="Arial Nova"/>
          <w:sz w:val="24"/>
          <w:szCs w:val="24"/>
          <w:lang w:val="en-US"/>
        </w:rPr>
        <w:t>engineering</w:t>
      </w:r>
      <w:proofErr w:type="gramEnd"/>
      <w:r w:rsidRPr="00CD341B">
        <w:rPr>
          <w:rFonts w:ascii="Arial Nova" w:hAnsi="Arial Nova"/>
          <w:sz w:val="24"/>
          <w:szCs w:val="24"/>
          <w:lang w:val="en-US"/>
        </w:rPr>
        <w:t xml:space="preserve"> and math (STEM)</w:t>
      </w:r>
      <w:r>
        <w:rPr>
          <w:rFonts w:ascii="Arial Nova" w:hAnsi="Arial Nova"/>
          <w:sz w:val="24"/>
          <w:szCs w:val="24"/>
          <w:lang w:val="en-US"/>
        </w:rPr>
        <w:t xml:space="preserve"> </w:t>
      </w:r>
      <w:r w:rsidRPr="00CD341B">
        <w:rPr>
          <w:rFonts w:ascii="Arial Nova" w:hAnsi="Arial Nova"/>
          <w:sz w:val="24"/>
          <w:szCs w:val="24"/>
          <w:lang w:val="en-US"/>
        </w:rPr>
        <w:t>programs.</w:t>
      </w:r>
      <w:r>
        <w:rPr>
          <w:rFonts w:ascii="Arial Nova" w:hAnsi="Arial Nova"/>
          <w:sz w:val="24"/>
          <w:szCs w:val="24"/>
          <w:lang w:val="en-US"/>
        </w:rPr>
        <w:t xml:space="preserve"> </w:t>
      </w:r>
      <w:r w:rsidRPr="00CD341B">
        <w:rPr>
          <w:rFonts w:ascii="Arial Nova" w:hAnsi="Arial Nova"/>
          <w:sz w:val="24"/>
          <w:szCs w:val="24"/>
          <w:lang w:val="en-US"/>
        </w:rPr>
        <w:t>Gender stereotypes and bias in education and the potentially hostile climate of academic departments continue to deter</w:t>
      </w:r>
      <w:r>
        <w:rPr>
          <w:rFonts w:ascii="Arial Nova" w:hAnsi="Arial Nova"/>
          <w:sz w:val="24"/>
          <w:szCs w:val="24"/>
          <w:lang w:val="en-US"/>
        </w:rPr>
        <w:t xml:space="preserve"> </w:t>
      </w:r>
      <w:r w:rsidRPr="00CD341B">
        <w:rPr>
          <w:rFonts w:ascii="Arial Nova" w:hAnsi="Arial Nova"/>
          <w:sz w:val="24"/>
          <w:szCs w:val="24"/>
          <w:lang w:val="en-US"/>
        </w:rPr>
        <w:t>women from these lucrative career opportunities.</w:t>
      </w:r>
    </w:p>
    <w:p w14:paraId="46C52EE7" w14:textId="71F84680" w:rsidR="00CD341B" w:rsidRPr="007E2F5D" w:rsidRDefault="00CD341B" w:rsidP="007E2F5D">
      <w:pPr>
        <w:pStyle w:val="Paragrafoelenco"/>
        <w:numPr>
          <w:ilvl w:val="0"/>
          <w:numId w:val="1"/>
        </w:numPr>
        <w:jc w:val="both"/>
        <w:rPr>
          <w:rFonts w:ascii="Arial Nova" w:hAnsi="Arial Nova"/>
          <w:b/>
          <w:bCs/>
          <w:sz w:val="24"/>
          <w:szCs w:val="24"/>
          <w:lang w:val="en-US"/>
        </w:rPr>
      </w:pPr>
      <w:r w:rsidRPr="007E2F5D">
        <w:rPr>
          <w:rFonts w:ascii="Arial Nova" w:hAnsi="Arial Nova"/>
          <w:b/>
          <w:bCs/>
          <w:sz w:val="24"/>
          <w:szCs w:val="24"/>
          <w:lang w:val="en-US"/>
        </w:rPr>
        <w:t xml:space="preserve">Health and </w:t>
      </w:r>
      <w:r w:rsidR="000C2214">
        <w:rPr>
          <w:rFonts w:ascii="Arial Nova" w:hAnsi="Arial Nova"/>
          <w:b/>
          <w:bCs/>
          <w:sz w:val="24"/>
          <w:szCs w:val="24"/>
          <w:lang w:val="en-US"/>
        </w:rPr>
        <w:t>S</w:t>
      </w:r>
      <w:r w:rsidRPr="007E2F5D">
        <w:rPr>
          <w:rFonts w:ascii="Arial Nova" w:hAnsi="Arial Nova"/>
          <w:b/>
          <w:bCs/>
          <w:sz w:val="24"/>
          <w:szCs w:val="24"/>
          <w:lang w:val="en-US"/>
        </w:rPr>
        <w:t>urvival</w:t>
      </w:r>
    </w:p>
    <w:p w14:paraId="4698D79A" w14:textId="4AA2C6A9" w:rsidR="00CD341B" w:rsidRDefault="00CD341B" w:rsidP="007E2F5D">
      <w:pPr>
        <w:pStyle w:val="Paragrafoelenco"/>
        <w:numPr>
          <w:ilvl w:val="0"/>
          <w:numId w:val="3"/>
        </w:numPr>
        <w:jc w:val="both"/>
        <w:rPr>
          <w:rFonts w:ascii="Arial Nova" w:hAnsi="Arial Nova"/>
          <w:sz w:val="24"/>
          <w:szCs w:val="24"/>
          <w:lang w:val="en-US"/>
        </w:rPr>
      </w:pPr>
      <w:r>
        <w:rPr>
          <w:rFonts w:ascii="Arial Nova" w:hAnsi="Arial Nova"/>
          <w:sz w:val="24"/>
          <w:szCs w:val="24"/>
          <w:lang w:val="en-US"/>
        </w:rPr>
        <w:t>P</w:t>
      </w:r>
      <w:r w:rsidRPr="00CD341B">
        <w:rPr>
          <w:rFonts w:ascii="Arial Nova" w:hAnsi="Arial Nova"/>
          <w:sz w:val="24"/>
          <w:szCs w:val="24"/>
          <w:lang w:val="en-US"/>
        </w:rPr>
        <w:t xml:space="preserve">oor access to information, early marriage, lack of decision-making power </w:t>
      </w:r>
      <w:r w:rsidR="00BE556F" w:rsidRPr="00CD341B">
        <w:rPr>
          <w:rFonts w:ascii="Arial Nova" w:hAnsi="Arial Nova"/>
          <w:sz w:val="24"/>
          <w:szCs w:val="24"/>
          <w:lang w:val="en-US"/>
        </w:rPr>
        <w:t>continues</w:t>
      </w:r>
      <w:r w:rsidRPr="00CD341B">
        <w:rPr>
          <w:rFonts w:ascii="Arial Nova" w:hAnsi="Arial Nova"/>
          <w:sz w:val="24"/>
          <w:szCs w:val="24"/>
          <w:lang w:val="en-US"/>
        </w:rPr>
        <w:t xml:space="preserve"> to increase women and girls’ exposure to sexually transmitted diseases,</w:t>
      </w:r>
      <w:r>
        <w:rPr>
          <w:rFonts w:ascii="Arial Nova" w:hAnsi="Arial Nova"/>
          <w:sz w:val="24"/>
          <w:szCs w:val="24"/>
          <w:lang w:val="en-US"/>
        </w:rPr>
        <w:t xml:space="preserve"> </w:t>
      </w:r>
      <w:r w:rsidRPr="00CD341B">
        <w:rPr>
          <w:rFonts w:ascii="Arial Nova" w:hAnsi="Arial Nova"/>
          <w:sz w:val="24"/>
          <w:szCs w:val="24"/>
          <w:lang w:val="en-US"/>
        </w:rPr>
        <w:t xml:space="preserve">unwanted </w:t>
      </w:r>
      <w:proofErr w:type="gramStart"/>
      <w:r w:rsidRPr="00CD341B">
        <w:rPr>
          <w:rFonts w:ascii="Arial Nova" w:hAnsi="Arial Nova"/>
          <w:sz w:val="24"/>
          <w:szCs w:val="24"/>
          <w:lang w:val="en-US"/>
        </w:rPr>
        <w:t>pregnancies</w:t>
      </w:r>
      <w:proofErr w:type="gramEnd"/>
      <w:r w:rsidRPr="00CD341B">
        <w:rPr>
          <w:rFonts w:ascii="Arial Nova" w:hAnsi="Arial Nova"/>
          <w:sz w:val="24"/>
          <w:szCs w:val="24"/>
          <w:lang w:val="en-US"/>
        </w:rPr>
        <w:t xml:space="preserve"> and the risk of unsafe abortions</w:t>
      </w:r>
      <w:r>
        <w:rPr>
          <w:rFonts w:ascii="Arial Nova" w:hAnsi="Arial Nova"/>
          <w:sz w:val="24"/>
          <w:szCs w:val="24"/>
          <w:lang w:val="en-US"/>
        </w:rPr>
        <w:t>.</w:t>
      </w:r>
    </w:p>
    <w:p w14:paraId="0A0EDBA9" w14:textId="319827FE" w:rsidR="00CD341B" w:rsidRDefault="00CD341B" w:rsidP="007E2F5D">
      <w:pPr>
        <w:pStyle w:val="Paragrafoelenco"/>
        <w:numPr>
          <w:ilvl w:val="0"/>
          <w:numId w:val="3"/>
        </w:numPr>
        <w:jc w:val="both"/>
        <w:rPr>
          <w:rFonts w:ascii="Arial Nova" w:hAnsi="Arial Nova"/>
          <w:sz w:val="24"/>
          <w:szCs w:val="24"/>
          <w:lang w:val="en-US"/>
        </w:rPr>
      </w:pPr>
      <w:r w:rsidRPr="00CD341B">
        <w:rPr>
          <w:rFonts w:ascii="Arial Nova" w:hAnsi="Arial Nova"/>
          <w:sz w:val="24"/>
          <w:szCs w:val="24"/>
          <w:lang w:val="en-US"/>
        </w:rPr>
        <w:t>Women constantly bombarded with media advertisements that sexualize their bodies, and media images of extremely thin models with impossibly perfect hair and skin. The influence of media, television, movies, etc. has led to increased prevalence of body dissatisfaction and eating disorders</w:t>
      </w:r>
      <w:r>
        <w:rPr>
          <w:rFonts w:ascii="Arial Nova" w:hAnsi="Arial Nova"/>
          <w:sz w:val="24"/>
          <w:szCs w:val="24"/>
          <w:lang w:val="en-US"/>
        </w:rPr>
        <w:t xml:space="preserve"> </w:t>
      </w:r>
      <w:r w:rsidRPr="00CD341B">
        <w:rPr>
          <w:rFonts w:ascii="Arial Nova" w:hAnsi="Arial Nova"/>
          <w:sz w:val="24"/>
          <w:szCs w:val="24"/>
          <w:lang w:val="en-US"/>
        </w:rPr>
        <w:t>globally</w:t>
      </w:r>
      <w:r>
        <w:rPr>
          <w:rFonts w:ascii="Arial Nova" w:hAnsi="Arial Nova"/>
          <w:sz w:val="24"/>
          <w:szCs w:val="24"/>
          <w:lang w:val="en-US"/>
        </w:rPr>
        <w:t>.</w:t>
      </w:r>
    </w:p>
    <w:p w14:paraId="35430317" w14:textId="4FAB9A95" w:rsidR="00CD341B" w:rsidRDefault="00CD341B" w:rsidP="007E2F5D">
      <w:pPr>
        <w:pStyle w:val="Paragrafoelenco"/>
        <w:numPr>
          <w:ilvl w:val="0"/>
          <w:numId w:val="3"/>
        </w:numPr>
        <w:jc w:val="both"/>
        <w:rPr>
          <w:rFonts w:ascii="Arial Nova" w:hAnsi="Arial Nova"/>
          <w:sz w:val="24"/>
          <w:szCs w:val="24"/>
          <w:lang w:val="en-US"/>
        </w:rPr>
      </w:pPr>
      <w:r w:rsidRPr="00CD341B">
        <w:rPr>
          <w:rFonts w:ascii="Arial Nova" w:hAnsi="Arial Nova"/>
          <w:sz w:val="24"/>
          <w:szCs w:val="24"/>
          <w:lang w:val="en-US"/>
        </w:rPr>
        <w:t>Violence toward women</w:t>
      </w:r>
      <w:r>
        <w:rPr>
          <w:rFonts w:ascii="Arial Nova" w:hAnsi="Arial Nova"/>
          <w:sz w:val="24"/>
          <w:szCs w:val="24"/>
          <w:lang w:val="en-US"/>
        </w:rPr>
        <w:t xml:space="preserve"> </w:t>
      </w:r>
      <w:r w:rsidRPr="00CD341B">
        <w:rPr>
          <w:rFonts w:ascii="Arial Nova" w:hAnsi="Arial Nova"/>
          <w:sz w:val="24"/>
          <w:szCs w:val="24"/>
          <w:lang w:val="en-US"/>
        </w:rPr>
        <w:t>continues to impact women’s</w:t>
      </w:r>
      <w:r>
        <w:rPr>
          <w:rFonts w:ascii="Arial Nova" w:hAnsi="Arial Nova"/>
          <w:sz w:val="24"/>
          <w:szCs w:val="24"/>
          <w:lang w:val="en-US"/>
        </w:rPr>
        <w:t xml:space="preserve"> </w:t>
      </w:r>
      <w:r w:rsidRPr="00CD341B">
        <w:rPr>
          <w:rFonts w:ascii="Arial Nova" w:hAnsi="Arial Nova"/>
          <w:sz w:val="24"/>
          <w:szCs w:val="24"/>
          <w:lang w:val="en-US"/>
        </w:rPr>
        <w:t>health</w:t>
      </w:r>
      <w:r>
        <w:rPr>
          <w:rFonts w:ascii="Arial Nova" w:hAnsi="Arial Nova"/>
          <w:sz w:val="24"/>
          <w:szCs w:val="24"/>
          <w:lang w:val="en-US"/>
        </w:rPr>
        <w:t xml:space="preserve"> </w:t>
      </w:r>
      <w:proofErr w:type="gramStart"/>
      <w:r w:rsidRPr="00CD341B">
        <w:rPr>
          <w:rFonts w:ascii="Arial Nova" w:hAnsi="Arial Nova"/>
          <w:sz w:val="24"/>
          <w:szCs w:val="24"/>
          <w:lang w:val="en-US"/>
        </w:rPr>
        <w:t>worldwide</w:t>
      </w:r>
      <w:r>
        <w:rPr>
          <w:rFonts w:ascii="Arial Nova" w:hAnsi="Arial Nova"/>
          <w:sz w:val="24"/>
          <w:szCs w:val="24"/>
          <w:lang w:val="en-US"/>
        </w:rPr>
        <w:t>, and</w:t>
      </w:r>
      <w:proofErr w:type="gramEnd"/>
      <w:r>
        <w:rPr>
          <w:rFonts w:ascii="Arial Nova" w:hAnsi="Arial Nova"/>
          <w:sz w:val="24"/>
          <w:szCs w:val="24"/>
          <w:lang w:val="en-US"/>
        </w:rPr>
        <w:t xml:space="preserve"> </w:t>
      </w:r>
      <w:r w:rsidRPr="00CD341B">
        <w:rPr>
          <w:rFonts w:ascii="Arial Nova" w:hAnsi="Arial Nova"/>
          <w:sz w:val="24"/>
          <w:szCs w:val="24"/>
          <w:lang w:val="en-US"/>
        </w:rPr>
        <w:t>make it difficult for women to pursue educational opportunities or to perform their jobs</w:t>
      </w:r>
      <w:r>
        <w:rPr>
          <w:rFonts w:ascii="Arial Nova" w:hAnsi="Arial Nova"/>
          <w:sz w:val="24"/>
          <w:szCs w:val="24"/>
          <w:lang w:val="en-US"/>
        </w:rPr>
        <w:t>.</w:t>
      </w:r>
    </w:p>
    <w:p w14:paraId="05562C69" w14:textId="3F23ED4F" w:rsidR="007E2F5D" w:rsidRPr="007E2F5D" w:rsidRDefault="007E2F5D" w:rsidP="007E2F5D">
      <w:pPr>
        <w:pStyle w:val="Paragrafoelenco"/>
        <w:numPr>
          <w:ilvl w:val="0"/>
          <w:numId w:val="1"/>
        </w:numPr>
        <w:jc w:val="both"/>
        <w:rPr>
          <w:rFonts w:ascii="Arial Nova" w:hAnsi="Arial Nova"/>
          <w:b/>
          <w:bCs/>
          <w:sz w:val="24"/>
          <w:szCs w:val="24"/>
          <w:lang w:val="en-US"/>
        </w:rPr>
      </w:pPr>
      <w:r w:rsidRPr="007E2F5D">
        <w:rPr>
          <w:rFonts w:ascii="Arial Nova" w:hAnsi="Arial Nova"/>
          <w:b/>
          <w:bCs/>
          <w:sz w:val="24"/>
          <w:szCs w:val="24"/>
          <w:lang w:val="en-US"/>
        </w:rPr>
        <w:t xml:space="preserve">Political </w:t>
      </w:r>
      <w:r w:rsidR="000C2214">
        <w:rPr>
          <w:rFonts w:ascii="Arial Nova" w:hAnsi="Arial Nova"/>
          <w:b/>
          <w:bCs/>
          <w:sz w:val="24"/>
          <w:szCs w:val="24"/>
          <w:lang w:val="en-US"/>
        </w:rPr>
        <w:t>E</w:t>
      </w:r>
      <w:r w:rsidRPr="007E2F5D">
        <w:rPr>
          <w:rFonts w:ascii="Arial Nova" w:hAnsi="Arial Nova"/>
          <w:b/>
          <w:bCs/>
          <w:sz w:val="24"/>
          <w:szCs w:val="24"/>
          <w:lang w:val="en-US"/>
        </w:rPr>
        <w:t>mpowerment</w:t>
      </w:r>
    </w:p>
    <w:p w14:paraId="70B61A87" w14:textId="7CBEA39C" w:rsidR="007E2F5D" w:rsidRDefault="007E2F5D" w:rsidP="007E2F5D">
      <w:pPr>
        <w:pStyle w:val="Paragrafoelenco"/>
        <w:jc w:val="both"/>
        <w:rPr>
          <w:rFonts w:ascii="Arial Nova" w:hAnsi="Arial Nova"/>
          <w:sz w:val="24"/>
          <w:szCs w:val="24"/>
          <w:lang w:val="en-US"/>
        </w:rPr>
      </w:pPr>
      <w:r w:rsidRPr="007E2F5D">
        <w:rPr>
          <w:rFonts w:ascii="Arial Nova" w:hAnsi="Arial Nova"/>
          <w:sz w:val="24"/>
          <w:szCs w:val="24"/>
          <w:lang w:val="en-US"/>
        </w:rPr>
        <w:t>Across the globe, women hold a minority of political and institutional decision-making positions. Gender norms and prejudices work to both reduce the number of female candidates and contribute to</w:t>
      </w:r>
      <w:r>
        <w:rPr>
          <w:rFonts w:ascii="Arial Nova" w:hAnsi="Arial Nova"/>
          <w:sz w:val="24"/>
          <w:szCs w:val="24"/>
          <w:lang w:val="en-US"/>
        </w:rPr>
        <w:t xml:space="preserve"> </w:t>
      </w:r>
      <w:r w:rsidRPr="007E2F5D">
        <w:rPr>
          <w:rFonts w:ascii="Arial Nova" w:hAnsi="Arial Nova"/>
          <w:sz w:val="24"/>
          <w:szCs w:val="24"/>
          <w:lang w:val="en-US"/>
        </w:rPr>
        <w:t>the obstacles faced by women in elections</w:t>
      </w:r>
      <w:r w:rsidRPr="007E2F5D">
        <w:rPr>
          <w:rFonts w:ascii="Arial Nova" w:hAnsi="Arial Nova"/>
          <w:sz w:val="24"/>
          <w:szCs w:val="24"/>
          <w:lang w:val="en-US"/>
        </w:rPr>
        <w:t>.</w:t>
      </w:r>
    </w:p>
    <w:p w14:paraId="3897927B" w14:textId="77777777" w:rsidR="007E2F5D" w:rsidRDefault="007E2F5D" w:rsidP="007E2F5D">
      <w:pPr>
        <w:jc w:val="both"/>
        <w:rPr>
          <w:rFonts w:ascii="Arial Nova" w:hAnsi="Arial Nova"/>
          <w:sz w:val="24"/>
          <w:szCs w:val="24"/>
          <w:lang w:val="en-US"/>
        </w:rPr>
      </w:pPr>
      <w:r>
        <w:rPr>
          <w:rFonts w:ascii="Arial Nova" w:hAnsi="Arial Nova"/>
          <w:sz w:val="24"/>
          <w:szCs w:val="24"/>
          <w:lang w:val="en-US"/>
        </w:rPr>
        <w:br w:type="page"/>
      </w:r>
    </w:p>
    <w:p w14:paraId="31A2C43A" w14:textId="77777777" w:rsidR="00DF5D79" w:rsidRPr="00463F50" w:rsidRDefault="00DF5D79" w:rsidP="00DF5D79">
      <w:pPr>
        <w:tabs>
          <w:tab w:val="left" w:pos="7251"/>
        </w:tabs>
        <w:jc w:val="both"/>
        <w:rPr>
          <w:rFonts w:ascii="Arial Nova" w:hAnsi="Arial Nova"/>
          <w:b/>
          <w:bCs/>
          <w:color w:val="4472C4" w:themeColor="accent1"/>
          <w:sz w:val="32"/>
          <w:szCs w:val="32"/>
          <w:lang w:val="en-US"/>
        </w:rPr>
      </w:pPr>
      <w:r w:rsidRPr="00463F50">
        <w:rPr>
          <w:rFonts w:ascii="Arial Nova" w:hAnsi="Arial Nova"/>
          <w:b/>
          <w:bCs/>
          <w:color w:val="4472C4" w:themeColor="accent1"/>
          <w:sz w:val="32"/>
          <w:szCs w:val="32"/>
          <w:lang w:val="en-US"/>
        </w:rPr>
        <w:lastRenderedPageBreak/>
        <w:t>Gender inequality and bargaining in the U.S. labor</w:t>
      </w:r>
      <w:r w:rsidRPr="00463F50">
        <w:rPr>
          <w:rFonts w:ascii="Arial Nova" w:hAnsi="Arial Nova"/>
          <w:b/>
          <w:bCs/>
          <w:color w:val="4472C4" w:themeColor="accent1"/>
          <w:sz w:val="32"/>
          <w:szCs w:val="32"/>
          <w:lang w:val="en-US"/>
        </w:rPr>
        <w:t xml:space="preserve"> </w:t>
      </w:r>
      <w:proofErr w:type="gramStart"/>
      <w:r w:rsidRPr="00463F50">
        <w:rPr>
          <w:rFonts w:ascii="Arial Nova" w:hAnsi="Arial Nova"/>
          <w:b/>
          <w:bCs/>
          <w:color w:val="4472C4" w:themeColor="accent1"/>
          <w:sz w:val="32"/>
          <w:szCs w:val="32"/>
          <w:lang w:val="en-US"/>
        </w:rPr>
        <w:t>market</w:t>
      </w:r>
      <w:proofErr w:type="gramEnd"/>
    </w:p>
    <w:p w14:paraId="5EEC662D" w14:textId="646353FE" w:rsidR="00DF5D79" w:rsidRDefault="00DF5D79" w:rsidP="00DF5D79">
      <w:pPr>
        <w:tabs>
          <w:tab w:val="left" w:pos="7251"/>
        </w:tabs>
        <w:jc w:val="both"/>
        <w:rPr>
          <w:rFonts w:ascii="Arial Nova" w:hAnsi="Arial Nova"/>
          <w:sz w:val="24"/>
          <w:szCs w:val="24"/>
          <w:lang w:val="en-US"/>
        </w:rPr>
      </w:pPr>
      <w:r w:rsidRPr="00DF5D79">
        <w:rPr>
          <w:rFonts w:ascii="Arial Nova" w:hAnsi="Arial Nova"/>
          <w:sz w:val="24"/>
          <w:szCs w:val="24"/>
          <w:lang w:val="en-US"/>
        </w:rPr>
        <w:t>Empirical research on the causes of the persistent earnings gap between women and men often takes the form of statistical models that control for as many variables as possible—race, ethnicity, education, labor force experience, job tenure, hours of work, occupation, industry—but ignore any measures of bargaining power</w:t>
      </w:r>
      <w:r>
        <w:rPr>
          <w:rFonts w:ascii="Arial Nova" w:hAnsi="Arial Nova"/>
          <w:sz w:val="24"/>
          <w:szCs w:val="24"/>
          <w:lang w:val="en-US"/>
        </w:rPr>
        <w:t xml:space="preserve"> </w:t>
      </w:r>
      <w:r w:rsidRPr="00DF5D79">
        <w:rPr>
          <w:rFonts w:ascii="Arial Nova" w:hAnsi="Arial Nova"/>
          <w:sz w:val="24"/>
          <w:szCs w:val="24"/>
          <w:lang w:val="en-US"/>
        </w:rPr>
        <w:t>other than unionization.</w:t>
      </w:r>
      <w:r>
        <w:rPr>
          <w:rFonts w:ascii="Arial Nova" w:hAnsi="Arial Nova"/>
          <w:sz w:val="24"/>
          <w:szCs w:val="24"/>
          <w:lang w:val="en-US"/>
        </w:rPr>
        <w:t xml:space="preserve"> However, control variables </w:t>
      </w:r>
      <w:r w:rsidRPr="00DF5D79">
        <w:rPr>
          <w:rFonts w:ascii="Arial Nova" w:hAnsi="Arial Nova"/>
          <w:sz w:val="24"/>
          <w:szCs w:val="24"/>
          <w:lang w:val="en-US"/>
        </w:rPr>
        <w:t xml:space="preserve">cannot be explained purely as the result of individual choices. Rather, they reflect structural inequalities related to </w:t>
      </w:r>
      <w:r w:rsidRPr="009900AD">
        <w:rPr>
          <w:rFonts w:ascii="Arial Nova" w:hAnsi="Arial Nova"/>
          <w:b/>
          <w:bCs/>
          <w:sz w:val="24"/>
          <w:szCs w:val="24"/>
          <w:lang w:val="en-US"/>
        </w:rPr>
        <w:t>unequal bargaining power</w:t>
      </w:r>
      <w:r w:rsidRPr="00DF5D79">
        <w:rPr>
          <w:rFonts w:ascii="Arial Nova" w:hAnsi="Arial Nova"/>
          <w:sz w:val="24"/>
          <w:szCs w:val="24"/>
          <w:lang w:val="en-US"/>
        </w:rPr>
        <w:t>.</w:t>
      </w:r>
    </w:p>
    <w:p w14:paraId="519A2FFB" w14:textId="399FF053" w:rsidR="009900AD" w:rsidRDefault="009900AD" w:rsidP="00DF5D79">
      <w:pPr>
        <w:tabs>
          <w:tab w:val="left" w:pos="7251"/>
        </w:tabs>
        <w:jc w:val="both"/>
        <w:rPr>
          <w:rFonts w:ascii="Arial Nova" w:hAnsi="Arial Nova"/>
          <w:sz w:val="24"/>
          <w:szCs w:val="24"/>
          <w:lang w:val="en-US"/>
        </w:rPr>
      </w:pPr>
      <w:r w:rsidRPr="0041141B">
        <w:rPr>
          <w:rFonts w:ascii="Arial Nova" w:hAnsi="Arial Nova"/>
          <w:b/>
          <w:bCs/>
          <w:sz w:val="24"/>
          <w:szCs w:val="24"/>
          <w:lang w:val="en-US"/>
        </w:rPr>
        <w:t>Bargaining</w:t>
      </w:r>
      <w:r w:rsidRPr="0041141B">
        <w:rPr>
          <w:rFonts w:ascii="Arial Nova" w:hAnsi="Arial Nova"/>
          <w:sz w:val="24"/>
          <w:szCs w:val="24"/>
          <w:lang w:val="en-US"/>
        </w:rPr>
        <w:t xml:space="preserve"> often characterizes situations where two parties, whether individuals or groups, see potential gains from</w:t>
      </w:r>
      <w:r>
        <w:rPr>
          <w:rFonts w:ascii="Arial Nova" w:hAnsi="Arial Nova"/>
          <w:sz w:val="24"/>
          <w:szCs w:val="24"/>
          <w:lang w:val="en-US"/>
        </w:rPr>
        <w:t xml:space="preserve"> </w:t>
      </w:r>
      <w:r w:rsidR="00DD3304" w:rsidRPr="0041141B">
        <w:rPr>
          <w:rFonts w:ascii="Arial Nova" w:hAnsi="Arial Nova"/>
          <w:sz w:val="24"/>
          <w:szCs w:val="24"/>
          <w:lang w:val="en-US"/>
        </w:rPr>
        <w:t>cooperation</w:t>
      </w:r>
      <w:r w:rsidRPr="0041141B">
        <w:rPr>
          <w:rFonts w:ascii="Arial Nova" w:hAnsi="Arial Nova"/>
          <w:sz w:val="24"/>
          <w:szCs w:val="24"/>
          <w:lang w:val="en-US"/>
        </w:rPr>
        <w:t xml:space="preserve"> but disagree over how those gains should be shared</w:t>
      </w:r>
      <w:r>
        <w:rPr>
          <w:rFonts w:ascii="Arial Nova" w:hAnsi="Arial Nova"/>
          <w:sz w:val="24"/>
          <w:szCs w:val="24"/>
          <w:lang w:val="en-US"/>
        </w:rPr>
        <w:t>.</w:t>
      </w:r>
    </w:p>
    <w:p w14:paraId="49EA7900" w14:textId="10FBA7A6" w:rsidR="00DF5D79" w:rsidRDefault="00DF5D79" w:rsidP="00DF5D79">
      <w:pPr>
        <w:tabs>
          <w:tab w:val="left" w:pos="7251"/>
        </w:tabs>
        <w:jc w:val="both"/>
        <w:rPr>
          <w:rFonts w:ascii="Arial Nova" w:hAnsi="Arial Nova"/>
          <w:sz w:val="24"/>
          <w:szCs w:val="24"/>
          <w:lang w:val="en-US"/>
        </w:rPr>
      </w:pPr>
      <w:r w:rsidRPr="00DF5D79">
        <w:rPr>
          <w:rFonts w:ascii="Arial Nova" w:hAnsi="Arial Nova"/>
          <w:sz w:val="24"/>
          <w:szCs w:val="24"/>
          <w:lang w:val="en-US"/>
        </w:rPr>
        <w:t>Most women do put in fewer hours of employment than men. They are more likely to be employed part time and much less likely to put in more than 40 hours per week</w:t>
      </w:r>
      <w:r w:rsidR="009900AD">
        <w:rPr>
          <w:rFonts w:ascii="Arial Nova" w:hAnsi="Arial Nova"/>
          <w:sz w:val="24"/>
          <w:szCs w:val="24"/>
          <w:lang w:val="en-US"/>
        </w:rPr>
        <w:t>.</w:t>
      </w:r>
    </w:p>
    <w:p w14:paraId="7541EA18" w14:textId="466052C4" w:rsidR="007E1E6A"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 xml:space="preserve">STEREOTYPES - </w:t>
      </w:r>
      <w:r w:rsidR="0041141B" w:rsidRPr="0041141B">
        <w:rPr>
          <w:rFonts w:ascii="Arial Nova" w:hAnsi="Arial Nova"/>
          <w:sz w:val="24"/>
          <w:szCs w:val="24"/>
          <w:lang w:val="en-US"/>
        </w:rPr>
        <w:t>In the U.S.</w:t>
      </w:r>
      <w:r>
        <w:rPr>
          <w:rFonts w:ascii="Arial Nova" w:hAnsi="Arial Nova"/>
          <w:sz w:val="24"/>
          <w:szCs w:val="24"/>
          <w:lang w:val="en-US"/>
        </w:rPr>
        <w:t xml:space="preserve"> </w:t>
      </w:r>
      <w:r w:rsidR="0041141B" w:rsidRPr="0041141B">
        <w:rPr>
          <w:rFonts w:ascii="Arial Nova" w:hAnsi="Arial Nova"/>
          <w:sz w:val="24"/>
          <w:szCs w:val="24"/>
          <w:lang w:val="en-US"/>
        </w:rPr>
        <w:t>women who move into better</w:t>
      </w:r>
      <w:r w:rsidR="0041141B">
        <w:rPr>
          <w:rFonts w:ascii="Arial Nova" w:hAnsi="Arial Nova"/>
          <w:sz w:val="24"/>
          <w:szCs w:val="24"/>
          <w:lang w:val="en-US"/>
        </w:rPr>
        <w:t xml:space="preserve"> </w:t>
      </w:r>
      <w:r w:rsidR="0041141B" w:rsidRPr="0041141B">
        <w:rPr>
          <w:rFonts w:ascii="Arial Nova" w:hAnsi="Arial Nova"/>
          <w:sz w:val="24"/>
          <w:szCs w:val="24"/>
          <w:lang w:val="en-US"/>
        </w:rPr>
        <w:t>paying but stereotypically masculine occupations often face sexual harassment and disapproval</w:t>
      </w:r>
      <w:r>
        <w:rPr>
          <w:rFonts w:ascii="Arial Nova" w:hAnsi="Arial Nova"/>
          <w:sz w:val="24"/>
          <w:szCs w:val="24"/>
          <w:lang w:val="en-US"/>
        </w:rPr>
        <w:t>.</w:t>
      </w:r>
      <w:r w:rsidR="0041141B" w:rsidRPr="0041141B">
        <w:rPr>
          <w:rFonts w:ascii="Arial Nova" w:hAnsi="Arial Nova"/>
          <w:sz w:val="24"/>
          <w:szCs w:val="24"/>
          <w:lang w:val="en-US"/>
        </w:rPr>
        <w:t xml:space="preserve"> </w:t>
      </w:r>
      <w:r>
        <w:rPr>
          <w:rFonts w:ascii="Arial Nova" w:hAnsi="Arial Nova"/>
          <w:sz w:val="24"/>
          <w:szCs w:val="24"/>
          <w:lang w:val="en-US"/>
        </w:rPr>
        <w:t>W</w:t>
      </w:r>
      <w:r w:rsidR="0041141B" w:rsidRPr="0041141B">
        <w:rPr>
          <w:rFonts w:ascii="Arial Nova" w:hAnsi="Arial Nova"/>
          <w:sz w:val="24"/>
          <w:szCs w:val="24"/>
          <w:lang w:val="en-US"/>
        </w:rPr>
        <w:t>hen wives earn more than husbands, both spouses slightly tilt their reported earnings to conform to gender</w:t>
      </w:r>
      <w:r w:rsidR="0041141B">
        <w:rPr>
          <w:rFonts w:ascii="Arial Nova" w:hAnsi="Arial Nova"/>
          <w:sz w:val="24"/>
          <w:szCs w:val="24"/>
          <w:lang w:val="en-US"/>
        </w:rPr>
        <w:t xml:space="preserve"> </w:t>
      </w:r>
      <w:r w:rsidR="0041141B" w:rsidRPr="0041141B">
        <w:rPr>
          <w:rFonts w:ascii="Arial Nova" w:hAnsi="Arial Nova"/>
          <w:sz w:val="24"/>
          <w:szCs w:val="24"/>
          <w:lang w:val="en-US"/>
        </w:rPr>
        <w:t>stereotypes, overstating the relative size of husbands’ earning</w:t>
      </w:r>
      <w:r>
        <w:rPr>
          <w:rFonts w:ascii="Arial Nova" w:hAnsi="Arial Nova"/>
          <w:sz w:val="24"/>
          <w:szCs w:val="24"/>
          <w:lang w:val="en-US"/>
        </w:rPr>
        <w:t>.</w:t>
      </w:r>
    </w:p>
    <w:p w14:paraId="0CEB8BEB" w14:textId="02329290" w:rsidR="009900AD"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 xml:space="preserve">PAY PENALTIES - </w:t>
      </w:r>
      <w:r w:rsidR="0041141B" w:rsidRPr="0041141B">
        <w:rPr>
          <w:rFonts w:ascii="Arial Nova" w:hAnsi="Arial Nova"/>
          <w:sz w:val="24"/>
          <w:szCs w:val="24"/>
          <w:lang w:val="en-US"/>
        </w:rPr>
        <w:t xml:space="preserve">Many women self-select into traditionally female occupations because they consider these more compatible with the demands of family care. But while they may be aware that these jobs pay less than traditionally male jobs, they </w:t>
      </w:r>
      <w:proofErr w:type="gramStart"/>
      <w:r w:rsidR="0041141B" w:rsidRPr="0041141B">
        <w:rPr>
          <w:rFonts w:ascii="Arial Nova" w:hAnsi="Arial Nova"/>
          <w:sz w:val="24"/>
          <w:szCs w:val="24"/>
          <w:lang w:val="en-US"/>
        </w:rPr>
        <w:t>don’t</w:t>
      </w:r>
      <w:proofErr w:type="gramEnd"/>
      <w:r w:rsidR="0041141B" w:rsidRPr="0041141B">
        <w:rPr>
          <w:rFonts w:ascii="Arial Nova" w:hAnsi="Arial Nova"/>
          <w:sz w:val="24"/>
          <w:szCs w:val="24"/>
          <w:lang w:val="en-US"/>
        </w:rPr>
        <w:t xml:space="preserve"> choose the size of the resulting pay penalties. In the U.S., the percentage of women in an occupation is inversely related to its average pay, even controlling for human capital</w:t>
      </w:r>
      <w:r w:rsidR="0041141B">
        <w:rPr>
          <w:rFonts w:ascii="Arial Nova" w:hAnsi="Arial Nova"/>
          <w:sz w:val="24"/>
          <w:szCs w:val="24"/>
          <w:lang w:val="en-US"/>
        </w:rPr>
        <w:t xml:space="preserve"> </w:t>
      </w:r>
      <w:r w:rsidR="0041141B" w:rsidRPr="0041141B">
        <w:rPr>
          <w:rFonts w:ascii="Arial Nova" w:hAnsi="Arial Nova"/>
          <w:sz w:val="24"/>
          <w:szCs w:val="24"/>
          <w:lang w:val="en-US"/>
        </w:rPr>
        <w:t>characteristics.</w:t>
      </w:r>
    </w:p>
    <w:p w14:paraId="4D2E58B3" w14:textId="11B88F11" w:rsidR="0041141B"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 xml:space="preserve">MOTHERS DISCRIMINATION - </w:t>
      </w:r>
      <w:r w:rsidR="0041141B" w:rsidRPr="0041141B">
        <w:rPr>
          <w:rFonts w:ascii="Arial Nova" w:hAnsi="Arial Nova"/>
          <w:sz w:val="24"/>
          <w:szCs w:val="24"/>
          <w:lang w:val="en-US"/>
        </w:rPr>
        <w:t xml:space="preserve">Across all occupations, many women experience wage penalties </w:t>
      </w:r>
      <w:proofErr w:type="gramStart"/>
      <w:r w:rsidR="0041141B" w:rsidRPr="0041141B">
        <w:rPr>
          <w:rFonts w:ascii="Arial Nova" w:hAnsi="Arial Nova"/>
          <w:sz w:val="24"/>
          <w:szCs w:val="24"/>
          <w:lang w:val="en-US"/>
        </w:rPr>
        <w:t>as a result of</w:t>
      </w:r>
      <w:proofErr w:type="gramEnd"/>
      <w:r w:rsidR="0041141B" w:rsidRPr="0041141B">
        <w:rPr>
          <w:rFonts w:ascii="Arial Nova" w:hAnsi="Arial Nova"/>
          <w:sz w:val="24"/>
          <w:szCs w:val="24"/>
          <w:lang w:val="en-US"/>
        </w:rPr>
        <w:t xml:space="preserve"> becoming mothers</w:t>
      </w:r>
      <w:r>
        <w:rPr>
          <w:rFonts w:ascii="Arial Nova" w:hAnsi="Arial Nova"/>
          <w:sz w:val="24"/>
          <w:szCs w:val="24"/>
          <w:lang w:val="en-US"/>
        </w:rPr>
        <w:t>. D</w:t>
      </w:r>
      <w:r w:rsidR="0041141B" w:rsidRPr="0041141B">
        <w:rPr>
          <w:rFonts w:ascii="Arial Nova" w:hAnsi="Arial Nova"/>
          <w:sz w:val="24"/>
          <w:szCs w:val="24"/>
          <w:lang w:val="en-US"/>
        </w:rPr>
        <w:t xml:space="preserve">iscrimination against mothers </w:t>
      </w:r>
      <w:r>
        <w:rPr>
          <w:rFonts w:ascii="Arial Nova" w:hAnsi="Arial Nova"/>
          <w:sz w:val="24"/>
          <w:szCs w:val="24"/>
          <w:lang w:val="en-US"/>
        </w:rPr>
        <w:t xml:space="preserve">is </w:t>
      </w:r>
      <w:r w:rsidR="0041141B" w:rsidRPr="0041141B">
        <w:rPr>
          <w:rFonts w:ascii="Arial Nova" w:hAnsi="Arial Nova"/>
          <w:sz w:val="24"/>
          <w:szCs w:val="24"/>
          <w:lang w:val="en-US"/>
        </w:rPr>
        <w:t>based on rather subtle cues, such as participation in a parent-teacher</w:t>
      </w:r>
      <w:r w:rsidR="0041141B">
        <w:rPr>
          <w:rFonts w:ascii="Arial Nova" w:hAnsi="Arial Nova"/>
          <w:sz w:val="24"/>
          <w:szCs w:val="24"/>
          <w:lang w:val="en-US"/>
        </w:rPr>
        <w:t xml:space="preserve"> </w:t>
      </w:r>
      <w:r w:rsidR="0041141B" w:rsidRPr="0041141B">
        <w:rPr>
          <w:rFonts w:ascii="Arial Nova" w:hAnsi="Arial Nova"/>
          <w:sz w:val="24"/>
          <w:szCs w:val="24"/>
          <w:lang w:val="en-US"/>
        </w:rPr>
        <w:t>organization listed on a job resume</w:t>
      </w:r>
      <w:r w:rsidR="0041141B">
        <w:rPr>
          <w:rFonts w:ascii="Arial Nova" w:hAnsi="Arial Nova"/>
          <w:sz w:val="24"/>
          <w:szCs w:val="24"/>
          <w:lang w:val="en-US"/>
        </w:rPr>
        <w:t xml:space="preserve">, because </w:t>
      </w:r>
      <w:r w:rsidR="0041141B" w:rsidRPr="0041141B">
        <w:rPr>
          <w:rFonts w:ascii="Arial Nova" w:hAnsi="Arial Nova"/>
          <w:sz w:val="24"/>
          <w:szCs w:val="24"/>
          <w:lang w:val="en-US"/>
        </w:rPr>
        <w:t>employers may well assume that mothers of young children face other demands on their time that lower their performance in paid employment</w:t>
      </w:r>
      <w:r>
        <w:rPr>
          <w:rFonts w:ascii="Arial Nova" w:hAnsi="Arial Nova"/>
          <w:sz w:val="24"/>
          <w:szCs w:val="24"/>
          <w:lang w:val="en-US"/>
        </w:rPr>
        <w:t>.</w:t>
      </w:r>
    </w:p>
    <w:p w14:paraId="6ADC698A" w14:textId="22C01CEB" w:rsidR="0041141B"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MOBILITY - W</w:t>
      </w:r>
      <w:r w:rsidR="0041141B" w:rsidRPr="0041141B">
        <w:rPr>
          <w:rFonts w:ascii="Arial Nova" w:hAnsi="Arial Nova"/>
          <w:sz w:val="24"/>
          <w:szCs w:val="24"/>
          <w:lang w:val="en-US"/>
        </w:rPr>
        <w:t xml:space="preserve">omen’s labor supply is less elastic than men’s because women’s mobility </w:t>
      </w:r>
      <w:proofErr w:type="gramStart"/>
      <w:r w:rsidR="0041141B" w:rsidRPr="0041141B">
        <w:rPr>
          <w:rFonts w:ascii="Arial Nova" w:hAnsi="Arial Nova"/>
          <w:sz w:val="24"/>
          <w:szCs w:val="24"/>
          <w:lang w:val="en-US"/>
        </w:rPr>
        <w:t>between jobs</w:t>
      </w:r>
      <w:proofErr w:type="gramEnd"/>
      <w:r w:rsidR="0041141B" w:rsidRPr="0041141B">
        <w:rPr>
          <w:rFonts w:ascii="Arial Nova" w:hAnsi="Arial Nova"/>
          <w:sz w:val="24"/>
          <w:szCs w:val="24"/>
          <w:lang w:val="en-US"/>
        </w:rPr>
        <w:t xml:space="preserve"> is limited by obligations of family care.</w:t>
      </w:r>
      <w:r w:rsidR="0041141B">
        <w:rPr>
          <w:rFonts w:ascii="Arial Nova" w:hAnsi="Arial Nova"/>
          <w:sz w:val="24"/>
          <w:szCs w:val="24"/>
          <w:lang w:val="en-US"/>
        </w:rPr>
        <w:t xml:space="preserve"> </w:t>
      </w:r>
      <w:r w:rsidR="0041141B" w:rsidRPr="0041141B">
        <w:rPr>
          <w:rFonts w:ascii="Arial Nova" w:hAnsi="Arial Nova"/>
          <w:sz w:val="24"/>
          <w:szCs w:val="24"/>
          <w:lang w:val="en-US"/>
        </w:rPr>
        <w:t xml:space="preserve">Employers can easily take advantage of this difference, engaging in what might be termed “strategic discrimination.” That is, they pay women less than men not because they </w:t>
      </w:r>
      <w:r w:rsidR="00BE556F" w:rsidRPr="0041141B">
        <w:rPr>
          <w:rFonts w:ascii="Arial Nova" w:hAnsi="Arial Nova"/>
          <w:sz w:val="24"/>
          <w:szCs w:val="24"/>
          <w:lang w:val="en-US"/>
        </w:rPr>
        <w:t>prefer</w:t>
      </w:r>
      <w:r w:rsidR="0041141B" w:rsidRPr="0041141B">
        <w:rPr>
          <w:rFonts w:ascii="Arial Nova" w:hAnsi="Arial Nova"/>
          <w:sz w:val="24"/>
          <w:szCs w:val="24"/>
          <w:lang w:val="en-US"/>
        </w:rPr>
        <w:t xml:space="preserve"> hiring men but because they recognize that women are more likely to</w:t>
      </w:r>
      <w:r w:rsidR="0041141B">
        <w:rPr>
          <w:rFonts w:ascii="Arial Nova" w:hAnsi="Arial Nova"/>
          <w:sz w:val="24"/>
          <w:szCs w:val="24"/>
          <w:lang w:val="en-US"/>
        </w:rPr>
        <w:t xml:space="preserve"> </w:t>
      </w:r>
      <w:r w:rsidR="0041141B" w:rsidRPr="0041141B">
        <w:rPr>
          <w:rFonts w:ascii="Arial Nova" w:hAnsi="Arial Nova"/>
          <w:sz w:val="24"/>
          <w:szCs w:val="24"/>
          <w:lang w:val="en-US"/>
        </w:rPr>
        <w:t>accept lower wages.</w:t>
      </w:r>
    </w:p>
    <w:p w14:paraId="672360E0" w14:textId="1DD86635" w:rsidR="00D82D06" w:rsidRDefault="000F7937" w:rsidP="00D82D06">
      <w:pPr>
        <w:tabs>
          <w:tab w:val="left" w:pos="7251"/>
        </w:tabs>
        <w:jc w:val="both"/>
        <w:rPr>
          <w:rFonts w:ascii="Arial Nova" w:hAnsi="Arial Nova"/>
          <w:sz w:val="24"/>
          <w:szCs w:val="24"/>
          <w:lang w:val="en-US"/>
        </w:rPr>
      </w:pPr>
      <w:r>
        <w:rPr>
          <w:rFonts w:ascii="Arial Nova" w:hAnsi="Arial Nova"/>
          <w:sz w:val="24"/>
          <w:szCs w:val="24"/>
          <w:lang w:val="en-US"/>
        </w:rPr>
        <w:t xml:space="preserve">OCCUPATIONAL SEGREGATION - </w:t>
      </w:r>
      <w:r w:rsidR="00D82D06" w:rsidRPr="00D82D06">
        <w:rPr>
          <w:rFonts w:ascii="Arial Nova" w:hAnsi="Arial Nova"/>
          <w:sz w:val="24"/>
          <w:szCs w:val="24"/>
          <w:lang w:val="en-US"/>
        </w:rPr>
        <w:t>High levels of occupational segregation were—and remain today—the largest immediate cause of gender inequality in earnings. Efforts to improve the relative pay of primarily female jobs</w:t>
      </w:r>
      <w:r>
        <w:rPr>
          <w:rFonts w:ascii="Arial Nova" w:hAnsi="Arial Nova"/>
          <w:sz w:val="24"/>
          <w:szCs w:val="24"/>
          <w:lang w:val="en-US"/>
        </w:rPr>
        <w:t xml:space="preserve"> </w:t>
      </w:r>
      <w:r w:rsidR="00D82D06" w:rsidRPr="00D82D06">
        <w:rPr>
          <w:rFonts w:ascii="Arial Nova" w:hAnsi="Arial Nova"/>
          <w:sz w:val="24"/>
          <w:szCs w:val="24"/>
          <w:lang w:val="en-US"/>
        </w:rPr>
        <w:t>met powerful criticism based on the assumption</w:t>
      </w:r>
      <w:r w:rsidR="00D82D06">
        <w:rPr>
          <w:rFonts w:ascii="Arial Nova" w:hAnsi="Arial Nova"/>
          <w:sz w:val="24"/>
          <w:szCs w:val="24"/>
          <w:lang w:val="en-US"/>
        </w:rPr>
        <w:t xml:space="preserve"> </w:t>
      </w:r>
      <w:r w:rsidR="00D82D06" w:rsidRPr="00D82D06">
        <w:rPr>
          <w:rFonts w:ascii="Arial Nova" w:hAnsi="Arial Nova"/>
          <w:sz w:val="24"/>
          <w:szCs w:val="24"/>
          <w:lang w:val="en-US"/>
        </w:rPr>
        <w:t>that occupational pay was largely determined by occupational “value added” or</w:t>
      </w:r>
      <w:r w:rsidR="00D82D06">
        <w:rPr>
          <w:rFonts w:ascii="Arial Nova" w:hAnsi="Arial Nova"/>
          <w:sz w:val="24"/>
          <w:szCs w:val="24"/>
          <w:lang w:val="en-US"/>
        </w:rPr>
        <w:t xml:space="preserve"> </w:t>
      </w:r>
      <w:r w:rsidR="00D82D06" w:rsidRPr="00D82D06">
        <w:rPr>
          <w:rFonts w:ascii="Arial Nova" w:hAnsi="Arial Nova"/>
          <w:sz w:val="24"/>
          <w:szCs w:val="24"/>
          <w:lang w:val="en-US"/>
        </w:rPr>
        <w:t>productivity. Finally, the supply of women’s labor to the market was treated merely as the result of individual choices, with little attention to the constraints imposed by a traditionally</w:t>
      </w:r>
      <w:r w:rsidR="00D82D06">
        <w:rPr>
          <w:rFonts w:ascii="Arial Nova" w:hAnsi="Arial Nova"/>
          <w:sz w:val="24"/>
          <w:szCs w:val="24"/>
          <w:lang w:val="en-US"/>
        </w:rPr>
        <w:t xml:space="preserve"> </w:t>
      </w:r>
      <w:r w:rsidR="00D82D06" w:rsidRPr="00D82D06">
        <w:rPr>
          <w:rFonts w:ascii="Arial Nova" w:hAnsi="Arial Nova"/>
          <w:sz w:val="24"/>
          <w:szCs w:val="24"/>
          <w:lang w:val="en-US"/>
        </w:rPr>
        <w:t xml:space="preserve">male-oriented organization of work, school, housework, and </w:t>
      </w:r>
      <w:r w:rsidR="00BE556F" w:rsidRPr="00D82D06">
        <w:rPr>
          <w:rFonts w:ascii="Arial Nova" w:hAnsi="Arial Nova"/>
          <w:sz w:val="24"/>
          <w:szCs w:val="24"/>
          <w:lang w:val="en-US"/>
        </w:rPr>
        <w:t>childcare</w:t>
      </w:r>
      <w:r w:rsidR="00D82D06" w:rsidRPr="00D82D06">
        <w:rPr>
          <w:rFonts w:ascii="Arial Nova" w:hAnsi="Arial Nova"/>
          <w:sz w:val="24"/>
          <w:szCs w:val="24"/>
          <w:lang w:val="en-US"/>
        </w:rPr>
        <w:t>.</w:t>
      </w:r>
    </w:p>
    <w:p w14:paraId="54FEF6E5" w14:textId="6EC8D8B0" w:rsidR="00D82D06" w:rsidRDefault="00857522" w:rsidP="00D82D06">
      <w:pPr>
        <w:tabs>
          <w:tab w:val="left" w:pos="7251"/>
        </w:tabs>
        <w:jc w:val="both"/>
        <w:rPr>
          <w:rFonts w:ascii="Arial Nova" w:hAnsi="Arial Nova"/>
          <w:sz w:val="24"/>
          <w:szCs w:val="24"/>
          <w:lang w:val="en-US"/>
        </w:rPr>
      </w:pPr>
      <w:r>
        <w:rPr>
          <w:rFonts w:ascii="Arial Nova" w:hAnsi="Arial Nova"/>
          <w:sz w:val="24"/>
          <w:szCs w:val="24"/>
          <w:lang w:val="en-US"/>
        </w:rPr>
        <w:t xml:space="preserve">INFORMATION ASYMMETRIES - </w:t>
      </w:r>
      <w:r w:rsidR="00D82D06" w:rsidRPr="00D82D06">
        <w:rPr>
          <w:rFonts w:ascii="Arial Nova" w:hAnsi="Arial Nova"/>
          <w:sz w:val="24"/>
          <w:szCs w:val="24"/>
          <w:lang w:val="en-US"/>
        </w:rPr>
        <w:t>Employers are often able to use their control over information to lower women’s wages relative to men’</w:t>
      </w:r>
      <w:r>
        <w:rPr>
          <w:rFonts w:ascii="Arial Nova" w:hAnsi="Arial Nova"/>
          <w:sz w:val="24"/>
          <w:szCs w:val="24"/>
          <w:lang w:val="en-US"/>
        </w:rPr>
        <w:t xml:space="preserve">, because not all the workers are covered by the </w:t>
      </w:r>
      <w:r w:rsidRPr="00857522">
        <w:rPr>
          <w:rFonts w:ascii="Arial Nova" w:hAnsi="Arial Nova"/>
          <w:sz w:val="24"/>
          <w:szCs w:val="24"/>
          <w:lang w:val="en-US"/>
        </w:rPr>
        <w:t>Fair Labor Standards Act</w:t>
      </w:r>
      <w:r>
        <w:rPr>
          <w:rFonts w:ascii="Arial Nova" w:hAnsi="Arial Nova"/>
          <w:sz w:val="24"/>
          <w:szCs w:val="24"/>
          <w:lang w:val="en-US"/>
        </w:rPr>
        <w:t>, and other</w:t>
      </w:r>
      <w:r w:rsidR="00D82D06" w:rsidRPr="00D82D06">
        <w:rPr>
          <w:rFonts w:ascii="Arial Nova" w:hAnsi="Arial Nova"/>
          <w:sz w:val="24"/>
          <w:szCs w:val="24"/>
          <w:lang w:val="en-US"/>
        </w:rPr>
        <w:t>s</w:t>
      </w:r>
      <w:r>
        <w:rPr>
          <w:rFonts w:ascii="Arial Nova" w:hAnsi="Arial Nova"/>
          <w:sz w:val="24"/>
          <w:szCs w:val="24"/>
          <w:lang w:val="en-US"/>
        </w:rPr>
        <w:t xml:space="preserve"> remain unaware of their rights.</w:t>
      </w:r>
      <w:r w:rsidR="00D82D06">
        <w:rPr>
          <w:rFonts w:ascii="Arial Nova" w:hAnsi="Arial Nova"/>
          <w:sz w:val="24"/>
          <w:szCs w:val="24"/>
          <w:lang w:val="en-US"/>
        </w:rPr>
        <w:t xml:space="preserve"> </w:t>
      </w:r>
      <w:r>
        <w:rPr>
          <w:rFonts w:ascii="Arial Nova" w:hAnsi="Arial Nova"/>
          <w:sz w:val="24"/>
          <w:szCs w:val="24"/>
          <w:lang w:val="en-US"/>
        </w:rPr>
        <w:lastRenderedPageBreak/>
        <w:t>Furthermore, e</w:t>
      </w:r>
      <w:r w:rsidR="00D82D06" w:rsidRPr="00D82D06">
        <w:rPr>
          <w:rFonts w:ascii="Arial Nova" w:hAnsi="Arial Nova"/>
          <w:sz w:val="24"/>
          <w:szCs w:val="24"/>
          <w:lang w:val="en-US"/>
        </w:rPr>
        <w:t>mployers in most states have the right to ask job applicants what they earned in their previous jobs, information that allows them to</w:t>
      </w:r>
      <w:r w:rsidR="00D82D06">
        <w:rPr>
          <w:rFonts w:ascii="Arial Nova" w:hAnsi="Arial Nova"/>
          <w:sz w:val="24"/>
          <w:szCs w:val="24"/>
          <w:lang w:val="en-US"/>
        </w:rPr>
        <w:t xml:space="preserve"> </w:t>
      </w:r>
      <w:r w:rsidR="00D82D06" w:rsidRPr="00D82D06">
        <w:rPr>
          <w:rFonts w:ascii="Arial Nova" w:hAnsi="Arial Nova"/>
          <w:sz w:val="24"/>
          <w:szCs w:val="24"/>
          <w:lang w:val="en-US"/>
        </w:rPr>
        <w:t>accurately assess individual fallback positions and minimize their salary offers.</w:t>
      </w:r>
      <w:r>
        <w:rPr>
          <w:rFonts w:ascii="Arial Nova" w:hAnsi="Arial Nova"/>
          <w:sz w:val="24"/>
          <w:szCs w:val="24"/>
          <w:lang w:val="en-US"/>
        </w:rPr>
        <w:t xml:space="preserve"> For this reason, </w:t>
      </w:r>
      <w:r w:rsidRPr="00857522">
        <w:rPr>
          <w:rFonts w:ascii="Arial Nova" w:hAnsi="Arial Nova"/>
          <w:sz w:val="24"/>
          <w:szCs w:val="24"/>
          <w:lang w:val="en-US"/>
        </w:rPr>
        <w:t>women’s entrance into previously male-dominated occupations tends</w:t>
      </w:r>
      <w:r>
        <w:rPr>
          <w:rFonts w:ascii="Arial Nova" w:hAnsi="Arial Nova"/>
          <w:sz w:val="24"/>
          <w:szCs w:val="24"/>
          <w:lang w:val="en-US"/>
        </w:rPr>
        <w:t xml:space="preserve"> </w:t>
      </w:r>
      <w:r w:rsidRPr="00857522">
        <w:rPr>
          <w:rFonts w:ascii="Arial Nova" w:hAnsi="Arial Nova"/>
          <w:sz w:val="24"/>
          <w:szCs w:val="24"/>
          <w:lang w:val="en-US"/>
        </w:rPr>
        <w:t>to lower the average occupational wage</w:t>
      </w:r>
      <w:r>
        <w:rPr>
          <w:rFonts w:ascii="Arial Nova" w:hAnsi="Arial Nova"/>
          <w:sz w:val="24"/>
          <w:szCs w:val="24"/>
          <w:lang w:val="en-US"/>
        </w:rPr>
        <w:t>. This</w:t>
      </w:r>
      <w:r w:rsidR="00D82D06">
        <w:rPr>
          <w:rFonts w:ascii="Arial Nova" w:hAnsi="Arial Nova"/>
          <w:sz w:val="24"/>
          <w:szCs w:val="24"/>
          <w:lang w:val="en-US"/>
        </w:rPr>
        <w:t xml:space="preserve"> </w:t>
      </w:r>
      <w:r w:rsidR="00D82D06" w:rsidRPr="00D82D06">
        <w:rPr>
          <w:rFonts w:ascii="Arial Nova" w:hAnsi="Arial Nova"/>
          <w:sz w:val="24"/>
          <w:szCs w:val="24"/>
          <w:lang w:val="en-US"/>
        </w:rPr>
        <w:t xml:space="preserve">“devaluation,” is at least partially driven by the fact that women start out in lower-paying occupations, which lowers their bargaining power. Employers </w:t>
      </w:r>
      <w:proofErr w:type="gramStart"/>
      <w:r w:rsidR="00D82D06" w:rsidRPr="00D82D06">
        <w:rPr>
          <w:rFonts w:ascii="Arial Nova" w:hAnsi="Arial Nova"/>
          <w:sz w:val="24"/>
          <w:szCs w:val="24"/>
          <w:lang w:val="en-US"/>
        </w:rPr>
        <w:t>don’t</w:t>
      </w:r>
      <w:proofErr w:type="gramEnd"/>
      <w:r w:rsidR="00D82D06" w:rsidRPr="00D82D06">
        <w:rPr>
          <w:rFonts w:ascii="Arial Nova" w:hAnsi="Arial Nova"/>
          <w:sz w:val="24"/>
          <w:szCs w:val="24"/>
          <w:lang w:val="en-US"/>
        </w:rPr>
        <w:t xml:space="preserve"> need to ask a specific salary question to know that the average female worker earns less than her average male</w:t>
      </w:r>
      <w:r w:rsidR="00463F50">
        <w:rPr>
          <w:rFonts w:ascii="Arial Nova" w:hAnsi="Arial Nova"/>
          <w:sz w:val="24"/>
          <w:szCs w:val="24"/>
          <w:lang w:val="en-US"/>
        </w:rPr>
        <w:t xml:space="preserve"> </w:t>
      </w:r>
      <w:r w:rsidR="00D82D06" w:rsidRPr="00D82D06">
        <w:rPr>
          <w:rFonts w:ascii="Arial Nova" w:hAnsi="Arial Nova"/>
          <w:sz w:val="24"/>
          <w:szCs w:val="24"/>
          <w:lang w:val="en-US"/>
        </w:rPr>
        <w:t>counterpart, and to adjust wage offers accordingly.</w:t>
      </w:r>
    </w:p>
    <w:p w14:paraId="527156EB" w14:textId="51445E6E" w:rsidR="00463F50" w:rsidRDefault="00463F50" w:rsidP="00463F50">
      <w:pPr>
        <w:tabs>
          <w:tab w:val="left" w:pos="7251"/>
        </w:tabs>
        <w:jc w:val="both"/>
        <w:rPr>
          <w:rFonts w:ascii="Arial Nova" w:hAnsi="Arial Nova"/>
          <w:sz w:val="24"/>
          <w:szCs w:val="24"/>
          <w:lang w:val="en-US"/>
        </w:rPr>
      </w:pPr>
      <w:r>
        <w:rPr>
          <w:rFonts w:ascii="Arial Nova" w:hAnsi="Arial Nova"/>
          <w:sz w:val="24"/>
          <w:szCs w:val="24"/>
          <w:lang w:val="en-US"/>
        </w:rPr>
        <w:t>“</w:t>
      </w:r>
      <w:r w:rsidR="00857522">
        <w:rPr>
          <w:rFonts w:ascii="Arial Nova" w:hAnsi="Arial Nova"/>
          <w:sz w:val="24"/>
          <w:szCs w:val="24"/>
          <w:lang w:val="en-US"/>
        </w:rPr>
        <w:t>EQUAL VALUE</w:t>
      </w:r>
      <w:r>
        <w:rPr>
          <w:rFonts w:ascii="Arial Nova" w:hAnsi="Arial Nova"/>
          <w:sz w:val="24"/>
          <w:szCs w:val="24"/>
          <w:lang w:val="en-US"/>
        </w:rPr>
        <w:t>”</w:t>
      </w:r>
      <w:r w:rsidR="00857522">
        <w:rPr>
          <w:rFonts w:ascii="Arial Nova" w:hAnsi="Arial Nova"/>
          <w:sz w:val="24"/>
          <w:szCs w:val="24"/>
          <w:lang w:val="en-US"/>
        </w:rPr>
        <w:t xml:space="preserve"> PRINCIPLE</w:t>
      </w:r>
      <w:r>
        <w:rPr>
          <w:rFonts w:ascii="Arial Nova" w:hAnsi="Arial Nova"/>
          <w:sz w:val="24"/>
          <w:szCs w:val="24"/>
          <w:lang w:val="en-US"/>
        </w:rPr>
        <w:t xml:space="preserve"> </w:t>
      </w:r>
      <w:r w:rsidR="000F7937">
        <w:rPr>
          <w:rFonts w:ascii="Arial Nova" w:hAnsi="Arial Nova"/>
          <w:sz w:val="24"/>
          <w:szCs w:val="24"/>
          <w:lang w:val="en-US"/>
        </w:rPr>
        <w:t>-</w:t>
      </w:r>
      <w:r>
        <w:rPr>
          <w:rFonts w:ascii="Arial Nova" w:hAnsi="Arial Nova"/>
          <w:sz w:val="24"/>
          <w:szCs w:val="24"/>
          <w:lang w:val="en-US"/>
        </w:rPr>
        <w:t xml:space="preserve"> </w:t>
      </w:r>
      <w:r w:rsidR="00857522">
        <w:rPr>
          <w:rFonts w:ascii="Arial Nova" w:hAnsi="Arial Nova"/>
          <w:sz w:val="24"/>
          <w:szCs w:val="24"/>
          <w:lang w:val="en-US"/>
        </w:rPr>
        <w:t>W</w:t>
      </w:r>
      <w:r w:rsidR="00857522" w:rsidRPr="00857522">
        <w:rPr>
          <w:rFonts w:ascii="Arial Nova" w:hAnsi="Arial Nova"/>
          <w:sz w:val="24"/>
          <w:szCs w:val="24"/>
          <w:lang w:val="en-US"/>
        </w:rPr>
        <w:t>hatever a worker is paid represents his or her value added</w:t>
      </w:r>
      <w:r w:rsidR="00857522">
        <w:rPr>
          <w:rFonts w:ascii="Arial Nova" w:hAnsi="Arial Nova"/>
          <w:sz w:val="24"/>
          <w:szCs w:val="24"/>
          <w:lang w:val="en-US"/>
        </w:rPr>
        <w:t xml:space="preserve">. </w:t>
      </w:r>
      <w:r w:rsidR="000F7937">
        <w:rPr>
          <w:rFonts w:ascii="Arial Nova" w:hAnsi="Arial Nova"/>
          <w:sz w:val="24"/>
          <w:szCs w:val="24"/>
          <w:lang w:val="en-US"/>
        </w:rPr>
        <w:t>Therefore, m</w:t>
      </w:r>
      <w:r w:rsidRPr="00463F50">
        <w:rPr>
          <w:rFonts w:ascii="Arial Nova" w:hAnsi="Arial Nova"/>
          <w:sz w:val="24"/>
          <w:szCs w:val="24"/>
          <w:lang w:val="en-US"/>
        </w:rPr>
        <w:t>en earn more than women because men contribute more to society</w:t>
      </w:r>
      <w:r>
        <w:rPr>
          <w:rFonts w:ascii="Arial Nova" w:hAnsi="Arial Nova"/>
          <w:sz w:val="24"/>
          <w:szCs w:val="24"/>
          <w:lang w:val="en-US"/>
        </w:rPr>
        <w:t xml:space="preserve"> BUT </w:t>
      </w:r>
      <w:r w:rsidRPr="00463F50">
        <w:rPr>
          <w:rFonts w:ascii="Arial Nova" w:hAnsi="Arial Nova"/>
          <w:sz w:val="24"/>
          <w:szCs w:val="24"/>
          <w:lang w:val="en-US"/>
        </w:rPr>
        <w:t>many female-dominated services have a public good dimension—their social value exceeds their private value. The work of caring for others</w:t>
      </w:r>
      <w:r>
        <w:rPr>
          <w:rFonts w:ascii="Arial Nova" w:hAnsi="Arial Nova"/>
          <w:sz w:val="24"/>
          <w:szCs w:val="24"/>
          <w:lang w:val="en-US"/>
        </w:rPr>
        <w:t xml:space="preserve"> </w:t>
      </w:r>
      <w:r w:rsidRPr="00463F50">
        <w:rPr>
          <w:rFonts w:ascii="Arial Nova" w:hAnsi="Arial Nova"/>
          <w:sz w:val="24"/>
          <w:szCs w:val="24"/>
          <w:lang w:val="en-US"/>
        </w:rPr>
        <w:t>creates value that is difficult to capture through the market because it has positive spillover effects and involves emotional engagement,</w:t>
      </w:r>
      <w:r>
        <w:rPr>
          <w:rFonts w:ascii="Arial Nova" w:hAnsi="Arial Nova"/>
          <w:sz w:val="24"/>
          <w:szCs w:val="24"/>
          <w:lang w:val="en-US"/>
        </w:rPr>
        <w:t xml:space="preserve"> </w:t>
      </w:r>
      <w:r w:rsidRPr="00463F50">
        <w:rPr>
          <w:rFonts w:ascii="Arial Nova" w:hAnsi="Arial Nova"/>
          <w:sz w:val="24"/>
          <w:szCs w:val="24"/>
          <w:lang w:val="en-US"/>
        </w:rPr>
        <w:t>teamwork, and person-specific skills.</w:t>
      </w:r>
      <w:r w:rsidR="000F7937">
        <w:rPr>
          <w:rFonts w:ascii="Arial Nova" w:hAnsi="Arial Nova"/>
          <w:sz w:val="24"/>
          <w:szCs w:val="24"/>
          <w:lang w:val="en-US"/>
        </w:rPr>
        <w:t xml:space="preserve"> </w:t>
      </w:r>
      <w:r w:rsidRPr="00463F50">
        <w:rPr>
          <w:rFonts w:ascii="Arial Nova" w:hAnsi="Arial Nova"/>
          <w:sz w:val="24"/>
          <w:szCs w:val="24"/>
          <w:lang w:val="en-US"/>
        </w:rPr>
        <w:t xml:space="preserve">Women’s tendency to devote more hours to unpaid care work than do men is interpreted </w:t>
      </w:r>
      <w:r w:rsidR="00BE556F" w:rsidRPr="00463F50">
        <w:rPr>
          <w:rFonts w:ascii="Arial Nova" w:hAnsi="Arial Nova"/>
          <w:sz w:val="24"/>
          <w:szCs w:val="24"/>
          <w:lang w:val="en-US"/>
        </w:rPr>
        <w:t>because of</w:t>
      </w:r>
      <w:r w:rsidRPr="00463F50">
        <w:rPr>
          <w:rFonts w:ascii="Arial Nova" w:hAnsi="Arial Nova"/>
          <w:sz w:val="24"/>
          <w:szCs w:val="24"/>
          <w:lang w:val="en-US"/>
        </w:rPr>
        <w:t xml:space="preserve"> feminine preferences rather than as the result of institutional pressure to ensure a generous supply of female effort to activities such as family care that</w:t>
      </w:r>
      <w:r>
        <w:rPr>
          <w:rFonts w:ascii="Arial Nova" w:hAnsi="Arial Nova"/>
          <w:sz w:val="24"/>
          <w:szCs w:val="24"/>
          <w:lang w:val="en-US"/>
        </w:rPr>
        <w:t xml:space="preserve"> </w:t>
      </w:r>
      <w:r w:rsidRPr="00463F50">
        <w:rPr>
          <w:rFonts w:ascii="Arial Nova" w:hAnsi="Arial Nova"/>
          <w:sz w:val="24"/>
          <w:szCs w:val="24"/>
          <w:lang w:val="en-US"/>
        </w:rPr>
        <w:t>cannot be rewarded by market forces.</w:t>
      </w:r>
    </w:p>
    <w:p w14:paraId="09169CAE" w14:textId="30329279" w:rsidR="00463F50" w:rsidRDefault="000F7937" w:rsidP="00463F50">
      <w:pPr>
        <w:tabs>
          <w:tab w:val="left" w:pos="7251"/>
        </w:tabs>
        <w:jc w:val="both"/>
        <w:rPr>
          <w:rFonts w:ascii="Arial Nova" w:hAnsi="Arial Nova"/>
          <w:sz w:val="24"/>
          <w:szCs w:val="24"/>
          <w:lang w:val="en-US"/>
        </w:rPr>
      </w:pPr>
      <w:r w:rsidRPr="000F7937">
        <w:rPr>
          <w:rFonts w:ascii="Arial Nova" w:hAnsi="Arial Nova"/>
          <w:sz w:val="24"/>
          <w:szCs w:val="24"/>
          <w:lang w:val="en-US"/>
        </w:rPr>
        <w:t>PAID WORK/FAMILY WORK CONSTRAINT</w:t>
      </w:r>
      <w:r>
        <w:rPr>
          <w:rFonts w:ascii="Arial Nova" w:hAnsi="Arial Nova"/>
          <w:sz w:val="24"/>
          <w:szCs w:val="24"/>
          <w:lang w:val="en-US"/>
        </w:rPr>
        <w:t xml:space="preserve">S - </w:t>
      </w:r>
      <w:r w:rsidR="00463F50" w:rsidRPr="00463F50">
        <w:rPr>
          <w:rFonts w:ascii="Arial Nova" w:hAnsi="Arial Nova"/>
          <w:sz w:val="24"/>
          <w:szCs w:val="24"/>
          <w:lang w:val="en-US"/>
        </w:rPr>
        <w:t>Responsibility for the care of family, friends, and neighbors weighs more heavily on women than men, not because women necessarily prefer this arrangement but because men often have sufficient bargaining power to minimize demands on their time. Women labeled as uncaring are typically stigmatized. Employers</w:t>
      </w:r>
      <w:r w:rsidR="00463F50">
        <w:rPr>
          <w:rFonts w:ascii="Arial Nova" w:hAnsi="Arial Nova"/>
          <w:sz w:val="24"/>
          <w:szCs w:val="24"/>
          <w:lang w:val="en-US"/>
        </w:rPr>
        <w:t xml:space="preserve"> </w:t>
      </w:r>
      <w:r w:rsidR="00463F50" w:rsidRPr="00463F50">
        <w:rPr>
          <w:rFonts w:ascii="Arial Nova" w:hAnsi="Arial Nova"/>
          <w:sz w:val="24"/>
          <w:szCs w:val="24"/>
          <w:lang w:val="en-US"/>
        </w:rPr>
        <w:t>use this social norm to justify lower pay offers to women.</w:t>
      </w:r>
    </w:p>
    <w:p w14:paraId="42D77BE4" w14:textId="7B81F0D1" w:rsidR="00783234" w:rsidRDefault="00463F50" w:rsidP="00463F50">
      <w:pPr>
        <w:tabs>
          <w:tab w:val="left" w:pos="7251"/>
        </w:tabs>
        <w:jc w:val="both"/>
        <w:rPr>
          <w:rFonts w:ascii="Arial Nova" w:hAnsi="Arial Nova"/>
          <w:sz w:val="24"/>
          <w:szCs w:val="24"/>
          <w:lang w:val="en-US"/>
        </w:rPr>
      </w:pPr>
      <w:r>
        <w:rPr>
          <w:rFonts w:ascii="Arial Nova" w:hAnsi="Arial Nova"/>
          <w:sz w:val="24"/>
          <w:szCs w:val="24"/>
          <w:lang w:val="en-US"/>
        </w:rPr>
        <w:t>In conclusion, s</w:t>
      </w:r>
      <w:r w:rsidRPr="00463F50">
        <w:rPr>
          <w:rFonts w:ascii="Arial Nova" w:hAnsi="Arial Nova"/>
          <w:sz w:val="24"/>
          <w:szCs w:val="24"/>
          <w:lang w:val="en-US"/>
        </w:rPr>
        <w:t>ocial institutions solidify differences in collective bargaining power, making institutional change difficult to achieve.</w:t>
      </w:r>
    </w:p>
    <w:p w14:paraId="430083B4" w14:textId="77777777" w:rsidR="00783234" w:rsidRDefault="00783234">
      <w:pPr>
        <w:rPr>
          <w:rFonts w:ascii="Arial Nova" w:hAnsi="Arial Nova"/>
          <w:sz w:val="24"/>
          <w:szCs w:val="24"/>
          <w:lang w:val="en-US"/>
        </w:rPr>
      </w:pPr>
      <w:r>
        <w:rPr>
          <w:rFonts w:ascii="Arial Nova" w:hAnsi="Arial Nova"/>
          <w:sz w:val="24"/>
          <w:szCs w:val="24"/>
          <w:lang w:val="en-US"/>
        </w:rPr>
        <w:br w:type="page"/>
      </w:r>
    </w:p>
    <w:p w14:paraId="53CD0692" w14:textId="7FEB7D62" w:rsidR="00463F50" w:rsidRPr="00DD3304" w:rsidRDefault="00783234" w:rsidP="00463F50">
      <w:pPr>
        <w:tabs>
          <w:tab w:val="left" w:pos="7251"/>
        </w:tabs>
        <w:jc w:val="both"/>
        <w:rPr>
          <w:rFonts w:ascii="Arial Nova" w:hAnsi="Arial Nova"/>
          <w:b/>
          <w:bCs/>
          <w:color w:val="4472C4" w:themeColor="accent1"/>
          <w:sz w:val="32"/>
          <w:szCs w:val="32"/>
          <w:lang w:val="en-US"/>
        </w:rPr>
      </w:pPr>
      <w:r w:rsidRPr="00DD3304">
        <w:rPr>
          <w:rFonts w:ascii="Arial Nova" w:hAnsi="Arial Nova"/>
          <w:b/>
          <w:bCs/>
          <w:color w:val="4472C4" w:themeColor="accent1"/>
          <w:sz w:val="32"/>
          <w:szCs w:val="32"/>
          <w:lang w:val="en-US"/>
        </w:rPr>
        <w:lastRenderedPageBreak/>
        <w:t>Introducing the Historical Gender Equality Index</w:t>
      </w:r>
    </w:p>
    <w:p w14:paraId="08362698" w14:textId="7F345147" w:rsidR="00783234" w:rsidRDefault="00783234" w:rsidP="00783234">
      <w:pPr>
        <w:tabs>
          <w:tab w:val="left" w:pos="7251"/>
        </w:tabs>
        <w:jc w:val="both"/>
        <w:rPr>
          <w:rFonts w:ascii="Arial Nova" w:hAnsi="Arial Nova"/>
          <w:sz w:val="24"/>
          <w:szCs w:val="24"/>
          <w:lang w:val="en-US"/>
        </w:rPr>
      </w:pPr>
      <w:r w:rsidRPr="00783234">
        <w:rPr>
          <w:rFonts w:ascii="Arial Nova" w:hAnsi="Arial Nova"/>
          <w:sz w:val="24"/>
          <w:szCs w:val="24"/>
          <w:lang w:val="en-US"/>
        </w:rPr>
        <w:t>Because gender inequality is a multifaceted concept</w:t>
      </w:r>
      <w:r>
        <w:rPr>
          <w:rFonts w:ascii="Arial Nova" w:hAnsi="Arial Nova"/>
          <w:sz w:val="24"/>
          <w:szCs w:val="24"/>
          <w:lang w:val="en-US"/>
        </w:rPr>
        <w:t>,</w:t>
      </w:r>
      <w:r w:rsidRPr="00783234">
        <w:rPr>
          <w:rFonts w:ascii="Arial Nova" w:hAnsi="Arial Nova"/>
          <w:sz w:val="24"/>
          <w:szCs w:val="24"/>
          <w:lang w:val="en-US"/>
        </w:rPr>
        <w:t xml:space="preserve"> measuring it is often done using multiple indicators.</w:t>
      </w:r>
      <w:r>
        <w:rPr>
          <w:rFonts w:ascii="Arial Nova" w:hAnsi="Arial Nova"/>
          <w:sz w:val="24"/>
          <w:szCs w:val="24"/>
          <w:lang w:val="en-US"/>
        </w:rPr>
        <w:t xml:space="preserve"> </w:t>
      </w:r>
      <w:r w:rsidRPr="00783234">
        <w:rPr>
          <w:rFonts w:ascii="Arial Nova" w:hAnsi="Arial Nova"/>
          <w:sz w:val="24"/>
          <w:szCs w:val="24"/>
          <w:lang w:val="en-US"/>
        </w:rPr>
        <w:t>To compare the overall performance of countries in achieving gender equality, a measure is needed that combines these indicators into a composite index.</w:t>
      </w:r>
      <w:r w:rsidR="00DD3304">
        <w:rPr>
          <w:rFonts w:ascii="Arial Nova" w:hAnsi="Arial Nova"/>
          <w:sz w:val="24"/>
          <w:szCs w:val="24"/>
          <w:lang w:val="en-US"/>
        </w:rPr>
        <w:t xml:space="preserve"> Plus, since gender inequality is strictly related to the human history, h</w:t>
      </w:r>
      <w:r w:rsidRPr="00783234">
        <w:rPr>
          <w:rFonts w:ascii="Arial Nova" w:hAnsi="Arial Nova"/>
          <w:sz w:val="24"/>
          <w:szCs w:val="24"/>
          <w:lang w:val="en-US"/>
        </w:rPr>
        <w:t xml:space="preserve">istorical measures are needed to understand how </w:t>
      </w:r>
      <w:r w:rsidR="00DD3304">
        <w:rPr>
          <w:rFonts w:ascii="Arial Nova" w:hAnsi="Arial Nova"/>
          <w:sz w:val="24"/>
          <w:szCs w:val="24"/>
          <w:lang w:val="en-US"/>
        </w:rPr>
        <w:t>it</w:t>
      </w:r>
      <w:r w:rsidRPr="00783234">
        <w:rPr>
          <w:rFonts w:ascii="Arial Nova" w:hAnsi="Arial Nova"/>
          <w:sz w:val="24"/>
          <w:szCs w:val="24"/>
          <w:lang w:val="en-US"/>
        </w:rPr>
        <w:t xml:space="preserve"> is determined and evaluate progress</w:t>
      </w:r>
      <w:r w:rsidR="00DD3304">
        <w:rPr>
          <w:rFonts w:ascii="Arial Nova" w:hAnsi="Arial Nova"/>
          <w:sz w:val="24"/>
          <w:szCs w:val="24"/>
          <w:lang w:val="en-US"/>
        </w:rPr>
        <w:t xml:space="preserve"> </w:t>
      </w:r>
      <w:r w:rsidR="00DD3304" w:rsidRPr="007E1E6A">
        <w:rPr>
          <w:rFonts w:ascii="Arial" w:hAnsi="Arial" w:cs="Arial"/>
          <w:sz w:val="24"/>
          <w:szCs w:val="24"/>
          <w:lang w:val="en-US"/>
        </w:rPr>
        <w:t>→</w:t>
      </w:r>
      <w:r w:rsidR="00DD3304">
        <w:rPr>
          <w:rFonts w:ascii="Arial" w:hAnsi="Arial" w:cs="Arial"/>
          <w:sz w:val="24"/>
          <w:szCs w:val="24"/>
          <w:lang w:val="en-US"/>
        </w:rPr>
        <w:t xml:space="preserve"> </w:t>
      </w:r>
      <w:r w:rsidR="00DD3304" w:rsidRPr="00DD3304">
        <w:rPr>
          <w:rFonts w:ascii="Arial Nova" w:hAnsi="Arial Nova"/>
          <w:b/>
          <w:bCs/>
          <w:sz w:val="24"/>
          <w:szCs w:val="24"/>
          <w:lang w:val="en-US"/>
        </w:rPr>
        <w:t>Historical Gender Equality Index (HGEI)</w:t>
      </w:r>
      <w:r w:rsidR="00DD3304">
        <w:rPr>
          <w:rFonts w:ascii="Arial Nova" w:hAnsi="Arial Nova"/>
          <w:sz w:val="24"/>
          <w:szCs w:val="24"/>
          <w:lang w:val="en-US"/>
        </w:rPr>
        <w:t>.</w:t>
      </w:r>
    </w:p>
    <w:p w14:paraId="151EFF17" w14:textId="4A352670" w:rsidR="00DD3304" w:rsidRDefault="00DD3304" w:rsidP="00783234">
      <w:pPr>
        <w:tabs>
          <w:tab w:val="left" w:pos="7251"/>
        </w:tabs>
        <w:jc w:val="both"/>
        <w:rPr>
          <w:rFonts w:ascii="Arial Nova" w:hAnsi="Arial Nova"/>
          <w:sz w:val="24"/>
          <w:szCs w:val="24"/>
          <w:lang w:val="en-US"/>
        </w:rPr>
      </w:pPr>
      <w:r>
        <w:rPr>
          <w:rFonts w:ascii="Arial Nova" w:hAnsi="Arial Nova"/>
          <w:sz w:val="24"/>
          <w:szCs w:val="24"/>
          <w:lang w:val="en-US"/>
        </w:rPr>
        <w:t>4 requirements:</w:t>
      </w:r>
    </w:p>
    <w:p w14:paraId="050D295E" w14:textId="5B3F6084" w:rsidR="00DD3304" w:rsidRDefault="00DD3304" w:rsidP="00DD3304">
      <w:pPr>
        <w:pStyle w:val="Paragrafoelenco"/>
        <w:numPr>
          <w:ilvl w:val="0"/>
          <w:numId w:val="1"/>
        </w:numPr>
        <w:tabs>
          <w:tab w:val="left" w:pos="7251"/>
        </w:tabs>
        <w:jc w:val="both"/>
        <w:rPr>
          <w:rFonts w:ascii="Arial Nova" w:hAnsi="Arial Nova"/>
          <w:sz w:val="24"/>
          <w:szCs w:val="24"/>
          <w:lang w:val="en-US"/>
        </w:rPr>
      </w:pPr>
      <w:r>
        <w:rPr>
          <w:rFonts w:ascii="Arial Nova" w:hAnsi="Arial Nova"/>
          <w:sz w:val="24"/>
          <w:szCs w:val="24"/>
          <w:lang w:val="en-US"/>
        </w:rPr>
        <w:t>Coverage (limited for indicators, but indicators should cover as many dimensions of gender equality as possible)</w:t>
      </w:r>
      <w:r w:rsidR="00651885">
        <w:rPr>
          <w:rFonts w:ascii="Arial Nova" w:hAnsi="Arial Nova"/>
          <w:sz w:val="24"/>
          <w:szCs w:val="24"/>
          <w:lang w:val="en-US"/>
        </w:rPr>
        <w:t>.</w:t>
      </w:r>
    </w:p>
    <w:p w14:paraId="52E5E0FA" w14:textId="29669F9E" w:rsidR="00DD3304" w:rsidRDefault="00651885" w:rsidP="00DD3304">
      <w:pPr>
        <w:pStyle w:val="Paragrafoelenco"/>
        <w:numPr>
          <w:ilvl w:val="0"/>
          <w:numId w:val="1"/>
        </w:numPr>
        <w:tabs>
          <w:tab w:val="left" w:pos="7251"/>
        </w:tabs>
        <w:jc w:val="both"/>
        <w:rPr>
          <w:rFonts w:ascii="Arial Nova" w:hAnsi="Arial Nova"/>
          <w:sz w:val="24"/>
          <w:szCs w:val="24"/>
          <w:lang w:val="en-US"/>
        </w:rPr>
      </w:pPr>
      <w:r>
        <w:rPr>
          <w:rFonts w:ascii="Arial Nova" w:hAnsi="Arial Nova"/>
          <w:sz w:val="24"/>
          <w:szCs w:val="24"/>
          <w:lang w:val="en-US"/>
        </w:rPr>
        <w:t>Availability</w:t>
      </w:r>
      <w:r w:rsidR="00DD3304">
        <w:rPr>
          <w:rFonts w:ascii="Arial Nova" w:hAnsi="Arial Nova"/>
          <w:sz w:val="24"/>
          <w:szCs w:val="24"/>
          <w:lang w:val="en-US"/>
        </w:rPr>
        <w:t xml:space="preserve"> of data for many countries</w:t>
      </w:r>
      <w:r>
        <w:rPr>
          <w:rFonts w:ascii="Arial Nova" w:hAnsi="Arial Nova"/>
          <w:sz w:val="24"/>
          <w:szCs w:val="24"/>
          <w:lang w:val="en-US"/>
        </w:rPr>
        <w:t>.</w:t>
      </w:r>
    </w:p>
    <w:p w14:paraId="7D10F3F0" w14:textId="610626F2" w:rsidR="00DD3304" w:rsidRDefault="00651885" w:rsidP="00DD3304">
      <w:pPr>
        <w:pStyle w:val="Paragrafoelenco"/>
        <w:numPr>
          <w:ilvl w:val="0"/>
          <w:numId w:val="1"/>
        </w:numPr>
        <w:tabs>
          <w:tab w:val="left" w:pos="7251"/>
        </w:tabs>
        <w:jc w:val="both"/>
        <w:rPr>
          <w:rFonts w:ascii="Arial Nova" w:hAnsi="Arial Nova"/>
          <w:sz w:val="24"/>
          <w:szCs w:val="24"/>
          <w:lang w:val="en-US"/>
        </w:rPr>
      </w:pPr>
      <w:r>
        <w:rPr>
          <w:rFonts w:ascii="Arial Nova" w:hAnsi="Arial Nova"/>
          <w:sz w:val="24"/>
          <w:szCs w:val="24"/>
          <w:lang w:val="en-US"/>
        </w:rPr>
        <w:t>Simplicity in calculation and understanding.</w:t>
      </w:r>
    </w:p>
    <w:p w14:paraId="73FA7926" w14:textId="4410F4BF" w:rsidR="00783234" w:rsidRPr="00DD3304" w:rsidRDefault="00783234" w:rsidP="00DD3304">
      <w:pPr>
        <w:pStyle w:val="Paragrafoelenco"/>
        <w:numPr>
          <w:ilvl w:val="0"/>
          <w:numId w:val="1"/>
        </w:numPr>
        <w:tabs>
          <w:tab w:val="left" w:pos="7251"/>
        </w:tabs>
        <w:jc w:val="both"/>
        <w:rPr>
          <w:rFonts w:ascii="Arial Nova" w:hAnsi="Arial Nova"/>
          <w:sz w:val="24"/>
          <w:szCs w:val="24"/>
          <w:lang w:val="en-US"/>
        </w:rPr>
      </w:pPr>
      <w:r w:rsidRPr="00DD3304">
        <w:rPr>
          <w:rFonts w:ascii="Arial Nova" w:hAnsi="Arial Nova"/>
          <w:sz w:val="24"/>
          <w:szCs w:val="24"/>
          <w:lang w:val="en-US"/>
        </w:rPr>
        <w:t>It should allow comparisons between countries but also</w:t>
      </w:r>
      <w:r w:rsidRPr="00DD3304">
        <w:rPr>
          <w:rFonts w:ascii="Arial Nova" w:hAnsi="Arial Nova"/>
          <w:sz w:val="24"/>
          <w:szCs w:val="24"/>
          <w:lang w:val="en-US"/>
        </w:rPr>
        <w:t xml:space="preserve"> </w:t>
      </w:r>
      <w:r w:rsidRPr="00DD3304">
        <w:rPr>
          <w:rFonts w:ascii="Arial Nova" w:hAnsi="Arial Nova"/>
          <w:sz w:val="24"/>
          <w:szCs w:val="24"/>
          <w:lang w:val="en-US"/>
        </w:rPr>
        <w:t>over time</w:t>
      </w:r>
      <w:r w:rsidR="00651885">
        <w:rPr>
          <w:rFonts w:ascii="Arial Nova" w:hAnsi="Arial Nova"/>
          <w:sz w:val="24"/>
          <w:szCs w:val="24"/>
          <w:lang w:val="en-US"/>
        </w:rPr>
        <w:t>.</w:t>
      </w:r>
    </w:p>
    <w:p w14:paraId="4053EB5F" w14:textId="27DDA710" w:rsidR="00783234" w:rsidRDefault="00651885" w:rsidP="00783234">
      <w:pPr>
        <w:tabs>
          <w:tab w:val="left" w:pos="7251"/>
        </w:tabs>
        <w:jc w:val="both"/>
        <w:rPr>
          <w:rFonts w:ascii="Arial Nova" w:hAnsi="Arial Nova"/>
          <w:sz w:val="24"/>
          <w:szCs w:val="24"/>
          <w:lang w:val="en-US"/>
        </w:rPr>
      </w:pPr>
      <w:r>
        <w:rPr>
          <w:rFonts w:ascii="Arial Nova" w:hAnsi="Arial Nova"/>
          <w:sz w:val="24"/>
          <w:szCs w:val="24"/>
          <w:lang w:val="en-US"/>
        </w:rPr>
        <w:t>The aim of the index is</w:t>
      </w:r>
      <w:r w:rsidR="00783234" w:rsidRPr="00783234">
        <w:rPr>
          <w:rFonts w:ascii="Arial Nova" w:hAnsi="Arial Nova"/>
          <w:sz w:val="24"/>
          <w:szCs w:val="24"/>
          <w:lang w:val="en-US"/>
        </w:rPr>
        <w:t xml:space="preserve"> to provide a global overview of gender equality in the long run</w:t>
      </w:r>
      <w:r>
        <w:rPr>
          <w:rFonts w:ascii="Arial Nova" w:hAnsi="Arial Nova"/>
          <w:sz w:val="24"/>
          <w:szCs w:val="24"/>
          <w:lang w:val="en-US"/>
        </w:rPr>
        <w:t>, as well as</w:t>
      </w:r>
      <w:r w:rsidR="00783234" w:rsidRPr="00783234">
        <w:rPr>
          <w:rFonts w:ascii="Arial Nova" w:hAnsi="Arial Nova"/>
          <w:sz w:val="24"/>
          <w:szCs w:val="24"/>
          <w:lang w:val="en-US"/>
        </w:rPr>
        <w:t xml:space="preserve"> to give an indication of gender disparities in well-being outcomes that result from institutional, cultural, and social influences</w:t>
      </w:r>
      <w:r w:rsidR="00783234">
        <w:rPr>
          <w:rFonts w:ascii="Arial Nova" w:hAnsi="Arial Nova"/>
          <w:sz w:val="24"/>
          <w:szCs w:val="24"/>
          <w:lang w:val="en-US"/>
        </w:rPr>
        <w:t>.</w:t>
      </w:r>
    </w:p>
    <w:p w14:paraId="3E67F1BC" w14:textId="419264B1" w:rsidR="00651885" w:rsidRDefault="00651885" w:rsidP="00783234">
      <w:pPr>
        <w:tabs>
          <w:tab w:val="left" w:pos="7251"/>
        </w:tabs>
        <w:jc w:val="both"/>
        <w:rPr>
          <w:rFonts w:ascii="Arial Nova" w:hAnsi="Arial Nova"/>
          <w:sz w:val="24"/>
          <w:szCs w:val="24"/>
          <w:lang w:val="en-US"/>
        </w:rPr>
      </w:pPr>
      <w:r>
        <w:rPr>
          <w:rFonts w:ascii="Arial Nova" w:hAnsi="Arial Nova"/>
          <w:sz w:val="24"/>
          <w:szCs w:val="24"/>
          <w:lang w:val="en-US"/>
        </w:rPr>
        <w:t xml:space="preserve">4 dimensions: </w:t>
      </w:r>
      <w:r w:rsidR="00783234">
        <w:rPr>
          <w:rFonts w:ascii="Arial Nova" w:hAnsi="Arial Nova"/>
          <w:sz w:val="24"/>
          <w:szCs w:val="24"/>
          <w:lang w:val="en-US"/>
        </w:rPr>
        <w:t>Health</w:t>
      </w:r>
      <w:r>
        <w:rPr>
          <w:rFonts w:ascii="Arial Nova" w:hAnsi="Arial Nova"/>
          <w:sz w:val="24"/>
          <w:szCs w:val="24"/>
          <w:lang w:val="en-US"/>
        </w:rPr>
        <w:t xml:space="preserve"> (sex ratio, life expectancy ratio), </w:t>
      </w:r>
      <w:r w:rsidRPr="00783234">
        <w:rPr>
          <w:rFonts w:ascii="Arial Nova" w:hAnsi="Arial Nova"/>
          <w:sz w:val="24"/>
          <w:szCs w:val="24"/>
          <w:lang w:val="en-US"/>
        </w:rPr>
        <w:t>Autonomy within the household</w:t>
      </w:r>
      <w:r>
        <w:rPr>
          <w:rFonts w:ascii="Arial Nova" w:hAnsi="Arial Nova"/>
          <w:sz w:val="24"/>
          <w:szCs w:val="24"/>
          <w:lang w:val="en-US"/>
        </w:rPr>
        <w:t xml:space="preserve"> (marriage age ratio), Political power (parliament seats ratio), Socioeconomic status (average years schooling ratio, labor force participation ratio). </w:t>
      </w:r>
    </w:p>
    <w:p w14:paraId="2190DBB9" w14:textId="2688371D" w:rsidR="00651885" w:rsidRDefault="003E6A8E" w:rsidP="003E6A8E">
      <w:pPr>
        <w:tabs>
          <w:tab w:val="left" w:pos="7251"/>
        </w:tabs>
        <w:jc w:val="both"/>
        <w:rPr>
          <w:rFonts w:ascii="Arial Nova" w:hAnsi="Arial Nova"/>
          <w:sz w:val="24"/>
          <w:szCs w:val="24"/>
          <w:lang w:val="en-US"/>
        </w:rPr>
      </w:pPr>
      <w:r w:rsidRPr="003E6A8E">
        <w:rPr>
          <w:rFonts w:ascii="Arial Nova" w:hAnsi="Arial Nova"/>
          <w:sz w:val="24"/>
          <w:szCs w:val="24"/>
          <w:lang w:val="en-US"/>
        </w:rPr>
        <w:t xml:space="preserve">By focusing on ratios rather than levels, we evaluate the position of women relative to men </w:t>
      </w:r>
      <w:r w:rsidRPr="003E6A8E">
        <w:rPr>
          <w:rFonts w:ascii="Arial Nova" w:hAnsi="Arial Nova"/>
          <w:sz w:val="24"/>
          <w:szCs w:val="24"/>
          <w:lang w:val="en-US"/>
        </w:rPr>
        <w:t>in each</w:t>
      </w:r>
      <w:r w:rsidRPr="003E6A8E">
        <w:rPr>
          <w:rFonts w:ascii="Arial Nova" w:hAnsi="Arial Nova"/>
          <w:sz w:val="24"/>
          <w:szCs w:val="24"/>
          <w:lang w:val="en-US"/>
        </w:rPr>
        <w:t xml:space="preserve"> society rather than the actual levels of resources and opportunities</w:t>
      </w:r>
      <w:r>
        <w:rPr>
          <w:rFonts w:ascii="Arial Nova" w:hAnsi="Arial Nova"/>
          <w:sz w:val="24"/>
          <w:szCs w:val="24"/>
          <w:lang w:val="en-US"/>
        </w:rPr>
        <w:t xml:space="preserve"> </w:t>
      </w:r>
      <w:r w:rsidRPr="003E6A8E">
        <w:rPr>
          <w:rFonts w:ascii="Arial Nova" w:hAnsi="Arial Nova"/>
          <w:sz w:val="24"/>
          <w:szCs w:val="24"/>
          <w:lang w:val="en-US"/>
        </w:rPr>
        <w:t>available to women</w:t>
      </w:r>
      <w:r>
        <w:rPr>
          <w:rFonts w:ascii="Arial Nova" w:hAnsi="Arial Nova"/>
          <w:sz w:val="24"/>
          <w:szCs w:val="24"/>
          <w:lang w:val="en-US"/>
        </w:rPr>
        <w:t xml:space="preserve">. </w:t>
      </w:r>
      <w:r w:rsidRPr="003E6A8E">
        <w:rPr>
          <w:rFonts w:ascii="Arial Nova" w:hAnsi="Arial Nova"/>
          <w:sz w:val="24"/>
          <w:szCs w:val="24"/>
          <w:lang w:val="en-US"/>
        </w:rPr>
        <w:t>This allows both for comparisons between countries, as well as a notion of an ideal level of equality.</w:t>
      </w:r>
    </w:p>
    <w:p w14:paraId="52B722CF" w14:textId="2560C7B4" w:rsidR="003E6A8E" w:rsidRDefault="003E6A8E" w:rsidP="003E6A8E">
      <w:pPr>
        <w:tabs>
          <w:tab w:val="left" w:pos="7251"/>
        </w:tabs>
        <w:jc w:val="both"/>
        <w:rPr>
          <w:rFonts w:ascii="Arial Nova" w:hAnsi="Arial Nova"/>
          <w:sz w:val="24"/>
          <w:szCs w:val="24"/>
          <w:lang w:val="en-US"/>
        </w:rPr>
      </w:pPr>
      <w:r>
        <w:rPr>
          <w:rFonts w:ascii="Arial Nova" w:hAnsi="Arial Nova"/>
          <w:sz w:val="24"/>
          <w:szCs w:val="24"/>
          <w:lang w:val="en-US"/>
        </w:rPr>
        <w:t>Shortcomings:</w:t>
      </w:r>
    </w:p>
    <w:p w14:paraId="0CDA06C8" w14:textId="462BC345"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The index</w:t>
      </w:r>
      <w:r w:rsidRPr="003E6A8E">
        <w:rPr>
          <w:rFonts w:ascii="Arial Nova" w:hAnsi="Arial Nova"/>
          <w:sz w:val="24"/>
          <w:szCs w:val="24"/>
          <w:lang w:val="en-US"/>
        </w:rPr>
        <w:t xml:space="preserve"> does not capture how women are doing in absolute terms, but only relative to men</w:t>
      </w:r>
      <w:r>
        <w:rPr>
          <w:rFonts w:ascii="Arial Nova" w:hAnsi="Arial Nova"/>
          <w:sz w:val="24"/>
          <w:szCs w:val="24"/>
          <w:lang w:val="en-US"/>
        </w:rPr>
        <w:t>.</w:t>
      </w:r>
    </w:p>
    <w:p w14:paraId="17EEF613" w14:textId="58BF8C67"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C</w:t>
      </w:r>
      <w:r w:rsidRPr="003E6A8E">
        <w:rPr>
          <w:rFonts w:ascii="Arial Nova" w:hAnsi="Arial Nova"/>
          <w:sz w:val="24"/>
          <w:szCs w:val="24"/>
          <w:lang w:val="en-US"/>
        </w:rPr>
        <w:t>omposite indicators calculated on the macro level</w:t>
      </w:r>
      <w:r>
        <w:rPr>
          <w:rFonts w:ascii="Arial Nova" w:hAnsi="Arial Nova"/>
          <w:sz w:val="24"/>
          <w:szCs w:val="24"/>
          <w:lang w:val="en-US"/>
        </w:rPr>
        <w:t xml:space="preserve"> (</w:t>
      </w:r>
      <w:r w:rsidRPr="003E6A8E">
        <w:rPr>
          <w:rFonts w:ascii="Arial Nova" w:hAnsi="Arial Nova"/>
          <w:sz w:val="24"/>
          <w:szCs w:val="24"/>
          <w:lang w:val="en-US"/>
        </w:rPr>
        <w:t>countries or states</w:t>
      </w:r>
      <w:r>
        <w:rPr>
          <w:rFonts w:ascii="Arial Nova" w:hAnsi="Arial Nova"/>
          <w:sz w:val="24"/>
          <w:szCs w:val="24"/>
          <w:lang w:val="en-US"/>
        </w:rPr>
        <w:t>).</w:t>
      </w:r>
    </w:p>
    <w:p w14:paraId="46DCE404" w14:textId="34E2BBEA"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The index c</w:t>
      </w:r>
      <w:r w:rsidRPr="003E6A8E">
        <w:rPr>
          <w:rFonts w:ascii="Arial Nova" w:hAnsi="Arial Nova"/>
          <w:sz w:val="24"/>
          <w:szCs w:val="24"/>
          <w:lang w:val="en-US"/>
        </w:rPr>
        <w:t xml:space="preserve">annot show if there are cases where women are </w:t>
      </w:r>
      <w:r>
        <w:rPr>
          <w:rFonts w:ascii="Arial Nova" w:hAnsi="Arial Nova"/>
          <w:sz w:val="24"/>
          <w:szCs w:val="24"/>
          <w:lang w:val="en-US"/>
        </w:rPr>
        <w:t>outperforming</w:t>
      </w:r>
      <w:r w:rsidRPr="003E6A8E">
        <w:rPr>
          <w:rFonts w:ascii="Arial Nova" w:hAnsi="Arial Nova"/>
          <w:sz w:val="24"/>
          <w:szCs w:val="24"/>
          <w:lang w:val="en-US"/>
        </w:rPr>
        <w:t xml:space="preserve"> men</w:t>
      </w:r>
      <w:r>
        <w:rPr>
          <w:rFonts w:ascii="Arial Nova" w:hAnsi="Arial Nova"/>
          <w:sz w:val="24"/>
          <w:szCs w:val="24"/>
          <w:lang w:val="en-US"/>
        </w:rPr>
        <w:t>.</w:t>
      </w:r>
    </w:p>
    <w:p w14:paraId="794FDC9E" w14:textId="638B04C7"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 xml:space="preserve">The index </w:t>
      </w:r>
      <w:r w:rsidRPr="003E6A8E">
        <w:rPr>
          <w:rFonts w:ascii="Arial Nova" w:hAnsi="Arial Nova"/>
          <w:sz w:val="24"/>
          <w:szCs w:val="24"/>
          <w:lang w:val="en-US"/>
        </w:rPr>
        <w:t>cannot provide a full overview of gender disparities in all the dimensions captured by other composite indices</w:t>
      </w:r>
      <w:r>
        <w:rPr>
          <w:rFonts w:ascii="Arial Nova" w:hAnsi="Arial Nova"/>
          <w:sz w:val="24"/>
          <w:szCs w:val="24"/>
          <w:lang w:val="en-US"/>
        </w:rPr>
        <w:t>.</w:t>
      </w:r>
    </w:p>
    <w:p w14:paraId="4A1E4F01" w14:textId="56B6A99D" w:rsidR="0043591B" w:rsidRDefault="009512C4" w:rsidP="009512C4">
      <w:pPr>
        <w:tabs>
          <w:tab w:val="left" w:pos="7251"/>
        </w:tabs>
        <w:jc w:val="both"/>
        <w:rPr>
          <w:rFonts w:ascii="Arial Nova" w:hAnsi="Arial Nova"/>
          <w:sz w:val="24"/>
          <w:szCs w:val="24"/>
          <w:lang w:val="en-US"/>
        </w:rPr>
      </w:pPr>
      <w:r w:rsidRPr="009512C4">
        <w:rPr>
          <w:rFonts w:ascii="Arial Nova" w:hAnsi="Arial Nova"/>
          <w:sz w:val="24"/>
          <w:szCs w:val="24"/>
          <w:lang w:val="en-US"/>
        </w:rPr>
        <w:t>The resulting index reveals that most regions and countries of the world made progress toward gender equality over the past fifty years. However, while there has been much progress, there is little convergence between</w:t>
      </w:r>
      <w:r>
        <w:rPr>
          <w:rFonts w:ascii="Arial Nova" w:hAnsi="Arial Nova"/>
          <w:sz w:val="24"/>
          <w:szCs w:val="24"/>
          <w:lang w:val="en-US"/>
        </w:rPr>
        <w:t xml:space="preserve"> </w:t>
      </w:r>
      <w:r w:rsidRPr="009512C4">
        <w:rPr>
          <w:rFonts w:ascii="Arial Nova" w:hAnsi="Arial Nova"/>
          <w:sz w:val="24"/>
          <w:szCs w:val="24"/>
          <w:lang w:val="en-US"/>
        </w:rPr>
        <w:t>countries.</w:t>
      </w:r>
    </w:p>
    <w:p w14:paraId="3895C19B" w14:textId="77777777" w:rsidR="0043591B" w:rsidRDefault="0043591B">
      <w:pPr>
        <w:rPr>
          <w:rFonts w:ascii="Arial Nova" w:hAnsi="Arial Nova"/>
          <w:sz w:val="24"/>
          <w:szCs w:val="24"/>
          <w:lang w:val="en-US"/>
        </w:rPr>
      </w:pPr>
      <w:r>
        <w:rPr>
          <w:rFonts w:ascii="Arial Nova" w:hAnsi="Arial Nova"/>
          <w:sz w:val="24"/>
          <w:szCs w:val="24"/>
          <w:lang w:val="en-US"/>
        </w:rPr>
        <w:br w:type="page"/>
      </w:r>
    </w:p>
    <w:p w14:paraId="256CB709" w14:textId="61620BD2" w:rsidR="00DD3304" w:rsidRPr="0043591B" w:rsidRDefault="0043591B" w:rsidP="0043591B">
      <w:pPr>
        <w:tabs>
          <w:tab w:val="left" w:pos="7251"/>
        </w:tabs>
        <w:jc w:val="both"/>
        <w:rPr>
          <w:rFonts w:ascii="Arial Nova" w:hAnsi="Arial Nova"/>
          <w:b/>
          <w:bCs/>
          <w:color w:val="4472C4" w:themeColor="accent1"/>
          <w:sz w:val="32"/>
          <w:szCs w:val="32"/>
          <w:lang w:val="en-US"/>
        </w:rPr>
      </w:pPr>
      <w:r w:rsidRPr="0043591B">
        <w:rPr>
          <w:rFonts w:ascii="Arial Nova" w:hAnsi="Arial Nova"/>
          <w:b/>
          <w:bCs/>
          <w:color w:val="4472C4" w:themeColor="accent1"/>
          <w:sz w:val="32"/>
          <w:szCs w:val="32"/>
          <w:lang w:val="en-US"/>
        </w:rPr>
        <w:lastRenderedPageBreak/>
        <w:t>Statistical Discrimination and the Rationalization</w:t>
      </w:r>
      <w:r w:rsidRPr="0043591B">
        <w:rPr>
          <w:rFonts w:ascii="Arial Nova" w:hAnsi="Arial Nova"/>
          <w:b/>
          <w:bCs/>
          <w:color w:val="4472C4" w:themeColor="accent1"/>
          <w:sz w:val="32"/>
          <w:szCs w:val="32"/>
          <w:lang w:val="en-US"/>
        </w:rPr>
        <w:t xml:space="preserve"> </w:t>
      </w:r>
      <w:r w:rsidRPr="0043591B">
        <w:rPr>
          <w:rFonts w:ascii="Arial Nova" w:hAnsi="Arial Nova"/>
          <w:b/>
          <w:bCs/>
          <w:color w:val="4472C4" w:themeColor="accent1"/>
          <w:sz w:val="32"/>
          <w:szCs w:val="32"/>
          <w:lang w:val="en-US"/>
        </w:rPr>
        <w:t>of Stereotypes</w:t>
      </w:r>
    </w:p>
    <w:p w14:paraId="096C6BF5" w14:textId="5F7E7E92" w:rsidR="0043591B" w:rsidRDefault="0043591B" w:rsidP="0043591B">
      <w:pPr>
        <w:tabs>
          <w:tab w:val="left" w:pos="7251"/>
        </w:tabs>
        <w:jc w:val="both"/>
        <w:rPr>
          <w:rFonts w:ascii="Arial Nova" w:hAnsi="Arial Nova"/>
          <w:sz w:val="24"/>
          <w:szCs w:val="24"/>
          <w:lang w:val="en-US"/>
        </w:rPr>
      </w:pPr>
      <w:r w:rsidRPr="0043591B">
        <w:rPr>
          <w:rFonts w:ascii="Arial Nova" w:hAnsi="Arial Nova"/>
          <w:b/>
          <w:bCs/>
          <w:sz w:val="24"/>
          <w:szCs w:val="24"/>
          <w:lang w:val="en-US"/>
        </w:rPr>
        <w:t>Statistical discrimination</w:t>
      </w:r>
      <w:r>
        <w:rPr>
          <w:rFonts w:ascii="Arial Nova" w:hAnsi="Arial Nova"/>
          <w:sz w:val="24"/>
          <w:szCs w:val="24"/>
          <w:lang w:val="en-US"/>
        </w:rPr>
        <w:t xml:space="preserve">: </w:t>
      </w:r>
      <w:r w:rsidRPr="0043591B">
        <w:rPr>
          <w:rFonts w:ascii="Arial Nova" w:hAnsi="Arial Nova"/>
          <w:sz w:val="24"/>
          <w:szCs w:val="24"/>
          <w:lang w:val="en-US"/>
        </w:rPr>
        <w:t>employers have imperfect information about the future productivity of job candidates, which gives them an incentive to use easily observable ascriptive characteristics, such as race or gender, to infer the expected productivity of</w:t>
      </w:r>
      <w:r>
        <w:rPr>
          <w:rFonts w:ascii="Arial Nova" w:hAnsi="Arial Nova"/>
          <w:sz w:val="24"/>
          <w:szCs w:val="24"/>
          <w:lang w:val="en-US"/>
        </w:rPr>
        <w:t xml:space="preserve"> </w:t>
      </w:r>
      <w:r w:rsidRPr="0043591B">
        <w:rPr>
          <w:rFonts w:ascii="Arial Nova" w:hAnsi="Arial Nova"/>
          <w:sz w:val="24"/>
          <w:szCs w:val="24"/>
          <w:lang w:val="en-US"/>
        </w:rPr>
        <w:t>applicants</w:t>
      </w:r>
      <w:r>
        <w:rPr>
          <w:rFonts w:ascii="Arial Nova" w:hAnsi="Arial Nova"/>
          <w:sz w:val="24"/>
          <w:szCs w:val="24"/>
          <w:lang w:val="en-US"/>
        </w:rPr>
        <w:t xml:space="preserve">. </w:t>
      </w:r>
      <w:r w:rsidRPr="0043591B">
        <w:rPr>
          <w:rFonts w:ascii="Arial Nova" w:hAnsi="Arial Nova"/>
          <w:sz w:val="24"/>
          <w:szCs w:val="24"/>
          <w:lang w:val="en-US"/>
        </w:rPr>
        <w:t>In this model, discrimination does not arise from animus or antipathy toward members of a group; rather, it is portrayed as a rational solution to an information problem.</w:t>
      </w:r>
      <w:r>
        <w:rPr>
          <w:rFonts w:ascii="Arial Nova" w:hAnsi="Arial Nova"/>
          <w:sz w:val="24"/>
          <w:szCs w:val="24"/>
          <w:lang w:val="en-US"/>
        </w:rPr>
        <w:t xml:space="preserve"> R</w:t>
      </w:r>
      <w:r w:rsidRPr="0043591B">
        <w:rPr>
          <w:rFonts w:ascii="Arial Nova" w:hAnsi="Arial Nova"/>
          <w:sz w:val="24"/>
          <w:szCs w:val="24"/>
          <w:lang w:val="en-US"/>
        </w:rPr>
        <w:t>ather than merely explaining discrimination—statistical discrimination theory helps rationalize and justify discriminatory decisions.</w:t>
      </w:r>
    </w:p>
    <w:p w14:paraId="306FEA20" w14:textId="7BA455D7" w:rsidR="0043591B" w:rsidRDefault="0043591B" w:rsidP="0043591B">
      <w:pPr>
        <w:tabs>
          <w:tab w:val="left" w:pos="7251"/>
        </w:tabs>
        <w:jc w:val="both"/>
        <w:rPr>
          <w:rFonts w:ascii="Arial Nova" w:hAnsi="Arial Nova"/>
          <w:sz w:val="24"/>
          <w:szCs w:val="24"/>
          <w:lang w:val="en-US"/>
        </w:rPr>
      </w:pPr>
      <w:r w:rsidRPr="0043591B">
        <w:rPr>
          <w:rFonts w:ascii="Arial Nova" w:hAnsi="Arial Nova"/>
          <w:b/>
          <w:bCs/>
          <w:sz w:val="24"/>
          <w:szCs w:val="24"/>
          <w:lang w:val="en-US"/>
        </w:rPr>
        <w:t>T</w:t>
      </w:r>
      <w:r w:rsidRPr="0043591B">
        <w:rPr>
          <w:rFonts w:ascii="Arial Nova" w:hAnsi="Arial Nova"/>
          <w:b/>
          <w:bCs/>
          <w:sz w:val="24"/>
          <w:szCs w:val="24"/>
          <w:lang w:val="en-US"/>
        </w:rPr>
        <w:t>aste-based model</w:t>
      </w:r>
      <w:r>
        <w:rPr>
          <w:rFonts w:ascii="Arial Nova" w:hAnsi="Arial Nova"/>
          <w:sz w:val="24"/>
          <w:szCs w:val="24"/>
          <w:lang w:val="en-US"/>
        </w:rPr>
        <w:t>: u</w:t>
      </w:r>
      <w:r w:rsidRPr="0043591B">
        <w:rPr>
          <w:rFonts w:ascii="Arial Nova" w:hAnsi="Arial Nova"/>
          <w:sz w:val="24"/>
          <w:szCs w:val="24"/>
          <w:lang w:val="en-US"/>
        </w:rPr>
        <w:t>nlike statistical discrimination theory, which taps into the culturally valued discourse of instrumental rationality and frames discrimination as a logical solution to an information problem, the taste-based model is about negative attitudes, such as overt racial prejudice and sexism, that tend to be publicly disavowed and are often</w:t>
      </w:r>
      <w:r>
        <w:rPr>
          <w:rFonts w:ascii="Arial Nova" w:hAnsi="Arial Nova"/>
          <w:sz w:val="24"/>
          <w:szCs w:val="24"/>
          <w:lang w:val="en-US"/>
        </w:rPr>
        <w:t xml:space="preserve"> </w:t>
      </w:r>
      <w:r w:rsidRPr="0043591B">
        <w:rPr>
          <w:rFonts w:ascii="Arial Nova" w:hAnsi="Arial Nova"/>
          <w:sz w:val="24"/>
          <w:szCs w:val="24"/>
          <w:lang w:val="en-US"/>
        </w:rPr>
        <w:t>perceived as socially unacceptable</w:t>
      </w:r>
      <w:r>
        <w:rPr>
          <w:rFonts w:ascii="Arial Nova" w:hAnsi="Arial Nova"/>
          <w:sz w:val="24"/>
          <w:szCs w:val="24"/>
          <w:lang w:val="en-US"/>
        </w:rPr>
        <w:t>.</w:t>
      </w:r>
    </w:p>
    <w:p w14:paraId="6A7E0A3F" w14:textId="38F0E765" w:rsidR="0043591B" w:rsidRDefault="00674282" w:rsidP="00674282">
      <w:pPr>
        <w:tabs>
          <w:tab w:val="left" w:pos="7251"/>
        </w:tabs>
        <w:jc w:val="both"/>
        <w:rPr>
          <w:rFonts w:ascii="Arial Nova" w:hAnsi="Arial Nova"/>
          <w:sz w:val="24"/>
          <w:szCs w:val="24"/>
          <w:lang w:val="en-US"/>
        </w:rPr>
      </w:pPr>
      <w:r>
        <w:rPr>
          <w:rFonts w:ascii="Arial Nova" w:hAnsi="Arial Nova"/>
          <w:sz w:val="24"/>
          <w:szCs w:val="24"/>
          <w:lang w:val="en-US"/>
        </w:rPr>
        <w:t>S</w:t>
      </w:r>
      <w:r w:rsidR="0043591B" w:rsidRPr="0043591B">
        <w:rPr>
          <w:rFonts w:ascii="Arial Nova" w:hAnsi="Arial Nova"/>
          <w:sz w:val="24"/>
          <w:szCs w:val="24"/>
          <w:lang w:val="en-US"/>
        </w:rPr>
        <w:t xml:space="preserve">tatus beliefs and stereotypes about </w:t>
      </w:r>
      <w:r w:rsidR="002A3E26" w:rsidRPr="0043591B">
        <w:rPr>
          <w:rFonts w:ascii="Arial Nova" w:hAnsi="Arial Nova"/>
          <w:sz w:val="24"/>
          <w:szCs w:val="24"/>
          <w:lang w:val="en-US"/>
        </w:rPr>
        <w:t>demographic</w:t>
      </w:r>
      <w:r w:rsidR="0043591B" w:rsidRPr="0043591B">
        <w:rPr>
          <w:rFonts w:ascii="Arial Nova" w:hAnsi="Arial Nova"/>
          <w:sz w:val="24"/>
          <w:szCs w:val="24"/>
          <w:lang w:val="en-US"/>
        </w:rPr>
        <w:t xml:space="preserve"> groups subtly but powerfully shape how employers evaluate workers and how they distribute rewards among them</w:t>
      </w:r>
      <w:r w:rsidR="0043591B">
        <w:rPr>
          <w:rFonts w:ascii="Arial Nova" w:hAnsi="Arial Nova"/>
          <w:sz w:val="24"/>
          <w:szCs w:val="24"/>
          <w:lang w:val="en-US"/>
        </w:rPr>
        <w:t xml:space="preserve">. </w:t>
      </w:r>
      <w:r w:rsidR="0043591B" w:rsidRPr="0043591B">
        <w:rPr>
          <w:rFonts w:ascii="Arial Nova" w:hAnsi="Arial Nova"/>
          <w:sz w:val="24"/>
          <w:szCs w:val="24"/>
          <w:lang w:val="en-US"/>
        </w:rPr>
        <w:t>When employers treat ascriptive group membership as a proxy for the likely quality of workers, bias easily creeps into their evaluations because their perceptions of different groups reflect cultural beliefs that are often inaccurate and resistant to change, even in the face</w:t>
      </w:r>
      <w:r w:rsidR="0043591B">
        <w:rPr>
          <w:rFonts w:ascii="Arial Nova" w:hAnsi="Arial Nova"/>
          <w:sz w:val="24"/>
          <w:szCs w:val="24"/>
          <w:lang w:val="en-US"/>
        </w:rPr>
        <w:t xml:space="preserve"> </w:t>
      </w:r>
      <w:r w:rsidR="0043591B" w:rsidRPr="0043591B">
        <w:rPr>
          <w:rFonts w:ascii="Arial Nova" w:hAnsi="Arial Nova"/>
          <w:sz w:val="24"/>
          <w:szCs w:val="24"/>
          <w:lang w:val="en-US"/>
        </w:rPr>
        <w:t>of disconfirming evidence</w:t>
      </w:r>
      <w:r w:rsidR="0043591B">
        <w:rPr>
          <w:rFonts w:ascii="Arial Nova" w:hAnsi="Arial Nova"/>
          <w:sz w:val="24"/>
          <w:szCs w:val="24"/>
          <w:lang w:val="en-US"/>
        </w:rPr>
        <w:t xml:space="preserve">. </w:t>
      </w:r>
      <w:r w:rsidR="0043591B" w:rsidRPr="0043591B">
        <w:rPr>
          <w:rFonts w:ascii="Arial Nova" w:hAnsi="Arial Nova"/>
          <w:sz w:val="24"/>
          <w:szCs w:val="24"/>
          <w:lang w:val="en-US"/>
        </w:rPr>
        <w:t>It is not simply that some employers engage in intentional discrimination; rather, it is that the very definitions of competence and worth that employers use are shaped by broader societal forces and are biased against</w:t>
      </w:r>
      <w:r w:rsidR="0043591B">
        <w:rPr>
          <w:rFonts w:ascii="Arial Nova" w:hAnsi="Arial Nova"/>
          <w:sz w:val="24"/>
          <w:szCs w:val="24"/>
          <w:lang w:val="en-US"/>
        </w:rPr>
        <w:t xml:space="preserve"> </w:t>
      </w:r>
      <w:r w:rsidR="0043591B" w:rsidRPr="0043591B">
        <w:rPr>
          <w:rFonts w:ascii="Arial Nova" w:hAnsi="Arial Nova"/>
          <w:sz w:val="24"/>
          <w:szCs w:val="24"/>
          <w:lang w:val="en-US"/>
        </w:rPr>
        <w:t>certain groups</w:t>
      </w:r>
      <w:r>
        <w:rPr>
          <w:rFonts w:ascii="Arial Nova" w:hAnsi="Arial Nova"/>
          <w:sz w:val="24"/>
          <w:szCs w:val="24"/>
          <w:lang w:val="en-US"/>
        </w:rPr>
        <w:t xml:space="preserve">. </w:t>
      </w:r>
      <w:r w:rsidRPr="00674282">
        <w:rPr>
          <w:rFonts w:ascii="Arial Nova" w:hAnsi="Arial Nova"/>
          <w:sz w:val="24"/>
          <w:szCs w:val="24"/>
          <w:lang w:val="en-US"/>
        </w:rPr>
        <w:t>These employers may decline to hire members of certain groups or, if they do hire them, they may offer them</w:t>
      </w:r>
      <w:r>
        <w:rPr>
          <w:rFonts w:ascii="Arial Nova" w:hAnsi="Arial Nova"/>
          <w:sz w:val="24"/>
          <w:szCs w:val="24"/>
          <w:lang w:val="en-US"/>
        </w:rPr>
        <w:t xml:space="preserve"> </w:t>
      </w:r>
      <w:r w:rsidRPr="00674282">
        <w:rPr>
          <w:rFonts w:ascii="Arial Nova" w:hAnsi="Arial Nova"/>
          <w:sz w:val="24"/>
          <w:szCs w:val="24"/>
          <w:lang w:val="en-US"/>
        </w:rPr>
        <w:t>lower wages for identical productivity.</w:t>
      </w:r>
    </w:p>
    <w:p w14:paraId="59FD44F2" w14:textId="155ED255" w:rsidR="00674282" w:rsidRDefault="00674282" w:rsidP="00674282">
      <w:pPr>
        <w:tabs>
          <w:tab w:val="left" w:pos="7251"/>
        </w:tabs>
        <w:jc w:val="both"/>
        <w:rPr>
          <w:rFonts w:ascii="Arial Nova" w:hAnsi="Arial Nova"/>
          <w:sz w:val="24"/>
          <w:szCs w:val="24"/>
          <w:lang w:val="en-US"/>
        </w:rPr>
      </w:pPr>
      <w:r w:rsidRPr="00674282">
        <w:rPr>
          <w:rFonts w:ascii="Arial Nova" w:hAnsi="Arial Nova"/>
          <w:sz w:val="24"/>
          <w:szCs w:val="24"/>
          <w:lang w:val="en-US"/>
        </w:rPr>
        <w:t xml:space="preserve">Statistical discrimination theory is likely to have some resonance and normative acceptability, at least in Western cultural contexts, for </w:t>
      </w:r>
      <w:r w:rsidR="002A3E26">
        <w:rPr>
          <w:rFonts w:ascii="Arial Nova" w:hAnsi="Arial Nova"/>
          <w:sz w:val="24"/>
          <w:szCs w:val="24"/>
          <w:lang w:val="en-US"/>
        </w:rPr>
        <w:t>3</w:t>
      </w:r>
      <w:r>
        <w:rPr>
          <w:rFonts w:ascii="Arial Nova" w:hAnsi="Arial Nova"/>
          <w:sz w:val="24"/>
          <w:szCs w:val="24"/>
          <w:lang w:val="en-US"/>
        </w:rPr>
        <w:t xml:space="preserve"> </w:t>
      </w:r>
      <w:r w:rsidRPr="00674282">
        <w:rPr>
          <w:rFonts w:ascii="Arial Nova" w:hAnsi="Arial Nova"/>
          <w:sz w:val="24"/>
          <w:szCs w:val="24"/>
          <w:lang w:val="en-US"/>
        </w:rPr>
        <w:t>reasons</w:t>
      </w:r>
      <w:r>
        <w:rPr>
          <w:rFonts w:ascii="Arial Nova" w:hAnsi="Arial Nova"/>
          <w:sz w:val="24"/>
          <w:szCs w:val="24"/>
          <w:lang w:val="en-US"/>
        </w:rPr>
        <w:t>:</w:t>
      </w:r>
    </w:p>
    <w:p w14:paraId="389429EF" w14:textId="71B7D03B" w:rsidR="00674282" w:rsidRPr="00674282" w:rsidRDefault="002A3E26" w:rsidP="00674282">
      <w:pPr>
        <w:pStyle w:val="Paragrafoelenco"/>
        <w:numPr>
          <w:ilvl w:val="0"/>
          <w:numId w:val="14"/>
        </w:numPr>
        <w:tabs>
          <w:tab w:val="left" w:pos="7251"/>
        </w:tabs>
        <w:jc w:val="both"/>
        <w:rPr>
          <w:rFonts w:ascii="Arial Nova" w:hAnsi="Arial Nova"/>
          <w:sz w:val="24"/>
          <w:szCs w:val="24"/>
          <w:lang w:val="en-US"/>
        </w:rPr>
      </w:pPr>
      <w:r>
        <w:rPr>
          <w:rFonts w:ascii="Arial Nova" w:hAnsi="Arial Nova"/>
          <w:sz w:val="24"/>
          <w:szCs w:val="24"/>
          <w:lang w:val="en-US"/>
        </w:rPr>
        <w:t>T</w:t>
      </w:r>
      <w:r w:rsidR="00674282" w:rsidRPr="00674282">
        <w:rPr>
          <w:rFonts w:ascii="Arial Nova" w:hAnsi="Arial Nova"/>
          <w:sz w:val="24"/>
          <w:szCs w:val="24"/>
          <w:lang w:val="en-US"/>
        </w:rPr>
        <w:t>he theory emphasizes that statistical discrimination is a rational, profit-maximizing,</w:t>
      </w:r>
    </w:p>
    <w:p w14:paraId="4BD22899" w14:textId="32A116FF" w:rsidR="00674282" w:rsidRDefault="00674282" w:rsidP="00674282">
      <w:pPr>
        <w:pStyle w:val="Paragrafoelenco"/>
        <w:tabs>
          <w:tab w:val="left" w:pos="7251"/>
        </w:tabs>
        <w:jc w:val="both"/>
        <w:rPr>
          <w:rFonts w:ascii="Arial Nova" w:hAnsi="Arial Nova"/>
          <w:sz w:val="24"/>
          <w:szCs w:val="24"/>
          <w:lang w:val="en-US"/>
        </w:rPr>
      </w:pPr>
      <w:r w:rsidRPr="00674282">
        <w:rPr>
          <w:rFonts w:ascii="Arial Nova" w:hAnsi="Arial Nova"/>
          <w:sz w:val="24"/>
          <w:szCs w:val="24"/>
          <w:lang w:val="en-US"/>
        </w:rPr>
        <w:t>incentive-driven decision</w:t>
      </w:r>
      <w:r>
        <w:rPr>
          <w:rFonts w:ascii="Arial Nova" w:hAnsi="Arial Nova"/>
          <w:sz w:val="24"/>
          <w:szCs w:val="24"/>
          <w:lang w:val="en-US"/>
        </w:rPr>
        <w:t xml:space="preserve">, </w:t>
      </w:r>
      <w:r w:rsidRPr="00674282">
        <w:rPr>
          <w:rFonts w:ascii="Arial Nova" w:hAnsi="Arial Nova"/>
          <w:sz w:val="24"/>
          <w:szCs w:val="24"/>
          <w:lang w:val="en-US"/>
        </w:rPr>
        <w:t>“efficient” and “profit</w:t>
      </w:r>
      <w:r>
        <w:rPr>
          <w:rFonts w:ascii="Arial Nova" w:hAnsi="Arial Nova"/>
          <w:sz w:val="24"/>
          <w:szCs w:val="24"/>
          <w:lang w:val="en-US"/>
        </w:rPr>
        <w:t xml:space="preserve"> </w:t>
      </w:r>
      <w:r w:rsidRPr="00674282">
        <w:rPr>
          <w:rFonts w:ascii="Arial Nova" w:hAnsi="Arial Nova"/>
          <w:sz w:val="24"/>
          <w:szCs w:val="24"/>
          <w:lang w:val="en-US"/>
        </w:rPr>
        <w:t>maximizing” and represents “the optimal solution to an information extraction problem”</w:t>
      </w:r>
      <w:r>
        <w:rPr>
          <w:rFonts w:ascii="Arial Nova" w:hAnsi="Arial Nova"/>
          <w:sz w:val="24"/>
          <w:szCs w:val="24"/>
          <w:lang w:val="en-US"/>
        </w:rPr>
        <w:t>.</w:t>
      </w:r>
    </w:p>
    <w:p w14:paraId="68FC046F" w14:textId="19BD5523" w:rsidR="00674282" w:rsidRDefault="002A3E26" w:rsidP="00674282">
      <w:pPr>
        <w:pStyle w:val="Paragrafoelenco"/>
        <w:numPr>
          <w:ilvl w:val="0"/>
          <w:numId w:val="14"/>
        </w:numPr>
        <w:tabs>
          <w:tab w:val="left" w:pos="7251"/>
        </w:tabs>
        <w:jc w:val="both"/>
        <w:rPr>
          <w:rFonts w:ascii="Arial Nova" w:hAnsi="Arial Nova"/>
          <w:sz w:val="24"/>
          <w:szCs w:val="24"/>
          <w:lang w:val="en-US"/>
        </w:rPr>
      </w:pPr>
      <w:r>
        <w:rPr>
          <w:rFonts w:ascii="Arial Nova" w:hAnsi="Arial Nova"/>
          <w:sz w:val="24"/>
          <w:szCs w:val="24"/>
          <w:lang w:val="en-US"/>
        </w:rPr>
        <w:t>S</w:t>
      </w:r>
      <w:r w:rsidR="00674282" w:rsidRPr="00674282">
        <w:rPr>
          <w:rFonts w:ascii="Arial Nova" w:hAnsi="Arial Nova"/>
          <w:sz w:val="24"/>
          <w:szCs w:val="24"/>
          <w:lang w:val="en-US"/>
        </w:rPr>
        <w:t>ome economists characterize the practice as fair</w:t>
      </w:r>
      <w:r w:rsidR="00674282">
        <w:rPr>
          <w:rFonts w:ascii="Arial Nova" w:hAnsi="Arial Nova"/>
          <w:sz w:val="24"/>
          <w:szCs w:val="24"/>
          <w:lang w:val="en-US"/>
        </w:rPr>
        <w:t xml:space="preserve"> </w:t>
      </w:r>
      <w:r w:rsidR="00674282" w:rsidRPr="00674282">
        <w:rPr>
          <w:rFonts w:ascii="Arial Nova" w:hAnsi="Arial Nova"/>
          <w:sz w:val="24"/>
          <w:szCs w:val="24"/>
          <w:lang w:val="en-US"/>
        </w:rPr>
        <w:t>and morally defensible</w:t>
      </w:r>
      <w:r>
        <w:rPr>
          <w:rFonts w:ascii="Arial Nova" w:hAnsi="Arial Nova"/>
          <w:sz w:val="24"/>
          <w:szCs w:val="24"/>
          <w:lang w:val="en-US"/>
        </w:rPr>
        <w:t xml:space="preserve">, </w:t>
      </w:r>
      <w:r w:rsidR="00674282" w:rsidRPr="00674282">
        <w:rPr>
          <w:rFonts w:ascii="Arial Nova" w:hAnsi="Arial Nova"/>
          <w:sz w:val="24"/>
          <w:szCs w:val="24"/>
          <w:lang w:val="en-US"/>
        </w:rPr>
        <w:t xml:space="preserve">by implying that categorical differences are rooted in statistical considerations that rational employers </w:t>
      </w:r>
      <w:r w:rsidRPr="00674282">
        <w:rPr>
          <w:rFonts w:ascii="Arial Nova" w:hAnsi="Arial Nova"/>
          <w:sz w:val="24"/>
          <w:szCs w:val="24"/>
          <w:lang w:val="en-US"/>
        </w:rPr>
        <w:t>consider</w:t>
      </w:r>
      <w:r w:rsidR="00674282" w:rsidRPr="00674282">
        <w:rPr>
          <w:rFonts w:ascii="Arial Nova" w:hAnsi="Arial Nova"/>
          <w:sz w:val="24"/>
          <w:szCs w:val="24"/>
          <w:lang w:val="en-US"/>
        </w:rPr>
        <w:t>, and by suggesting that statistical discrimination is fair and neutral because it treats people with the same expected productivity identically.</w:t>
      </w:r>
    </w:p>
    <w:p w14:paraId="24547AA4" w14:textId="26900478" w:rsidR="00674282" w:rsidRDefault="002A3E26" w:rsidP="00674282">
      <w:pPr>
        <w:pStyle w:val="Paragrafoelenco"/>
        <w:numPr>
          <w:ilvl w:val="0"/>
          <w:numId w:val="14"/>
        </w:numPr>
        <w:tabs>
          <w:tab w:val="left" w:pos="7251"/>
        </w:tabs>
        <w:jc w:val="both"/>
        <w:rPr>
          <w:rFonts w:ascii="Arial Nova" w:hAnsi="Arial Nova"/>
          <w:sz w:val="24"/>
          <w:szCs w:val="24"/>
          <w:lang w:val="en-US"/>
        </w:rPr>
      </w:pPr>
      <w:r>
        <w:rPr>
          <w:rFonts w:ascii="Arial Nova" w:hAnsi="Arial Nova"/>
          <w:sz w:val="24"/>
          <w:szCs w:val="24"/>
          <w:lang w:val="en-US"/>
        </w:rPr>
        <w:t>E</w:t>
      </w:r>
      <w:r w:rsidR="00674282" w:rsidRPr="00674282">
        <w:rPr>
          <w:rFonts w:ascii="Arial Nova" w:hAnsi="Arial Nova"/>
          <w:sz w:val="24"/>
          <w:szCs w:val="24"/>
          <w:lang w:val="en-US"/>
        </w:rPr>
        <w:t>conomists often emphasize that it is ubiquitous and practically inevitable in</w:t>
      </w:r>
      <w:r w:rsidR="00674282">
        <w:rPr>
          <w:rFonts w:ascii="Arial Nova" w:hAnsi="Arial Nova"/>
          <w:sz w:val="24"/>
          <w:szCs w:val="24"/>
          <w:lang w:val="en-US"/>
        </w:rPr>
        <w:t xml:space="preserve"> </w:t>
      </w:r>
      <w:r w:rsidR="00674282" w:rsidRPr="00674282">
        <w:rPr>
          <w:rFonts w:ascii="Arial Nova" w:hAnsi="Arial Nova"/>
          <w:sz w:val="24"/>
          <w:szCs w:val="24"/>
          <w:lang w:val="en-US"/>
        </w:rPr>
        <w:t>many domains of life.</w:t>
      </w:r>
    </w:p>
    <w:p w14:paraId="637739F5" w14:textId="77777777" w:rsidR="002A3E26" w:rsidRDefault="00674282" w:rsidP="002A3E26">
      <w:pPr>
        <w:tabs>
          <w:tab w:val="left" w:pos="7251"/>
        </w:tabs>
        <w:jc w:val="both"/>
        <w:rPr>
          <w:rFonts w:ascii="Arial Nova" w:hAnsi="Arial Nova"/>
          <w:sz w:val="24"/>
          <w:szCs w:val="24"/>
          <w:lang w:val="en-US"/>
        </w:rPr>
      </w:pPr>
      <w:r w:rsidRPr="00674282">
        <w:rPr>
          <w:rFonts w:ascii="Arial Nova" w:hAnsi="Arial Nova"/>
          <w:sz w:val="24"/>
          <w:szCs w:val="24"/>
          <w:lang w:val="en-US"/>
        </w:rPr>
        <w:t xml:space="preserve">Thus, the use of stereotypes is depicted as cognitively and economically useful as well as consistent with social norms, in the sense that “everyone is doing it.” </w:t>
      </w:r>
      <w:r w:rsidR="002A3E26">
        <w:rPr>
          <w:rFonts w:ascii="Arial Nova" w:hAnsi="Arial Nova"/>
          <w:sz w:val="24"/>
          <w:szCs w:val="24"/>
          <w:lang w:val="en-US"/>
        </w:rPr>
        <w:t>E</w:t>
      </w:r>
      <w:r w:rsidRPr="00674282">
        <w:rPr>
          <w:rFonts w:ascii="Arial Nova" w:hAnsi="Arial Nova"/>
          <w:sz w:val="24"/>
          <w:szCs w:val="24"/>
          <w:lang w:val="en-US"/>
        </w:rPr>
        <w:t>xposure to the idea of statistical discrimination strengthen people’s belief in the</w:t>
      </w:r>
      <w:r>
        <w:rPr>
          <w:rFonts w:ascii="Arial Nova" w:hAnsi="Arial Nova"/>
          <w:sz w:val="24"/>
          <w:szCs w:val="24"/>
          <w:lang w:val="en-US"/>
        </w:rPr>
        <w:t xml:space="preserve"> </w:t>
      </w:r>
      <w:r w:rsidRPr="00674282">
        <w:rPr>
          <w:rFonts w:ascii="Arial Nova" w:hAnsi="Arial Nova"/>
          <w:sz w:val="24"/>
          <w:szCs w:val="24"/>
          <w:lang w:val="en-US"/>
        </w:rPr>
        <w:t>validity, usefulness, and acceptability of</w:t>
      </w:r>
      <w:r>
        <w:rPr>
          <w:rFonts w:ascii="Arial Nova" w:hAnsi="Arial Nova"/>
          <w:sz w:val="24"/>
          <w:szCs w:val="24"/>
          <w:lang w:val="en-US"/>
        </w:rPr>
        <w:t xml:space="preserve"> </w:t>
      </w:r>
      <w:r w:rsidRPr="00674282">
        <w:rPr>
          <w:rFonts w:ascii="Arial Nova" w:hAnsi="Arial Nova"/>
          <w:sz w:val="24"/>
          <w:szCs w:val="24"/>
          <w:lang w:val="en-US"/>
        </w:rPr>
        <w:t xml:space="preserve">relying on stereotypes and hence increase their likelihood of engaging in discrimination </w:t>
      </w:r>
      <w:r w:rsidR="002A3E26" w:rsidRPr="00674282">
        <w:rPr>
          <w:rFonts w:ascii="Arial Nova" w:hAnsi="Arial Nova"/>
          <w:sz w:val="24"/>
          <w:szCs w:val="24"/>
          <w:lang w:val="en-US"/>
        </w:rPr>
        <w:t>because of</w:t>
      </w:r>
      <w:r w:rsidRPr="00674282">
        <w:rPr>
          <w:rFonts w:ascii="Arial Nova" w:hAnsi="Arial Nova"/>
          <w:sz w:val="24"/>
          <w:szCs w:val="24"/>
          <w:lang w:val="en-US"/>
        </w:rPr>
        <w:t xml:space="preserve"> ascriptive group characteristics.</w:t>
      </w:r>
      <w:r w:rsidR="002A3E26">
        <w:rPr>
          <w:rFonts w:ascii="Arial Nova" w:hAnsi="Arial Nova"/>
          <w:sz w:val="24"/>
          <w:szCs w:val="24"/>
          <w:lang w:val="en-US"/>
        </w:rPr>
        <w:t xml:space="preserve"> When</w:t>
      </w:r>
      <w:r w:rsidRPr="00674282">
        <w:rPr>
          <w:rFonts w:ascii="Arial Nova" w:hAnsi="Arial Nova"/>
          <w:sz w:val="24"/>
          <w:szCs w:val="24"/>
          <w:lang w:val="en-US"/>
        </w:rPr>
        <w:t xml:space="preserve"> employers feel confident that their decisions are impartial, rational, and ethically defensible, they feel more justified in relying on stereotypes and exert less effort</w:t>
      </w:r>
      <w:r>
        <w:rPr>
          <w:rFonts w:ascii="Arial Nova" w:hAnsi="Arial Nova"/>
          <w:sz w:val="24"/>
          <w:szCs w:val="24"/>
          <w:lang w:val="en-US"/>
        </w:rPr>
        <w:t xml:space="preserve"> </w:t>
      </w:r>
      <w:r w:rsidRPr="00674282">
        <w:rPr>
          <w:rFonts w:ascii="Arial Nova" w:hAnsi="Arial Nova"/>
          <w:sz w:val="24"/>
          <w:szCs w:val="24"/>
          <w:lang w:val="en-US"/>
        </w:rPr>
        <w:t>to suppress their biases</w:t>
      </w:r>
      <w:r w:rsidR="00E140A7">
        <w:rPr>
          <w:rFonts w:ascii="Arial Nova" w:hAnsi="Arial Nova"/>
          <w:sz w:val="24"/>
          <w:szCs w:val="24"/>
          <w:lang w:val="en-US"/>
        </w:rPr>
        <w:t>.</w:t>
      </w:r>
      <w:r w:rsidR="002A3E26">
        <w:rPr>
          <w:rFonts w:ascii="Arial Nova" w:hAnsi="Arial Nova"/>
          <w:sz w:val="24"/>
          <w:szCs w:val="24"/>
          <w:lang w:val="en-US"/>
        </w:rPr>
        <w:t xml:space="preserve"> </w:t>
      </w:r>
      <w:r w:rsidR="00E140A7">
        <w:rPr>
          <w:rFonts w:ascii="Arial Nova" w:hAnsi="Arial Nova"/>
          <w:sz w:val="24"/>
          <w:szCs w:val="24"/>
          <w:lang w:val="en-US"/>
        </w:rPr>
        <w:t>S</w:t>
      </w:r>
      <w:r w:rsidR="00E140A7" w:rsidRPr="00E140A7">
        <w:rPr>
          <w:rFonts w:ascii="Arial Nova" w:hAnsi="Arial Nova"/>
          <w:sz w:val="24"/>
          <w:szCs w:val="24"/>
          <w:lang w:val="en-US"/>
        </w:rPr>
        <w:t xml:space="preserve">tatistical discrimination </w:t>
      </w:r>
      <w:r w:rsidR="00E140A7" w:rsidRPr="00E140A7">
        <w:rPr>
          <w:rFonts w:ascii="Arial Nova" w:hAnsi="Arial Nova"/>
          <w:sz w:val="24"/>
          <w:szCs w:val="24"/>
          <w:lang w:val="en-US"/>
        </w:rPr>
        <w:lastRenderedPageBreak/>
        <w:t xml:space="preserve">may </w:t>
      </w:r>
      <w:r w:rsidR="002A3E26">
        <w:rPr>
          <w:rFonts w:ascii="Arial Nova" w:hAnsi="Arial Nova"/>
          <w:sz w:val="24"/>
          <w:szCs w:val="24"/>
          <w:lang w:val="en-US"/>
        </w:rPr>
        <w:t xml:space="preserve">also </w:t>
      </w:r>
      <w:r w:rsidR="00E140A7" w:rsidRPr="00E140A7">
        <w:rPr>
          <w:rFonts w:ascii="Arial Nova" w:hAnsi="Arial Nova"/>
          <w:sz w:val="24"/>
          <w:szCs w:val="24"/>
          <w:lang w:val="en-US"/>
        </w:rPr>
        <w:t xml:space="preserve">become </w:t>
      </w:r>
      <w:r w:rsidR="002A3E26" w:rsidRPr="00E140A7">
        <w:rPr>
          <w:rFonts w:ascii="Arial Nova" w:hAnsi="Arial Nova"/>
          <w:sz w:val="24"/>
          <w:szCs w:val="24"/>
          <w:lang w:val="en-US"/>
        </w:rPr>
        <w:t>self</w:t>
      </w:r>
      <w:r w:rsidR="002A3E26">
        <w:rPr>
          <w:rFonts w:ascii="Arial Nova" w:hAnsi="Arial Nova"/>
          <w:sz w:val="24"/>
          <w:szCs w:val="24"/>
          <w:lang w:val="en-US"/>
        </w:rPr>
        <w:t>-</w:t>
      </w:r>
      <w:r w:rsidR="002A3E26" w:rsidRPr="00E140A7">
        <w:rPr>
          <w:rFonts w:ascii="Arial Nova" w:hAnsi="Arial Nova"/>
          <w:sz w:val="24"/>
          <w:szCs w:val="24"/>
          <w:lang w:val="en-US"/>
        </w:rPr>
        <w:t>fulfilling</w:t>
      </w:r>
      <w:r w:rsidR="00E140A7" w:rsidRPr="00E140A7">
        <w:rPr>
          <w:rFonts w:ascii="Arial Nova" w:hAnsi="Arial Nova"/>
          <w:sz w:val="24"/>
          <w:szCs w:val="24"/>
          <w:lang w:val="en-US"/>
        </w:rPr>
        <w:t xml:space="preserve"> if it leads members of negatively stereotyped groups to believe that investing in</w:t>
      </w:r>
      <w:r w:rsidR="00E140A7">
        <w:rPr>
          <w:rFonts w:ascii="Arial Nova" w:hAnsi="Arial Nova"/>
          <w:sz w:val="24"/>
          <w:szCs w:val="24"/>
          <w:lang w:val="en-US"/>
        </w:rPr>
        <w:t xml:space="preserve"> </w:t>
      </w:r>
      <w:r w:rsidR="00E140A7" w:rsidRPr="00E140A7">
        <w:rPr>
          <w:rFonts w:ascii="Arial Nova" w:hAnsi="Arial Nova"/>
          <w:sz w:val="24"/>
          <w:szCs w:val="24"/>
          <w:lang w:val="en-US"/>
        </w:rPr>
        <w:t>their skills will not be fully rewarded</w:t>
      </w:r>
      <w:r w:rsidR="002A3E26">
        <w:rPr>
          <w:rFonts w:ascii="Arial Nova" w:hAnsi="Arial Nova"/>
          <w:sz w:val="24"/>
          <w:szCs w:val="24"/>
          <w:lang w:val="en-US"/>
        </w:rPr>
        <w:t>.</w:t>
      </w:r>
    </w:p>
    <w:p w14:paraId="45040A34" w14:textId="234F3270" w:rsidR="00BF0111" w:rsidRDefault="002A3E26" w:rsidP="00DD7A9D">
      <w:pPr>
        <w:tabs>
          <w:tab w:val="left" w:pos="7251"/>
        </w:tabs>
        <w:jc w:val="both"/>
        <w:rPr>
          <w:rFonts w:ascii="Arial Nova" w:hAnsi="Arial Nova"/>
          <w:sz w:val="24"/>
          <w:szCs w:val="24"/>
          <w:lang w:val="en-US"/>
        </w:rPr>
      </w:pPr>
      <w:r>
        <w:rPr>
          <w:rFonts w:ascii="Arial Nova" w:hAnsi="Arial Nova"/>
          <w:sz w:val="24"/>
          <w:szCs w:val="24"/>
          <w:lang w:val="en-US"/>
        </w:rPr>
        <w:t>P</w:t>
      </w:r>
      <w:r w:rsidRPr="00E140A7">
        <w:rPr>
          <w:rFonts w:ascii="Arial Nova" w:hAnsi="Arial Nova"/>
          <w:sz w:val="24"/>
          <w:szCs w:val="24"/>
          <w:lang w:val="en-US"/>
        </w:rPr>
        <w:t xml:space="preserve">articipants exposed to statistical discrimination theory (without a critical commentary) perceived stereotyping as more acceptable and stereotypes as more accurate than did participants in the control </w:t>
      </w:r>
      <w:proofErr w:type="gramStart"/>
      <w:r w:rsidRPr="00E140A7">
        <w:rPr>
          <w:rFonts w:ascii="Arial Nova" w:hAnsi="Arial Nova"/>
          <w:sz w:val="24"/>
          <w:szCs w:val="24"/>
          <w:lang w:val="en-US"/>
        </w:rPr>
        <w:t>groups</w:t>
      </w:r>
      <w:r>
        <w:rPr>
          <w:rFonts w:ascii="Arial Nova" w:hAnsi="Arial Nova"/>
          <w:sz w:val="24"/>
          <w:szCs w:val="24"/>
          <w:lang w:val="en-US"/>
        </w:rPr>
        <w:t>, and</w:t>
      </w:r>
      <w:proofErr w:type="gramEnd"/>
      <w:r>
        <w:rPr>
          <w:rFonts w:ascii="Arial Nova" w:hAnsi="Arial Nova"/>
          <w:sz w:val="24"/>
          <w:szCs w:val="24"/>
          <w:lang w:val="en-US"/>
        </w:rPr>
        <w:t xml:space="preserve"> </w:t>
      </w:r>
      <w:r w:rsidRPr="00E140A7">
        <w:rPr>
          <w:rFonts w:ascii="Arial Nova" w:hAnsi="Arial Nova"/>
          <w:sz w:val="24"/>
          <w:szCs w:val="24"/>
          <w:lang w:val="en-US"/>
        </w:rPr>
        <w:t>selected fewer women for their teams in the hiring</w:t>
      </w:r>
      <w:r>
        <w:rPr>
          <w:rFonts w:ascii="Arial Nova" w:hAnsi="Arial Nova"/>
          <w:sz w:val="24"/>
          <w:szCs w:val="24"/>
          <w:lang w:val="en-US"/>
        </w:rPr>
        <w:t xml:space="preserve"> </w:t>
      </w:r>
      <w:r w:rsidRPr="00E140A7">
        <w:rPr>
          <w:rFonts w:ascii="Arial Nova" w:hAnsi="Arial Nova"/>
          <w:sz w:val="24"/>
          <w:szCs w:val="24"/>
          <w:lang w:val="en-US"/>
        </w:rPr>
        <w:t>simulation.</w:t>
      </w:r>
      <w:r>
        <w:rPr>
          <w:rFonts w:ascii="Arial Nova" w:hAnsi="Arial Nova"/>
          <w:sz w:val="24"/>
          <w:szCs w:val="24"/>
          <w:lang w:val="en-US"/>
        </w:rPr>
        <w:t xml:space="preserve"> Group representation is also impacting on decisions, </w:t>
      </w:r>
      <w:r w:rsidR="00DD7A9D">
        <w:rPr>
          <w:rFonts w:ascii="Arial Nova" w:hAnsi="Arial Nova"/>
          <w:sz w:val="24"/>
          <w:szCs w:val="24"/>
          <w:lang w:val="en-US"/>
        </w:rPr>
        <w:t xml:space="preserve">since </w:t>
      </w:r>
      <w:r w:rsidR="00DD7A9D" w:rsidRPr="00DD7A9D">
        <w:rPr>
          <w:rFonts w:ascii="Arial Nova" w:hAnsi="Arial Nova"/>
          <w:sz w:val="24"/>
          <w:szCs w:val="24"/>
          <w:lang w:val="en-US"/>
        </w:rPr>
        <w:t>male participants and those who did not identify as either male or female were, on average, less convinced of the acceptability and accuracy of stereotypes than were male respondents. Likewise, Black respondents expressed less agreement with</w:t>
      </w:r>
      <w:r w:rsidR="00DD7A9D">
        <w:rPr>
          <w:rFonts w:ascii="Arial Nova" w:hAnsi="Arial Nova"/>
          <w:sz w:val="24"/>
          <w:szCs w:val="24"/>
          <w:lang w:val="en-US"/>
        </w:rPr>
        <w:t xml:space="preserve"> </w:t>
      </w:r>
      <w:r w:rsidR="00DD7A9D" w:rsidRPr="00DD7A9D">
        <w:rPr>
          <w:rFonts w:ascii="Arial Nova" w:hAnsi="Arial Nova"/>
          <w:sz w:val="24"/>
          <w:szCs w:val="24"/>
          <w:lang w:val="en-US"/>
        </w:rPr>
        <w:t>these items than did White participants.</w:t>
      </w:r>
    </w:p>
    <w:p w14:paraId="304EBE37" w14:textId="77777777" w:rsidR="00BF0111" w:rsidRDefault="00BF0111">
      <w:pPr>
        <w:rPr>
          <w:rFonts w:ascii="Arial Nova" w:hAnsi="Arial Nova"/>
          <w:sz w:val="24"/>
          <w:szCs w:val="24"/>
          <w:lang w:val="en-US"/>
        </w:rPr>
      </w:pPr>
      <w:r>
        <w:rPr>
          <w:rFonts w:ascii="Arial Nova" w:hAnsi="Arial Nova"/>
          <w:sz w:val="24"/>
          <w:szCs w:val="24"/>
          <w:lang w:val="en-US"/>
        </w:rPr>
        <w:br w:type="page"/>
      </w:r>
    </w:p>
    <w:p w14:paraId="526FBA69" w14:textId="4F52EA6F" w:rsidR="00E140A7" w:rsidRPr="00BF0111" w:rsidRDefault="00BF0111" w:rsidP="00DD7A9D">
      <w:pPr>
        <w:tabs>
          <w:tab w:val="left" w:pos="7251"/>
        </w:tabs>
        <w:jc w:val="both"/>
        <w:rPr>
          <w:rFonts w:ascii="Arial Nova" w:hAnsi="Arial Nova"/>
          <w:b/>
          <w:bCs/>
          <w:color w:val="4472C4" w:themeColor="accent1"/>
          <w:sz w:val="32"/>
          <w:szCs w:val="32"/>
          <w:lang w:val="en-US"/>
        </w:rPr>
      </w:pPr>
      <w:r w:rsidRPr="00BF0111">
        <w:rPr>
          <w:rFonts w:ascii="Arial Nova" w:hAnsi="Arial Nova"/>
          <w:b/>
          <w:bCs/>
          <w:color w:val="4472C4" w:themeColor="accent1"/>
          <w:sz w:val="32"/>
          <w:szCs w:val="32"/>
          <w:lang w:val="en-US"/>
        </w:rPr>
        <w:lastRenderedPageBreak/>
        <w:t>The Institutional Environment: Implications for Race and Gender Inequality in the U.S. Labor Market</w:t>
      </w:r>
    </w:p>
    <w:p w14:paraId="3AF886DB" w14:textId="7CC3563D" w:rsidR="00BF0111" w:rsidRDefault="00BF0111" w:rsidP="00BF0111">
      <w:pPr>
        <w:tabs>
          <w:tab w:val="left" w:pos="7251"/>
        </w:tabs>
        <w:jc w:val="both"/>
        <w:rPr>
          <w:rFonts w:ascii="Arial Nova" w:hAnsi="Arial Nova"/>
          <w:sz w:val="24"/>
          <w:szCs w:val="24"/>
          <w:lang w:val="en-US"/>
        </w:rPr>
      </w:pPr>
      <w:r>
        <w:rPr>
          <w:rFonts w:ascii="Arial Nova" w:hAnsi="Arial Nova"/>
          <w:sz w:val="24"/>
          <w:szCs w:val="24"/>
          <w:lang w:val="en-US"/>
        </w:rPr>
        <w:t>L</w:t>
      </w:r>
      <w:r w:rsidRPr="00BF0111">
        <w:rPr>
          <w:rFonts w:ascii="Arial Nova" w:hAnsi="Arial Nova"/>
          <w:sz w:val="24"/>
          <w:szCs w:val="24"/>
          <w:lang w:val="en-US"/>
        </w:rPr>
        <w:t>ocal and national institutional environments influence race and gender inequality in job level and pay</w:t>
      </w:r>
      <w:r>
        <w:rPr>
          <w:rFonts w:ascii="Arial Nova" w:hAnsi="Arial Nova"/>
          <w:sz w:val="24"/>
          <w:szCs w:val="24"/>
          <w:lang w:val="en-US"/>
        </w:rPr>
        <w:t>, and</w:t>
      </w:r>
      <w:r w:rsidRPr="00BF0111">
        <w:rPr>
          <w:rFonts w:ascii="Arial Nova" w:hAnsi="Arial Nova"/>
          <w:sz w:val="24"/>
          <w:szCs w:val="24"/>
          <w:lang w:val="en-US"/>
        </w:rPr>
        <w:t xml:space="preserve"> the economic opportunities of the individuals in these organizations.</w:t>
      </w:r>
    </w:p>
    <w:p w14:paraId="6CD068F4" w14:textId="1D822417" w:rsidR="00BF0111" w:rsidRDefault="00BF0111" w:rsidP="00BF0111">
      <w:pPr>
        <w:tabs>
          <w:tab w:val="left" w:pos="7251"/>
        </w:tabs>
        <w:jc w:val="both"/>
        <w:rPr>
          <w:rFonts w:ascii="Arial Nova" w:hAnsi="Arial Nova"/>
          <w:sz w:val="24"/>
          <w:szCs w:val="24"/>
          <w:lang w:val="en-US"/>
        </w:rPr>
      </w:pPr>
      <w:r>
        <w:rPr>
          <w:rFonts w:ascii="Arial Nova" w:hAnsi="Arial Nova"/>
          <w:sz w:val="24"/>
          <w:szCs w:val="24"/>
          <w:lang w:val="en-US"/>
        </w:rPr>
        <w:t>O</w:t>
      </w:r>
      <w:r w:rsidRPr="00BF0111">
        <w:rPr>
          <w:rFonts w:ascii="Arial Nova" w:hAnsi="Arial Nova"/>
          <w:sz w:val="24"/>
          <w:szCs w:val="24"/>
          <w:lang w:val="en-US"/>
        </w:rPr>
        <w:t>rganizations compete not just for resources and customers, but for political power and institutional legitimacy, for social</w:t>
      </w:r>
      <w:r>
        <w:rPr>
          <w:rFonts w:ascii="Arial Nova" w:hAnsi="Arial Nova"/>
          <w:sz w:val="24"/>
          <w:szCs w:val="24"/>
          <w:lang w:val="en-US"/>
        </w:rPr>
        <w:t xml:space="preserve"> </w:t>
      </w:r>
      <w:r w:rsidRPr="00BF0111">
        <w:rPr>
          <w:rFonts w:ascii="Arial Nova" w:hAnsi="Arial Nova"/>
          <w:sz w:val="24"/>
          <w:szCs w:val="24"/>
          <w:lang w:val="en-US"/>
        </w:rPr>
        <w:t>as well as economic fitnes</w:t>
      </w:r>
      <w:r>
        <w:rPr>
          <w:rFonts w:ascii="Arial Nova" w:hAnsi="Arial Nova"/>
          <w:sz w:val="24"/>
          <w:szCs w:val="24"/>
          <w:lang w:val="en-US"/>
        </w:rPr>
        <w:t>s. A</w:t>
      </w:r>
      <w:r w:rsidR="00A5658E">
        <w:rPr>
          <w:rFonts w:ascii="Arial Nova" w:hAnsi="Arial Nova"/>
          <w:sz w:val="24"/>
          <w:szCs w:val="24"/>
          <w:lang w:val="en-US"/>
        </w:rPr>
        <w:t>n important</w:t>
      </w:r>
      <w:r>
        <w:rPr>
          <w:rFonts w:ascii="Arial Nova" w:hAnsi="Arial Nova"/>
          <w:sz w:val="24"/>
          <w:szCs w:val="24"/>
          <w:lang w:val="en-US"/>
        </w:rPr>
        <w:t xml:space="preserve"> factor to </w:t>
      </w:r>
      <w:r w:rsidR="00A5658E">
        <w:rPr>
          <w:rFonts w:ascii="Arial Nova" w:hAnsi="Arial Nova"/>
          <w:sz w:val="24"/>
          <w:szCs w:val="24"/>
          <w:lang w:val="en-US"/>
        </w:rPr>
        <w:t>consider</w:t>
      </w:r>
      <w:r>
        <w:rPr>
          <w:rFonts w:ascii="Arial Nova" w:hAnsi="Arial Nova"/>
          <w:sz w:val="24"/>
          <w:szCs w:val="24"/>
          <w:lang w:val="en-US"/>
        </w:rPr>
        <w:t xml:space="preserve"> is the force of public opinion: w</w:t>
      </w:r>
      <w:r w:rsidRPr="00BF0111">
        <w:rPr>
          <w:rFonts w:ascii="Arial Nova" w:hAnsi="Arial Nova"/>
          <w:sz w:val="24"/>
          <w:szCs w:val="24"/>
          <w:lang w:val="en-US"/>
        </w:rPr>
        <w:t>hen new definitions or practices become legitimated and accepted, organizations are under considerable</w:t>
      </w:r>
      <w:r>
        <w:rPr>
          <w:rFonts w:ascii="Arial Nova" w:hAnsi="Arial Nova"/>
          <w:sz w:val="24"/>
          <w:szCs w:val="24"/>
          <w:lang w:val="en-US"/>
        </w:rPr>
        <w:t xml:space="preserve"> </w:t>
      </w:r>
      <w:r w:rsidRPr="00BF0111">
        <w:rPr>
          <w:rFonts w:ascii="Arial Nova" w:hAnsi="Arial Nova"/>
          <w:sz w:val="24"/>
          <w:szCs w:val="24"/>
          <w:lang w:val="en-US"/>
        </w:rPr>
        <w:t>pressure to incorporate the</w:t>
      </w:r>
      <w:r>
        <w:rPr>
          <w:rFonts w:ascii="Arial Nova" w:hAnsi="Arial Nova"/>
          <w:sz w:val="24"/>
          <w:szCs w:val="24"/>
          <w:lang w:val="en-US"/>
        </w:rPr>
        <w:t>m.</w:t>
      </w:r>
    </w:p>
    <w:p w14:paraId="72459DEE" w14:textId="77777777" w:rsidR="00A5658E" w:rsidRDefault="00A5658E" w:rsidP="00BF0111">
      <w:pPr>
        <w:tabs>
          <w:tab w:val="left" w:pos="7251"/>
        </w:tabs>
        <w:jc w:val="both"/>
        <w:rPr>
          <w:rFonts w:ascii="Arial Nova" w:hAnsi="Arial Nova"/>
          <w:sz w:val="24"/>
          <w:szCs w:val="24"/>
          <w:lang w:val="en-US"/>
        </w:rPr>
      </w:pPr>
      <w:r>
        <w:rPr>
          <w:rFonts w:ascii="Arial Nova" w:hAnsi="Arial Nova"/>
          <w:sz w:val="24"/>
          <w:szCs w:val="24"/>
          <w:lang w:val="en-US"/>
        </w:rPr>
        <w:t>Hypotheses:</w:t>
      </w:r>
    </w:p>
    <w:p w14:paraId="346A7395" w14:textId="77777777" w:rsidR="00A5658E" w:rsidRDefault="00BF0111" w:rsidP="00A5658E">
      <w:pPr>
        <w:pStyle w:val="Paragrafoelenco"/>
        <w:numPr>
          <w:ilvl w:val="0"/>
          <w:numId w:val="15"/>
        </w:numPr>
        <w:tabs>
          <w:tab w:val="left" w:pos="7251"/>
        </w:tabs>
        <w:jc w:val="both"/>
        <w:rPr>
          <w:rFonts w:ascii="Arial Nova" w:hAnsi="Arial Nova"/>
          <w:sz w:val="24"/>
          <w:szCs w:val="24"/>
          <w:lang w:val="en-US"/>
        </w:rPr>
      </w:pPr>
      <w:r w:rsidRPr="00A5658E">
        <w:rPr>
          <w:rFonts w:ascii="Arial Nova" w:hAnsi="Arial Nova"/>
          <w:sz w:val="24"/>
          <w:szCs w:val="24"/>
          <w:lang w:val="en-US"/>
        </w:rPr>
        <w:t>Wit</w:t>
      </w:r>
      <w:r w:rsidRPr="00A5658E">
        <w:rPr>
          <w:rFonts w:ascii="Arial Nova" w:hAnsi="Arial Nova"/>
          <w:sz w:val="24"/>
          <w:szCs w:val="24"/>
          <w:lang w:val="en-US"/>
        </w:rPr>
        <w:t>hin industries, the higher the proportion of workers employed in states with high support for equality, the lower the levels of race and gender inequality in</w:t>
      </w:r>
      <w:r w:rsidRPr="00A5658E">
        <w:rPr>
          <w:rFonts w:ascii="Arial Nova" w:hAnsi="Arial Nova"/>
          <w:sz w:val="24"/>
          <w:szCs w:val="24"/>
          <w:lang w:val="en-US"/>
        </w:rPr>
        <w:t xml:space="preserve"> </w:t>
      </w:r>
      <w:r w:rsidRPr="00A5658E">
        <w:rPr>
          <w:rFonts w:ascii="Arial Nova" w:hAnsi="Arial Nova"/>
          <w:sz w:val="24"/>
          <w:szCs w:val="24"/>
          <w:lang w:val="en-US"/>
        </w:rPr>
        <w:t>jobs and earnings.</w:t>
      </w:r>
    </w:p>
    <w:p w14:paraId="01712365" w14:textId="72E0F112" w:rsidR="00A5658E" w:rsidRDefault="00A5658E" w:rsidP="00A5658E">
      <w:pPr>
        <w:pStyle w:val="Paragrafoelenco"/>
        <w:numPr>
          <w:ilvl w:val="0"/>
          <w:numId w:val="15"/>
        </w:numPr>
        <w:tabs>
          <w:tab w:val="left" w:pos="7251"/>
        </w:tabs>
        <w:jc w:val="both"/>
        <w:rPr>
          <w:rFonts w:ascii="Arial Nova" w:hAnsi="Arial Nova"/>
          <w:sz w:val="24"/>
          <w:szCs w:val="24"/>
          <w:lang w:val="en-US"/>
        </w:rPr>
      </w:pPr>
      <w:r w:rsidRPr="00A5658E">
        <w:rPr>
          <w:rFonts w:ascii="Arial Nova" w:hAnsi="Arial Nova"/>
          <w:sz w:val="24"/>
          <w:szCs w:val="24"/>
          <w:lang w:val="en-US"/>
        </w:rPr>
        <w:t>The higher the proportion of federal public sector employees in an industry, the lower the levels of race and gender</w:t>
      </w:r>
      <w:r w:rsidRPr="00A5658E">
        <w:rPr>
          <w:rFonts w:ascii="Arial Nova" w:hAnsi="Arial Nova"/>
          <w:sz w:val="24"/>
          <w:szCs w:val="24"/>
          <w:lang w:val="en-US"/>
        </w:rPr>
        <w:t xml:space="preserve"> </w:t>
      </w:r>
      <w:r w:rsidRPr="00A5658E">
        <w:rPr>
          <w:rFonts w:ascii="Arial Nova" w:hAnsi="Arial Nova"/>
          <w:sz w:val="24"/>
          <w:szCs w:val="24"/>
          <w:lang w:val="en-US"/>
        </w:rPr>
        <w:t>inequality in jobs and earnings.</w:t>
      </w:r>
    </w:p>
    <w:p w14:paraId="3A8D267E" w14:textId="0F87924C" w:rsidR="00A5658E" w:rsidRDefault="00A5658E" w:rsidP="00A5658E">
      <w:pPr>
        <w:tabs>
          <w:tab w:val="left" w:pos="7251"/>
        </w:tabs>
        <w:jc w:val="both"/>
        <w:rPr>
          <w:rFonts w:ascii="Arial Nova" w:hAnsi="Arial Nova"/>
          <w:sz w:val="24"/>
          <w:szCs w:val="24"/>
          <w:lang w:val="en-US"/>
        </w:rPr>
      </w:pPr>
      <w:r>
        <w:rPr>
          <w:rFonts w:ascii="Arial Nova" w:hAnsi="Arial Nova"/>
          <w:sz w:val="24"/>
          <w:szCs w:val="24"/>
          <w:lang w:val="en-US"/>
        </w:rPr>
        <w:t>Measures:</w:t>
      </w:r>
    </w:p>
    <w:p w14:paraId="0AD971FC" w14:textId="3890E31A" w:rsidR="00A5658E" w:rsidRDefault="00A5658E" w:rsidP="00A5658E">
      <w:pPr>
        <w:pStyle w:val="Paragrafoelenco"/>
        <w:numPr>
          <w:ilvl w:val="0"/>
          <w:numId w:val="16"/>
        </w:numPr>
        <w:tabs>
          <w:tab w:val="left" w:pos="7251"/>
        </w:tabs>
        <w:jc w:val="both"/>
        <w:rPr>
          <w:rFonts w:ascii="Arial Nova" w:hAnsi="Arial Nova"/>
          <w:sz w:val="24"/>
          <w:szCs w:val="24"/>
          <w:lang w:val="en-US"/>
        </w:rPr>
      </w:pPr>
      <w:r>
        <w:rPr>
          <w:rFonts w:ascii="Arial Nova" w:hAnsi="Arial Nova"/>
          <w:sz w:val="24"/>
          <w:szCs w:val="24"/>
          <w:lang w:val="en-US"/>
        </w:rPr>
        <w:t>Independent variables</w:t>
      </w:r>
    </w:p>
    <w:p w14:paraId="27602179" w14:textId="77777777"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Local institutional environment</w:t>
      </w:r>
    </w:p>
    <w:p w14:paraId="5F04261B" w14:textId="09C81E2F"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N</w:t>
      </w:r>
      <w:r w:rsidRPr="00A5658E">
        <w:rPr>
          <w:rFonts w:ascii="Arial Nova" w:hAnsi="Arial Nova"/>
          <w:sz w:val="24"/>
          <w:szCs w:val="24"/>
          <w:lang w:val="en-US"/>
        </w:rPr>
        <w:t>ational institutional environment</w:t>
      </w:r>
    </w:p>
    <w:p w14:paraId="5D3AA419" w14:textId="29E08BB4" w:rsidR="00A5658E" w:rsidRDefault="00A5658E" w:rsidP="00A5658E">
      <w:pPr>
        <w:pStyle w:val="Paragrafoelenco"/>
        <w:numPr>
          <w:ilvl w:val="0"/>
          <w:numId w:val="16"/>
        </w:numPr>
        <w:tabs>
          <w:tab w:val="left" w:pos="7251"/>
        </w:tabs>
        <w:jc w:val="both"/>
        <w:rPr>
          <w:rFonts w:ascii="Arial Nova" w:hAnsi="Arial Nova"/>
          <w:sz w:val="24"/>
          <w:szCs w:val="24"/>
          <w:lang w:val="en-US"/>
        </w:rPr>
      </w:pPr>
      <w:r>
        <w:rPr>
          <w:rFonts w:ascii="Arial Nova" w:hAnsi="Arial Nova"/>
          <w:sz w:val="24"/>
          <w:szCs w:val="24"/>
          <w:lang w:val="en-US"/>
        </w:rPr>
        <w:t>Dependent variables</w:t>
      </w:r>
    </w:p>
    <w:p w14:paraId="73BF5EE9" w14:textId="38C53D26"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Quality of employment</w:t>
      </w:r>
    </w:p>
    <w:p w14:paraId="01C7AAC2" w14:textId="3C3370FB"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Earnings inequality</w:t>
      </w:r>
    </w:p>
    <w:p w14:paraId="3ECBEB4F" w14:textId="46FD8FEA" w:rsidR="00A5658E" w:rsidRDefault="00A5658E" w:rsidP="00A5658E">
      <w:pPr>
        <w:pStyle w:val="Paragrafoelenco"/>
        <w:numPr>
          <w:ilvl w:val="0"/>
          <w:numId w:val="16"/>
        </w:numPr>
        <w:tabs>
          <w:tab w:val="left" w:pos="7251"/>
        </w:tabs>
        <w:jc w:val="both"/>
        <w:rPr>
          <w:rFonts w:ascii="Arial Nova" w:hAnsi="Arial Nova"/>
          <w:sz w:val="24"/>
          <w:szCs w:val="24"/>
          <w:lang w:val="en-US"/>
        </w:rPr>
      </w:pPr>
      <w:r>
        <w:rPr>
          <w:rFonts w:ascii="Arial Nova" w:hAnsi="Arial Nova"/>
          <w:sz w:val="24"/>
          <w:szCs w:val="24"/>
          <w:lang w:val="en-US"/>
        </w:rPr>
        <w:t>Control variables</w:t>
      </w:r>
    </w:p>
    <w:p w14:paraId="6C10B1E5" w14:textId="332BE83C" w:rsidR="00A5658E" w:rsidRDefault="00A5658E" w:rsidP="00A5658E">
      <w:pPr>
        <w:pStyle w:val="Paragrafoelenco"/>
        <w:numPr>
          <w:ilvl w:val="1"/>
          <w:numId w:val="16"/>
        </w:numPr>
        <w:tabs>
          <w:tab w:val="left" w:pos="7251"/>
        </w:tabs>
        <w:jc w:val="both"/>
        <w:rPr>
          <w:rFonts w:ascii="Arial Nova" w:hAnsi="Arial Nova"/>
          <w:sz w:val="24"/>
          <w:szCs w:val="24"/>
          <w:lang w:val="en-US"/>
        </w:rPr>
      </w:pPr>
      <w:r w:rsidRPr="00A5658E">
        <w:rPr>
          <w:rFonts w:ascii="Arial Nova" w:hAnsi="Arial Nova"/>
          <w:sz w:val="24"/>
          <w:szCs w:val="24"/>
          <w:lang w:val="en-US"/>
        </w:rPr>
        <w:t>Industrial structure</w:t>
      </w:r>
    </w:p>
    <w:p w14:paraId="367901AA" w14:textId="0781342E" w:rsidR="00A5658E" w:rsidRDefault="00A5658E" w:rsidP="00A5658E">
      <w:pPr>
        <w:pStyle w:val="Paragrafoelenco"/>
        <w:numPr>
          <w:ilvl w:val="1"/>
          <w:numId w:val="16"/>
        </w:numPr>
        <w:tabs>
          <w:tab w:val="left" w:pos="7251"/>
        </w:tabs>
        <w:jc w:val="both"/>
        <w:rPr>
          <w:rFonts w:ascii="Arial Nova" w:hAnsi="Arial Nova"/>
          <w:sz w:val="24"/>
          <w:szCs w:val="24"/>
          <w:lang w:val="en-US"/>
        </w:rPr>
      </w:pPr>
      <w:r w:rsidRPr="00A5658E">
        <w:rPr>
          <w:rFonts w:ascii="Arial Nova" w:hAnsi="Arial Nova"/>
          <w:sz w:val="24"/>
          <w:szCs w:val="24"/>
          <w:lang w:val="en-US"/>
        </w:rPr>
        <w:t>Human capital inequality</w:t>
      </w:r>
    </w:p>
    <w:p w14:paraId="02BB7F56" w14:textId="0231CFAF" w:rsidR="00A5658E" w:rsidRDefault="00A5658E" w:rsidP="00A5658E">
      <w:pPr>
        <w:pStyle w:val="Paragrafoelenco"/>
        <w:numPr>
          <w:ilvl w:val="1"/>
          <w:numId w:val="16"/>
        </w:numPr>
        <w:tabs>
          <w:tab w:val="left" w:pos="7251"/>
        </w:tabs>
        <w:jc w:val="both"/>
        <w:rPr>
          <w:rFonts w:ascii="Arial Nova" w:hAnsi="Arial Nova"/>
          <w:sz w:val="24"/>
          <w:szCs w:val="24"/>
          <w:lang w:val="en-US"/>
        </w:rPr>
      </w:pPr>
      <w:r w:rsidRPr="00A5658E">
        <w:rPr>
          <w:rFonts w:ascii="Arial Nova" w:hAnsi="Arial Nova"/>
          <w:sz w:val="24"/>
          <w:szCs w:val="24"/>
          <w:lang w:val="en-US"/>
        </w:rPr>
        <w:t>Employment inequality</w:t>
      </w:r>
    </w:p>
    <w:p w14:paraId="3B9EC685" w14:textId="77777777" w:rsidR="00A5658E" w:rsidRDefault="00A5658E" w:rsidP="00A5658E">
      <w:pPr>
        <w:tabs>
          <w:tab w:val="left" w:pos="7251"/>
        </w:tabs>
        <w:jc w:val="both"/>
        <w:rPr>
          <w:rFonts w:ascii="Arial Nova" w:hAnsi="Arial Nova"/>
          <w:sz w:val="24"/>
          <w:szCs w:val="24"/>
          <w:lang w:val="en-US"/>
        </w:rPr>
      </w:pPr>
      <w:r>
        <w:rPr>
          <w:rFonts w:ascii="Arial Nova" w:hAnsi="Arial Nova"/>
          <w:sz w:val="24"/>
          <w:szCs w:val="24"/>
          <w:lang w:val="en-US"/>
        </w:rPr>
        <w:t>Results:</w:t>
      </w:r>
    </w:p>
    <w:p w14:paraId="5F4DDB26" w14:textId="0C4B0BD1" w:rsidR="00A5658E" w:rsidRPr="00A5658E" w:rsidRDefault="00A5658E" w:rsidP="00A5658E">
      <w:pPr>
        <w:pStyle w:val="Paragrafoelenco"/>
        <w:numPr>
          <w:ilvl w:val="0"/>
          <w:numId w:val="17"/>
        </w:numPr>
        <w:tabs>
          <w:tab w:val="left" w:pos="7251"/>
        </w:tabs>
        <w:jc w:val="both"/>
        <w:rPr>
          <w:rFonts w:ascii="Arial Nova" w:hAnsi="Arial Nova"/>
          <w:sz w:val="24"/>
          <w:szCs w:val="24"/>
          <w:lang w:val="en-US"/>
        </w:rPr>
      </w:pPr>
      <w:r w:rsidRPr="00A5658E">
        <w:rPr>
          <w:rFonts w:ascii="Arial Nova" w:hAnsi="Arial Nova"/>
          <w:b/>
          <w:bCs/>
          <w:sz w:val="24"/>
          <w:szCs w:val="24"/>
          <w:lang w:val="en-US"/>
        </w:rPr>
        <w:t>Effects of the institutional environment on quality of employment.</w:t>
      </w:r>
      <w:r w:rsidRPr="00A5658E">
        <w:rPr>
          <w:rFonts w:ascii="Arial Nova" w:hAnsi="Arial Nova"/>
          <w:sz w:val="24"/>
          <w:szCs w:val="24"/>
          <w:lang w:val="en-US"/>
        </w:rPr>
        <w:t xml:space="preserve"> </w:t>
      </w:r>
      <w:r>
        <w:rPr>
          <w:rFonts w:ascii="Arial Nova" w:hAnsi="Arial Nova"/>
          <w:sz w:val="24"/>
          <w:szCs w:val="24"/>
          <w:lang w:val="en-US"/>
        </w:rPr>
        <w:t>T</w:t>
      </w:r>
      <w:r w:rsidRPr="00A5658E">
        <w:rPr>
          <w:rFonts w:ascii="Arial Nova" w:hAnsi="Arial Nova"/>
          <w:sz w:val="24"/>
          <w:szCs w:val="24"/>
          <w:lang w:val="en-US"/>
        </w:rPr>
        <w:t xml:space="preserve">he local institutional environment affects race and gender inequality in the quality of employment. </w:t>
      </w:r>
      <w:r>
        <w:rPr>
          <w:rFonts w:ascii="Arial Nova" w:hAnsi="Arial Nova"/>
          <w:sz w:val="24"/>
          <w:szCs w:val="24"/>
          <w:lang w:val="en-US"/>
        </w:rPr>
        <w:t>G</w:t>
      </w:r>
      <w:r w:rsidRPr="00A5658E">
        <w:rPr>
          <w:rFonts w:ascii="Arial Nova" w:hAnsi="Arial Nova"/>
          <w:sz w:val="24"/>
          <w:szCs w:val="24"/>
          <w:lang w:val="en-US"/>
        </w:rPr>
        <w:t>reater support for equality in the local institutional environment is associated with lower levels of inequality in quality of employment among minority race/gender</w:t>
      </w:r>
      <w:r w:rsidRPr="00A5658E">
        <w:rPr>
          <w:rFonts w:ascii="Arial Nova" w:hAnsi="Arial Nova"/>
          <w:sz w:val="24"/>
          <w:szCs w:val="24"/>
          <w:lang w:val="en-US"/>
        </w:rPr>
        <w:t xml:space="preserve"> </w:t>
      </w:r>
      <w:r w:rsidRPr="00A5658E">
        <w:rPr>
          <w:rFonts w:ascii="Arial Nova" w:hAnsi="Arial Nova"/>
          <w:sz w:val="24"/>
          <w:szCs w:val="24"/>
          <w:lang w:val="en-US"/>
        </w:rPr>
        <w:t>groups</w:t>
      </w:r>
      <w:r w:rsidRPr="00A5658E">
        <w:rPr>
          <w:rFonts w:ascii="Arial Nova" w:hAnsi="Arial Nova"/>
          <w:sz w:val="24"/>
          <w:szCs w:val="24"/>
          <w:lang w:val="en-US"/>
        </w:rPr>
        <w:t xml:space="preserve">. </w:t>
      </w:r>
      <w:r>
        <w:rPr>
          <w:rFonts w:ascii="Arial Nova" w:hAnsi="Arial Nova"/>
          <w:sz w:val="24"/>
          <w:szCs w:val="24"/>
          <w:lang w:val="en-US"/>
        </w:rPr>
        <w:t>G</w:t>
      </w:r>
      <w:r w:rsidRPr="00A5658E">
        <w:rPr>
          <w:rFonts w:ascii="Arial Nova" w:hAnsi="Arial Nova"/>
          <w:sz w:val="24"/>
          <w:szCs w:val="24"/>
          <w:lang w:val="en-US"/>
        </w:rPr>
        <w:t>reater federal public sector employment in an industry is strongly associated with less inequality in quality of employment for all minority race/gender groups</w:t>
      </w:r>
      <w:r w:rsidRPr="00A5658E">
        <w:rPr>
          <w:rFonts w:ascii="Arial Nova" w:hAnsi="Arial Nova"/>
          <w:sz w:val="24"/>
          <w:szCs w:val="24"/>
          <w:lang w:val="en-US"/>
        </w:rPr>
        <w:t>.</w:t>
      </w:r>
    </w:p>
    <w:p w14:paraId="349C06DA" w14:textId="77777777" w:rsidR="005502C5" w:rsidRDefault="00A5658E" w:rsidP="005502C5">
      <w:pPr>
        <w:pStyle w:val="Paragrafoelenco"/>
        <w:numPr>
          <w:ilvl w:val="0"/>
          <w:numId w:val="17"/>
        </w:numPr>
        <w:tabs>
          <w:tab w:val="left" w:pos="7251"/>
        </w:tabs>
        <w:jc w:val="both"/>
        <w:rPr>
          <w:rFonts w:ascii="Arial Nova" w:hAnsi="Arial Nova"/>
          <w:sz w:val="24"/>
          <w:szCs w:val="24"/>
          <w:lang w:val="en-US"/>
        </w:rPr>
      </w:pPr>
      <w:r w:rsidRPr="00A5658E">
        <w:rPr>
          <w:rFonts w:ascii="Arial Nova" w:hAnsi="Arial Nova"/>
          <w:b/>
          <w:bCs/>
          <w:sz w:val="24"/>
          <w:szCs w:val="24"/>
          <w:lang w:val="en-US"/>
        </w:rPr>
        <w:t>Effects of the institutional environment on earnings</w:t>
      </w:r>
      <w:r w:rsidRPr="00A5658E">
        <w:rPr>
          <w:rFonts w:ascii="Arial Nova" w:hAnsi="Arial Nova"/>
          <w:b/>
          <w:bCs/>
          <w:sz w:val="24"/>
          <w:szCs w:val="24"/>
          <w:lang w:val="en-US"/>
        </w:rPr>
        <w:t>.</w:t>
      </w:r>
      <w:r>
        <w:rPr>
          <w:rFonts w:ascii="Arial Nova" w:hAnsi="Arial Nova"/>
          <w:sz w:val="24"/>
          <w:szCs w:val="24"/>
          <w:lang w:val="en-US"/>
        </w:rPr>
        <w:t xml:space="preserve"> </w:t>
      </w:r>
      <w:r w:rsidRPr="00A5658E">
        <w:rPr>
          <w:rFonts w:ascii="Arial Nova" w:hAnsi="Arial Nova"/>
          <w:sz w:val="24"/>
          <w:szCs w:val="24"/>
          <w:lang w:val="en-US"/>
        </w:rPr>
        <w:t>The greater the support for equality in the local institutional environment, the better the earnings position of each minority race/gender group relative to White</w:t>
      </w:r>
      <w:r w:rsidRPr="00A5658E">
        <w:rPr>
          <w:rFonts w:ascii="Arial Nova" w:hAnsi="Arial Nova"/>
          <w:sz w:val="24"/>
          <w:szCs w:val="24"/>
          <w:lang w:val="en-US"/>
        </w:rPr>
        <w:t xml:space="preserve"> </w:t>
      </w:r>
      <w:r w:rsidRPr="00A5658E">
        <w:rPr>
          <w:rFonts w:ascii="Arial Nova" w:hAnsi="Arial Nova"/>
          <w:sz w:val="24"/>
          <w:szCs w:val="24"/>
          <w:lang w:val="en-US"/>
        </w:rPr>
        <w:t>me</w:t>
      </w:r>
      <w:r w:rsidRPr="00A5658E">
        <w:rPr>
          <w:rFonts w:ascii="Arial Nova" w:hAnsi="Arial Nova"/>
          <w:sz w:val="24"/>
          <w:szCs w:val="24"/>
          <w:lang w:val="en-US"/>
        </w:rPr>
        <w:t xml:space="preserve">n. </w:t>
      </w:r>
      <w:r>
        <w:rPr>
          <w:rFonts w:ascii="Arial Nova" w:hAnsi="Arial Nova"/>
          <w:sz w:val="24"/>
          <w:szCs w:val="24"/>
          <w:lang w:val="en-US"/>
        </w:rPr>
        <w:t>T</w:t>
      </w:r>
      <w:r w:rsidRPr="00A5658E">
        <w:rPr>
          <w:rFonts w:ascii="Arial Nova" w:hAnsi="Arial Nova"/>
          <w:sz w:val="24"/>
          <w:szCs w:val="24"/>
          <w:lang w:val="en-US"/>
        </w:rPr>
        <w:t>he level of federal public sector employment in an industry is positively associated with the earnings position of all minority race/gender groups relative to White men</w:t>
      </w:r>
      <w:r>
        <w:rPr>
          <w:rFonts w:ascii="Arial Nova" w:hAnsi="Arial Nova"/>
          <w:sz w:val="24"/>
          <w:szCs w:val="24"/>
          <w:lang w:val="en-US"/>
        </w:rPr>
        <w:t>.</w:t>
      </w:r>
    </w:p>
    <w:p w14:paraId="026E3570" w14:textId="0FCB5825" w:rsidR="00A5658E" w:rsidRPr="005502C5" w:rsidRDefault="00A5658E" w:rsidP="005502C5">
      <w:pPr>
        <w:tabs>
          <w:tab w:val="left" w:pos="7251"/>
        </w:tabs>
        <w:jc w:val="both"/>
        <w:rPr>
          <w:rFonts w:ascii="Arial Nova" w:hAnsi="Arial Nova"/>
          <w:sz w:val="24"/>
          <w:szCs w:val="24"/>
          <w:lang w:val="en-US"/>
        </w:rPr>
      </w:pPr>
      <w:r w:rsidRPr="005502C5">
        <w:rPr>
          <w:rFonts w:ascii="Arial" w:hAnsi="Arial" w:cs="Arial"/>
          <w:sz w:val="24"/>
          <w:szCs w:val="24"/>
          <w:lang w:val="en-US"/>
        </w:rPr>
        <w:t>→</w:t>
      </w:r>
      <w:r w:rsidRPr="005502C5">
        <w:rPr>
          <w:rFonts w:ascii="Arial" w:hAnsi="Arial" w:cs="Arial"/>
          <w:sz w:val="24"/>
          <w:szCs w:val="24"/>
          <w:lang w:val="en-US"/>
        </w:rPr>
        <w:t xml:space="preserve"> </w:t>
      </w:r>
      <w:r w:rsidR="005502C5" w:rsidRPr="005502C5">
        <w:rPr>
          <w:rFonts w:ascii="Arial" w:hAnsi="Arial" w:cs="Arial"/>
          <w:sz w:val="24"/>
          <w:szCs w:val="24"/>
          <w:lang w:val="en-US"/>
        </w:rPr>
        <w:t>T</w:t>
      </w:r>
      <w:r w:rsidR="005502C5" w:rsidRPr="005502C5">
        <w:rPr>
          <w:rFonts w:ascii="Arial" w:hAnsi="Arial" w:cs="Arial"/>
          <w:sz w:val="24"/>
          <w:szCs w:val="24"/>
          <w:lang w:val="en-US"/>
        </w:rPr>
        <w:t>he local (state) and national institutional environments affect race and gender inequality.</w:t>
      </w:r>
    </w:p>
    <w:sectPr w:rsidR="00A5658E" w:rsidRPr="005502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843"/>
    <w:multiLevelType w:val="hybridMultilevel"/>
    <w:tmpl w:val="88C6B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7BF6"/>
    <w:multiLevelType w:val="hybridMultilevel"/>
    <w:tmpl w:val="6D027C0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53555DA"/>
    <w:multiLevelType w:val="hybridMultilevel"/>
    <w:tmpl w:val="C46856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B31CA8"/>
    <w:multiLevelType w:val="hybridMultilevel"/>
    <w:tmpl w:val="75769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872A71"/>
    <w:multiLevelType w:val="hybridMultilevel"/>
    <w:tmpl w:val="D0F6197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23425654"/>
    <w:multiLevelType w:val="hybridMultilevel"/>
    <w:tmpl w:val="48C06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7858FA"/>
    <w:multiLevelType w:val="hybridMultilevel"/>
    <w:tmpl w:val="4DAE5B0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2EDE31FB"/>
    <w:multiLevelType w:val="hybridMultilevel"/>
    <w:tmpl w:val="5E96379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35E66D26"/>
    <w:multiLevelType w:val="hybridMultilevel"/>
    <w:tmpl w:val="34D65C50"/>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9" w15:restartNumberingAfterBreak="0">
    <w:nsid w:val="41D66A52"/>
    <w:multiLevelType w:val="hybridMultilevel"/>
    <w:tmpl w:val="94AE773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2E2152C"/>
    <w:multiLevelType w:val="hybridMultilevel"/>
    <w:tmpl w:val="F734297E"/>
    <w:lvl w:ilvl="0" w:tplc="FA0E9B7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1DC386A"/>
    <w:multiLevelType w:val="hybridMultilevel"/>
    <w:tmpl w:val="A41A1168"/>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58D24A8C"/>
    <w:multiLevelType w:val="hybridMultilevel"/>
    <w:tmpl w:val="11707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827ECB"/>
    <w:multiLevelType w:val="hybridMultilevel"/>
    <w:tmpl w:val="F13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29671E"/>
    <w:multiLevelType w:val="hybridMultilevel"/>
    <w:tmpl w:val="6C208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3C77424"/>
    <w:multiLevelType w:val="hybridMultilevel"/>
    <w:tmpl w:val="D92E5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9586733"/>
    <w:multiLevelType w:val="hybridMultilevel"/>
    <w:tmpl w:val="DEE0F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6"/>
  </w:num>
  <w:num w:numId="6">
    <w:abstractNumId w:val="4"/>
  </w:num>
  <w:num w:numId="7">
    <w:abstractNumId w:val="8"/>
  </w:num>
  <w:num w:numId="8">
    <w:abstractNumId w:val="11"/>
  </w:num>
  <w:num w:numId="9">
    <w:abstractNumId w:val="13"/>
  </w:num>
  <w:num w:numId="10">
    <w:abstractNumId w:val="10"/>
  </w:num>
  <w:num w:numId="11">
    <w:abstractNumId w:val="16"/>
  </w:num>
  <w:num w:numId="12">
    <w:abstractNumId w:val="5"/>
  </w:num>
  <w:num w:numId="13">
    <w:abstractNumId w:val="3"/>
  </w:num>
  <w:num w:numId="14">
    <w:abstractNumId w:val="12"/>
  </w:num>
  <w:num w:numId="15">
    <w:abstractNumId w:val="1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6A"/>
    <w:rsid w:val="000C2214"/>
    <w:rsid w:val="000F7937"/>
    <w:rsid w:val="001D4726"/>
    <w:rsid w:val="002A3E26"/>
    <w:rsid w:val="003E6A8E"/>
    <w:rsid w:val="0041141B"/>
    <w:rsid w:val="0043591B"/>
    <w:rsid w:val="00463F50"/>
    <w:rsid w:val="004C3C28"/>
    <w:rsid w:val="004D40E6"/>
    <w:rsid w:val="005502C5"/>
    <w:rsid w:val="00651885"/>
    <w:rsid w:val="00674282"/>
    <w:rsid w:val="00783234"/>
    <w:rsid w:val="007E1E6A"/>
    <w:rsid w:val="007E2F5D"/>
    <w:rsid w:val="00857522"/>
    <w:rsid w:val="009512C4"/>
    <w:rsid w:val="009900AD"/>
    <w:rsid w:val="00A1211F"/>
    <w:rsid w:val="00A5658E"/>
    <w:rsid w:val="00BE556F"/>
    <w:rsid w:val="00BF0111"/>
    <w:rsid w:val="00CD341B"/>
    <w:rsid w:val="00D82D06"/>
    <w:rsid w:val="00DD3304"/>
    <w:rsid w:val="00DD7A9D"/>
    <w:rsid w:val="00DF5D79"/>
    <w:rsid w:val="00E0270E"/>
    <w:rsid w:val="00E140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866C"/>
  <w15:chartTrackingRefBased/>
  <w15:docId w15:val="{2985CAAC-87ED-4554-8CC3-351F6772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1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11746</TotalTime>
  <Pages>8</Pages>
  <Words>2813</Words>
  <Characters>16037</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Corona</dc:creator>
  <cp:keywords/>
  <dc:description/>
  <cp:lastModifiedBy>Riccardo Corona</cp:lastModifiedBy>
  <cp:revision>6</cp:revision>
  <dcterms:created xsi:type="dcterms:W3CDTF">2021-05-24T10:59:00Z</dcterms:created>
  <dcterms:modified xsi:type="dcterms:W3CDTF">2021-06-01T14:45:00Z</dcterms:modified>
</cp:coreProperties>
</file>