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160" w:before="1440"/>
        <w:jc w:val="center"/>
      </w:pPr>
      <w:r>
        <w:rPr>
          <w:rFonts w:ascii="Arial" w:hAnsi="Arial"/>
          <w:b/>
          <w:color w:val="1F3864"/>
          <w:sz w:val="44"/>
        </w:rPr>
        <w:t xml:space="preserve">Long-Form Pitch Memo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programme-or-initiative-name-a-proposal"/>
    <w:bookmarkStart w:id="9" w:name="decision-requested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Decision requested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State the approval you need in one line, at the top: a reader who stops here should still know exactly what you are asking for.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[Approve / fund / commission: the single decision this memo asks for], needed by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[decision date] to keep [dependent milestone] on track.</w:t>
      </w:r>
    </w:p>
    <w:bookmarkEnd w:id="9"/>
    <w:bookmarkStart w:id="10" w:name="situation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Situation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Describe what is true today in plain terms: the current state, the trend driving it, and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>who is affected. This section earns the reader's attention; keep it factual, not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persuasive yet.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[Two to four sentences: current state, the trend, and who feels its effects.]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Internal-only framing: the underlying pressure behind this memo is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[internal driver, such as a lapsing contract, an audit finding, or a capacity ceiling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already reached]. This is real but should not be the headline argument; the case should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stand on value, not on urgency alone.</w:t>
      </w:r>
    </w:p>
    <w:bookmarkEnd w:id="10"/>
    <w:bookmarkStart w:id="11" w:name="complication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Complication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Explain what changed, or is about to change, that makes the situation above unsustainable as is: this is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>"why now"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of the memo, distinct from the situation itself.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[Two to three sentences: the event, deadline, or shift that forces a choice.]</w:t>
      </w:r>
    </w:p>
    <w:bookmarkEnd w:id="11"/>
    <w:bookmarkStart w:id="12" w:name="options-considered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Options considered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List every option seriously evaluated, including the option of changing nothing, and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score them on the same criteria so the comparison is honest.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1656"/>
        <w:gridCol w:w="2448"/>
        <w:gridCol w:w="792"/>
        <w:gridCol w:w="1152"/>
        <w:gridCol w:w="864"/>
        <w:gridCol w:w="1007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Option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Description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Cost band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Time to value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Risk level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Fit to need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[Option A]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[One-line description]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[Duration]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[Option B]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[One-line description]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[Duration]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[Option C]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[One-line description]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[Duration]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Do nothing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[Consequence of no action]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Low</w:t>
            </w:r>
          </w:p>
        </w:tc>
      </w:tr>
    </w:tbl>
    <w:bookmarkEnd w:id="12"/>
    <w:bookmarkStart w:id="13" w:name="recommendation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Recommendation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Name the recommended option and give the single strongest reason it wins, then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supporting reasons in descending order of weight. Do not restate the whole table.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Recommended: [Option letter], because [the one deciding factor].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>[Supporting reason one.] [Supporting reason two, if it changes the reader's decision and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not just their mood.]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Negotiating room (in confidence): the ceiling the budget holder has authorised for this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option is [currency amount]; the figure in the table above is the working estimate, not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the ceiling, and the two should never appear together outside this internal copy.</w:t>
      </w:r>
    </w:p>
    <w:bookmarkEnd w:id="13"/>
    <w:bookmarkStart w:id="14" w:name="resourcing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Resourcing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State what the recommended option needs to succeed: people, budget, and time, at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level of precision the decision actually requires at this stage.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501"/>
        <w:gridCol w:w="2584"/>
        <w:gridCol w:w="2834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Resource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Amount needed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Source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Budget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[Cost band]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[Funding line or budget holder]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People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[Roles and approximate FTE]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[Team or unit providing them]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Time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[Duration to first value]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[Dependency this competes with]</w:t>
            </w:r>
          </w:p>
        </w:tc>
      </w:tr>
    </w:tbl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Full resourcing detail (working figures, not for wide circulation yet): the budget line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>above breaks down as [itemised figures, e.g. licensing, one-time setup, ongoing run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cost], drawn from [specific internal cost model or quote]. Treat every figure as a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working estimate until the option is formally costed.</w:t>
      </w:r>
    </w:p>
    <w:bookmarkEnd w:id="14"/>
    <w:bookmarkStart w:id="15" w:name="risks-and-mitigations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Risks and mitigations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Name the risks that could change the recommendation if they materialise, each with a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likelihood, an impact, and what specifically reduces it.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864"/>
        <w:gridCol w:w="1011"/>
        <w:gridCol w:w="674"/>
        <w:gridCol w:w="3370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Risk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Likelihood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Impact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Mitigation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[Risk one]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[L/M/H]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[L/M/H]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[Specific action that reduces it]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[Risk two]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[L/M/H]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[L/M/H]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[Specific action that reduces it]</w:t>
            </w:r>
          </w:p>
        </w:tc>
      </w:tr>
    </w:tbl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Known uncertainty, shared for planning honesty: [the assumption or dependency this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recommendation leans on hardest, such as an untested migration or a supplier commitment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not yet confirmed]. The plan above already carries a contingency for it.</w:t>
      </w:r>
    </w:p>
    <w:bookmarkEnd w:id="15"/>
    <w:bookmarkStart w:id="16" w:name="decision-requested-and-next-steps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Decision requested and next steps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Close by repeating the ask in one line, then the concrete actions that follow approval, each with a named owner and a date.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Repeat the ask: [Approve / fund / commission: the single decision] by [decision date].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846"/>
        <w:gridCol w:w="2376"/>
        <w:gridCol w:w="1697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Action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Owner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Date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[Immediate action one]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[Owner name/role]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[Immediate action two]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[Owner name/role]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[Date]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[Immediate action three]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[Owner name/role]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[Date]</w:t>
            </w:r>
          </w:p>
        </w:tc>
      </w:tr>
    </w:tbl>
    <w:bookmarkEnd w:id="16"/>
    <w:bookmarkEnd w:id="17"/>
    <w:sectPr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footnotePr>
        <w:numRestart w:val="eachSect"/>
      </w:footnotePr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Long-Form Pitch Memo Template</dc:title>
  <dc:creator/>
  <dc:language>en</dc:language>
  <cp:keywords/>
  <dcterms:created xsi:type="dcterms:W3CDTF">2026-07-03T18:54:55Z</dcterms:created>
  <dcterms:modified xsi:type="dcterms:W3CDTF">2026-07-03T18:54:55Z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mmary">
    <vt:lpwstr>Long-form pitch memo: situation, complication, options compared, recommendation, resourcing, risks, and the decision requested.</vt:lpwstr>
  </property>
  <property fmtid="{D5CDD505-2E9C-101B-9397-08002B2CF9AE}" pid="3" name="version">
    <vt:lpwstr>v0.1</vt:lpwstr>
  </property>
</Properties>
</file>