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592EF1F" w:rsidP="7592EF1F" w:rsidRDefault="7592EF1F" w14:paraId="25E28E3D" w14:textId="5D9E2B19">
      <w:pPr>
        <w:pStyle w:val="Heading1"/>
        <w:rPr>
          <w:color w:val="auto"/>
          <w:u w:val="single"/>
        </w:rPr>
      </w:pPr>
    </w:p>
    <w:p w:rsidR="7592EF1F" w:rsidP="7592EF1F" w:rsidRDefault="7592EF1F" w14:paraId="260468BA" w14:textId="67113313">
      <w:pPr>
        <w:pStyle w:val="Heading1"/>
        <w:rPr>
          <w:color w:val="auto"/>
          <w:u w:val="single"/>
        </w:rPr>
      </w:pPr>
    </w:p>
    <w:p w:rsidR="7592EF1F" w:rsidP="7592EF1F" w:rsidRDefault="7592EF1F" w14:paraId="47ADDDBD" w14:textId="43E9A185">
      <w:pPr>
        <w:pStyle w:val="Heading1"/>
        <w:rPr>
          <w:color w:val="auto"/>
          <w:u w:val="single"/>
        </w:rPr>
      </w:pPr>
    </w:p>
    <w:p w:rsidR="00FA2EDF" w:rsidP="006A6E0A" w:rsidRDefault="006A6E0A" w14:paraId="36BFED61" w14:textId="2E846707">
      <w:pPr>
        <w:pStyle w:val="Heading1"/>
        <w:rPr>
          <w:color w:val="auto"/>
          <w:u w:val="single"/>
        </w:rPr>
      </w:pPr>
      <w:r w:rsidRPr="001217AE">
        <w:rPr>
          <w:color w:val="auto"/>
          <w:u w:val="single"/>
        </w:rPr>
        <w:t>WINDOWS SYSTEM ADMIN</w:t>
      </w:r>
    </w:p>
    <w:p w:rsidR="001217AE" w:rsidP="001217AE" w:rsidRDefault="001217AE" w14:paraId="28715488" w14:textId="1EC4A8D8"/>
    <w:p w:rsidR="001217AE" w:rsidP="001217AE" w:rsidRDefault="001217AE" w14:paraId="798E2C39" w14:textId="2C5258E0">
      <w:r w:rsidR="001217AE">
        <w:drawing>
          <wp:inline wp14:editId="722D96A3" wp14:anchorId="1970FE8C">
            <wp:extent cx="5731510" cy="3224530"/>
            <wp:effectExtent l="0" t="0" r="2540" b="0"/>
            <wp:docPr id="1" name="Picture 1" descr="Graphical user interface, applicatio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41cf0b99e7142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224530"/>
                    </a:xfrm>
                    <a:prstGeom prst="rect">
                      <a:avLst/>
                    </a:prstGeom>
                  </pic:spPr>
                </pic:pic>
              </a:graphicData>
            </a:graphic>
          </wp:inline>
        </w:drawing>
      </w:r>
    </w:p>
    <w:p w:rsidR="00F66432" w:rsidP="001217AE" w:rsidRDefault="00F66432" w14:paraId="6E284F35" w14:textId="1B73892F"/>
    <w:p w:rsidR="00F66432" w:rsidP="001217AE" w:rsidRDefault="00F66432" w14:paraId="3A629D53" w14:textId="0852F1A5">
      <w:r w:rsidR="00F66432">
        <w:drawing>
          <wp:inline wp14:editId="4032F710" wp14:anchorId="68A2BB2E">
            <wp:extent cx="5731510" cy="3239135"/>
            <wp:effectExtent l="0" t="0" r="2540" b="0"/>
            <wp:docPr id="2" name="Picture 2" descr="A screenshot of a computer&#10;&#10;Description automatically generated with medium confidence" title=""/>
            <wp:cNvGraphicFramePr>
              <a:graphicFrameLocks noChangeAspect="1"/>
            </wp:cNvGraphicFramePr>
            <a:graphic>
              <a:graphicData uri="http://schemas.openxmlformats.org/drawingml/2006/picture">
                <pic:pic>
                  <pic:nvPicPr>
                    <pic:cNvPr id="0" name="Picture 2"/>
                    <pic:cNvPicPr/>
                  </pic:nvPicPr>
                  <pic:blipFill>
                    <a:blip r:embed="Rb47dad1ef48440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239135"/>
                    </a:xfrm>
                    <a:prstGeom prst="rect">
                      <a:avLst/>
                    </a:prstGeom>
                  </pic:spPr>
                </pic:pic>
              </a:graphicData>
            </a:graphic>
          </wp:inline>
        </w:drawing>
      </w:r>
    </w:p>
    <w:p w:rsidR="00F66432" w:rsidP="001217AE" w:rsidRDefault="00F66432" w14:paraId="710CF5FE" w14:textId="16C2942D"/>
    <w:p w:rsidR="00F66432" w:rsidP="001217AE" w:rsidRDefault="00F66432" w14:paraId="41BB42C9" w14:textId="49966D8B">
      <w:r w:rsidR="00F66432">
        <w:drawing>
          <wp:inline wp14:editId="1BC027D6" wp14:anchorId="5C5D53CC">
            <wp:extent cx="5731510" cy="3222625"/>
            <wp:effectExtent l="0" t="0" r="2540" b="0"/>
            <wp:docPr id="3" name="Picture 3" descr="Graphical user interface, text, application&#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11690a47500e44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222625"/>
                    </a:xfrm>
                    <a:prstGeom prst="rect">
                      <a:avLst/>
                    </a:prstGeom>
                  </pic:spPr>
                </pic:pic>
              </a:graphicData>
            </a:graphic>
          </wp:inline>
        </w:drawing>
      </w:r>
    </w:p>
    <w:p w:rsidR="00F66432" w:rsidP="001217AE" w:rsidRDefault="00F66432" w14:paraId="2AF53E6C" w14:textId="734308FF"/>
    <w:p w:rsidR="00F66432" w:rsidP="001217AE" w:rsidRDefault="00F66432" w14:paraId="6DBD0DC1" w14:textId="481DBD16">
      <w:r w:rsidR="00F66432">
        <w:drawing>
          <wp:inline wp14:editId="5440BE88" wp14:anchorId="387DA955">
            <wp:extent cx="5731510" cy="3218180"/>
            <wp:effectExtent l="0" t="0" r="2540" b="1270"/>
            <wp:docPr id="4" name="Picture 4" descr="Graphical user interface, text, application&#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5f8a1133e6354f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218180"/>
                    </a:xfrm>
                    <a:prstGeom prst="rect">
                      <a:avLst/>
                    </a:prstGeom>
                  </pic:spPr>
                </pic:pic>
              </a:graphicData>
            </a:graphic>
          </wp:inline>
        </w:drawing>
      </w:r>
    </w:p>
    <w:p w:rsidR="00CE2261" w:rsidP="00CE2261" w:rsidRDefault="00CE2261" w14:paraId="0C8DE8AD" w14:textId="77777777">
      <w:r>
        <w:t xml:space="preserve">3. To transition users between department you right click on the </w:t>
      </w:r>
      <w:proofErr w:type="gramStart"/>
      <w:r>
        <w:t>user</w:t>
      </w:r>
      <w:proofErr w:type="gramEnd"/>
      <w:r>
        <w:t xml:space="preserve"> and you select move and move them to the desired department. On the policies page ensure that only users in those departments can access information in that department and no one else.</w:t>
      </w:r>
    </w:p>
    <w:p w:rsidR="00CE2261" w:rsidP="00CE2261" w:rsidRDefault="00CE2261" w14:paraId="3B23F79C" w14:textId="77777777">
      <w:r>
        <w:t xml:space="preserve">4. For a person that has gone on leave, we go to account polices and inactivate their account for that one month that they are </w:t>
      </w:r>
      <w:proofErr w:type="gramStart"/>
      <w:r>
        <w:t>gone</w:t>
      </w:r>
      <w:proofErr w:type="gramEnd"/>
      <w:r>
        <w:t xml:space="preserve"> and their account will be inactive and no one can access it.</w:t>
      </w:r>
    </w:p>
    <w:p w:rsidR="00E718E9" w:rsidP="001217AE" w:rsidRDefault="00E718E9" w14:paraId="37EBDBCB" w14:textId="6E5BDCAD"/>
    <w:p w:rsidR="00E718E9" w:rsidP="001217AE" w:rsidRDefault="00E718E9" w14:paraId="552DC232" w14:textId="32FCF1AA">
      <w:r w:rsidR="00E718E9">
        <w:drawing>
          <wp:inline wp14:editId="4591357B" wp14:anchorId="41FCE6CB">
            <wp:extent cx="5731510" cy="3970020"/>
            <wp:effectExtent l="0" t="0" r="2540" b="0"/>
            <wp:docPr id="5" name="Picture 5" descr="Graphical user interface, text, application&#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9e12e8b24bf645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970020"/>
                    </a:xfrm>
                    <a:prstGeom prst="rect">
                      <a:avLst/>
                    </a:prstGeom>
                  </pic:spPr>
                </pic:pic>
              </a:graphicData>
            </a:graphic>
          </wp:inline>
        </w:drawing>
      </w:r>
    </w:p>
    <w:p w:rsidR="00F1512C" w:rsidP="001217AE" w:rsidRDefault="00F1512C" w14:paraId="104009FA" w14:textId="5E7495AF"/>
    <w:p w:rsidRPr="001217AE" w:rsidR="00CB30BA" w:rsidP="001217AE" w:rsidRDefault="00CB30BA" w14:paraId="72D69837" w14:textId="20CDA70A"/>
    <w:sectPr w:rsidRPr="001217AE" w:rsidR="00CB30BA">
      <w:headerReference w:type="default" r:id="rId11"/>
      <w:foot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47F2" w:rsidP="006A6E0A" w:rsidRDefault="000347F2" w14:paraId="78E3170E" w14:textId="77777777">
      <w:pPr>
        <w:spacing w:after="0" w:line="240" w:lineRule="auto"/>
      </w:pPr>
      <w:r>
        <w:separator/>
      </w:r>
    </w:p>
  </w:endnote>
  <w:endnote w:type="continuationSeparator" w:id="0">
    <w:p w:rsidR="000347F2" w:rsidP="006A6E0A" w:rsidRDefault="000347F2" w14:paraId="667E44A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E0A" w:rsidRDefault="006A6E0A" w14:paraId="4857EFF9" w14:textId="5169A13C">
    <w:pPr>
      <w:pStyle w:val="Footer"/>
    </w:pPr>
    <w:r>
      <w:ptab w:alignment="center" w:relativeTo="margin" w:leader="none"/>
    </w:r>
    <w:r>
      <w:t>lufuno.thabethe@womentechsters.org</w:t>
    </w:r>
    <w:r>
      <w:ptab w:alignment="right" w:relativeTo="margin"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47F2" w:rsidP="006A6E0A" w:rsidRDefault="000347F2" w14:paraId="55CD759C" w14:textId="77777777">
      <w:pPr>
        <w:spacing w:after="0" w:line="240" w:lineRule="auto"/>
      </w:pPr>
      <w:r>
        <w:separator/>
      </w:r>
    </w:p>
  </w:footnote>
  <w:footnote w:type="continuationSeparator" w:id="0">
    <w:p w:rsidR="000347F2" w:rsidP="006A6E0A" w:rsidRDefault="000347F2" w14:paraId="2F5E105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E0A" w:rsidRDefault="006A6E0A" w14:paraId="0108E54F" w14:textId="3AECE116">
    <w:pPr>
      <w:pStyle w:val="Header"/>
    </w:pPr>
    <w:r>
      <w:ptab w:alignment="center" w:relativeTo="margin" w:leader="none"/>
    </w:r>
    <w:r>
      <w:t>Lufuno Thabethe</w:t>
    </w:r>
    <w:r>
      <w:ptab w:alignment="right" w:relativeTo="margin"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0A"/>
    <w:rsid w:val="000347F2"/>
    <w:rsid w:val="00063F4A"/>
    <w:rsid w:val="001217AE"/>
    <w:rsid w:val="004244FE"/>
    <w:rsid w:val="00600011"/>
    <w:rsid w:val="006A6E0A"/>
    <w:rsid w:val="008544B8"/>
    <w:rsid w:val="00CB30BA"/>
    <w:rsid w:val="00CE2261"/>
    <w:rsid w:val="00E718E9"/>
    <w:rsid w:val="00ED6F0D"/>
    <w:rsid w:val="00F1512C"/>
    <w:rsid w:val="00F66432"/>
    <w:rsid w:val="00FA2EDF"/>
    <w:rsid w:val="2BD6D671"/>
    <w:rsid w:val="7592EF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16FE"/>
  <w15:chartTrackingRefBased/>
  <w15:docId w15:val="{9605A8A6-DE7A-4F4E-8282-7A1BB460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A6E0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A6E0A"/>
    <w:pPr>
      <w:tabs>
        <w:tab w:val="center" w:pos="4513"/>
        <w:tab w:val="right" w:pos="9026"/>
      </w:tabs>
      <w:spacing w:after="0" w:line="240" w:lineRule="auto"/>
    </w:pPr>
  </w:style>
  <w:style w:type="character" w:styleId="HeaderChar" w:customStyle="1">
    <w:name w:val="Header Char"/>
    <w:basedOn w:val="DefaultParagraphFont"/>
    <w:link w:val="Header"/>
    <w:uiPriority w:val="99"/>
    <w:rsid w:val="006A6E0A"/>
  </w:style>
  <w:style w:type="paragraph" w:styleId="Footer">
    <w:name w:val="footer"/>
    <w:basedOn w:val="Normal"/>
    <w:link w:val="FooterChar"/>
    <w:uiPriority w:val="99"/>
    <w:unhideWhenUsed/>
    <w:rsid w:val="006A6E0A"/>
    <w:pPr>
      <w:tabs>
        <w:tab w:val="center" w:pos="4513"/>
        <w:tab w:val="right" w:pos="9026"/>
      </w:tabs>
      <w:spacing w:after="0" w:line="240" w:lineRule="auto"/>
    </w:pPr>
  </w:style>
  <w:style w:type="character" w:styleId="FooterChar" w:customStyle="1">
    <w:name w:val="Footer Char"/>
    <w:basedOn w:val="DefaultParagraphFont"/>
    <w:link w:val="Footer"/>
    <w:uiPriority w:val="99"/>
    <w:rsid w:val="006A6E0A"/>
  </w:style>
  <w:style w:type="paragraph" w:styleId="NoSpacing">
    <w:name w:val="No Spacing"/>
    <w:uiPriority w:val="1"/>
    <w:qFormat/>
    <w:rsid w:val="006A6E0A"/>
    <w:pPr>
      <w:spacing w:after="0" w:line="240" w:lineRule="auto"/>
    </w:pPr>
  </w:style>
  <w:style w:type="character" w:styleId="Heading1Char" w:customStyle="1">
    <w:name w:val="Heading 1 Char"/>
    <w:basedOn w:val="DefaultParagraphFont"/>
    <w:link w:val="Heading1"/>
    <w:uiPriority w:val="9"/>
    <w:rsid w:val="006A6E0A"/>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footer" Target="footer1.xml" Id="rId12" /><Relationship Type="http://schemas.openxmlformats.org/officeDocument/2006/relationships/customXml" Target="../customXml/item3.xml" Id="rId17" /><Relationship Type="http://schemas.openxmlformats.org/officeDocument/2006/relationships/settings" Target="settings.xml" Id="rId2" /><Relationship Type="http://schemas.openxmlformats.org/officeDocument/2006/relationships/customXml" Target="../customXml/item2.xml" Id="rId16" /><Relationship Type="http://schemas.openxmlformats.org/officeDocument/2006/relationships/styles" Target="styles.xml" Id="rId1" /><Relationship Type="http://schemas.openxmlformats.org/officeDocument/2006/relationships/header" Target="header1.xml" Id="rId11" /><Relationship Type="http://schemas.openxmlformats.org/officeDocument/2006/relationships/endnotes" Target="endnotes.xml" Id="rId5" /><Relationship Type="http://schemas.openxmlformats.org/officeDocument/2006/relationships/customXml" Target="../customXml/item1.xml" Id="rId15" /><Relationship Type="http://schemas.openxmlformats.org/officeDocument/2006/relationships/footnotes" Target="footnotes.xml" Id="rId4" /><Relationship Type="http://schemas.openxmlformats.org/officeDocument/2006/relationships/theme" Target="theme/theme1.xml" Id="rId14" /><Relationship Type="http://schemas.openxmlformats.org/officeDocument/2006/relationships/image" Target="/media/image6.png" Id="Rd41cf0b99e714290" /><Relationship Type="http://schemas.openxmlformats.org/officeDocument/2006/relationships/image" Target="/media/image7.png" Id="Rb47dad1ef4844002" /><Relationship Type="http://schemas.openxmlformats.org/officeDocument/2006/relationships/image" Target="/media/image8.png" Id="R11690a47500e4440" /><Relationship Type="http://schemas.openxmlformats.org/officeDocument/2006/relationships/image" Target="/media/image9.png" Id="R5f8a1133e6354f53" /><Relationship Type="http://schemas.openxmlformats.org/officeDocument/2006/relationships/image" Target="/media/imagea.png" Id="R9e12e8b24bf645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7B30CE-08A5-41BA-93E9-551F907BA117}"/>
</file>

<file path=customXml/itemProps2.xml><?xml version="1.0" encoding="utf-8"?>
<ds:datastoreItem xmlns:ds="http://schemas.openxmlformats.org/officeDocument/2006/customXml" ds:itemID="{3E176E4A-9458-4952-8B4A-92F41D87CEBD}"/>
</file>

<file path=customXml/itemProps3.xml><?xml version="1.0" encoding="utf-8"?>
<ds:datastoreItem xmlns:ds="http://schemas.openxmlformats.org/officeDocument/2006/customXml" ds:itemID="{64A513A2-5B22-4EF6-80C0-C530CE0F959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Lufunp Thabethe</dc:creator>
  <keywords/>
  <dc:description/>
  <lastModifiedBy>Lufuno.Thabethe</lastModifiedBy>
  <revision>13</revision>
  <dcterms:created xsi:type="dcterms:W3CDTF">2021-06-18T10:43:00.0000000Z</dcterms:created>
  <dcterms:modified xsi:type="dcterms:W3CDTF">2021-06-18T17:48:58.1246492Z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