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spacing w:line="331.2" w:lineRule="auto"/>
        <w:contextualSpacing w:val="0"/>
        <w:jc w:val="center"/>
        <w:rPr/>
      </w:pPr>
      <w:bookmarkStart w:colFirst="0" w:colLast="0" w:name="_f58yuk51xa18" w:id="0"/>
      <w:bookmarkEnd w:id="0"/>
      <w:r w:rsidDel="00000000" w:rsidR="00000000" w:rsidRPr="00000000">
        <w:rPr>
          <w:rtl w:val="0"/>
        </w:rPr>
        <w:t xml:space="preserve">Event planning guidelines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Identify event lead: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Take ownership of entire process, function as contact for speaker and host; confirm date, time, equipment, food.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Copy Josine on all communications.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Add event to general WWC-SV calendar in shared drive.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Meetup posting: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Event lead is responsible for text, will ask Alexandra or Josine to do Meetup postings;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“If you’d like to be on our mailing list for Data Science events, please enter your email here.” (Optional field)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Announcement: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Ask Alexandra or other person with meetup privileges to do an announcement on meetup.com (usually two weeks in advance);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Event lead will ask Josine to send email or include info in the next newsletter;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ask Alexandra or Anna to do Facebook posting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Flyer: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Decide on case by case basis. There are some design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Two days before event:</w:t>
        <w:tab/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 send reminder to change RSVP if you’re not going.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One day before event: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 communicate back to a host on number of RSVPs, so the host can plan for food (for 50% or less of RSVPs “Yes”)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Make sure we have materials to bring: speaker gift, sharpies/stickers for name tags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On day of event: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Come 15-30 mins earlier to meet a host and help with set-up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Identify someone to monitor comments for late comers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List host’s  wifi info and additional information on the whiteboard directing people to our FB page, future events;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Identify someone to take pictures;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Remember to clean up;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Wrap-up on time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General format for talks: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Let a host have time to promote their company, be prepared to introduce speaker;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30 minutes for food/mingling before talk starts, additional 30 minutes after the talk;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Discuss with the speaker whether they want questions held to the end; offer to give them 5 minute warnings.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Follow up: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Post picture on FB and Twitter, saying how this was a successful event;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Follow up thank you email to speaker and host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Send host info on tax deductible expenses. Also in case the speaker’s company has a policy of making in kind donations, give them the Tax ID for the larger WWC organization.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