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before="1440" w:lineRule="auto"/>
        <w:rPr/>
      </w:pPr>
      <w:r w:rsidDel="00000000" w:rsidR="00000000" w:rsidRPr="00000000">
        <w:rPr>
          <w:rtl w:val="0"/>
        </w:rPr>
      </w:r>
    </w:p>
    <w:p w:rsidR="00000000" w:rsidDel="00000000" w:rsidP="00000000" w:rsidRDefault="00000000" w:rsidRPr="00000000" w14:paraId="00000002">
      <w:pPr>
        <w:spacing w:after="120" w:before="0" w:lineRule="auto"/>
        <w:jc w:val="center"/>
        <w:rPr/>
      </w:pPr>
      <w:r w:rsidDel="00000000" w:rsidR="00000000" w:rsidRPr="00000000">
        <w:rPr>
          <w:rFonts w:ascii="Arial" w:cs="Arial" w:eastAsia="Arial" w:hAnsi="Arial"/>
          <w:b w:val="1"/>
          <w:bCs w:val="1"/>
          <w:color w:val="1b4f72"/>
          <w:sz w:val="72"/>
          <w:szCs w:val="72"/>
          <w:rtl w:val="0"/>
        </w:rPr>
        <w:t xml:space="preserve">CAR-Bot</w:t>
      </w:r>
      <w:r w:rsidDel="00000000" w:rsidR="00000000" w:rsidRPr="00000000">
        <w:rPr>
          <w:rtl w:val="0"/>
        </w:rPr>
      </w:r>
    </w:p>
    <w:p w:rsidR="00000000" w:rsidDel="00000000" w:rsidP="00000000" w:rsidRDefault="00000000" w:rsidRPr="00000000" w14:paraId="00000003">
      <w:pPr>
        <w:spacing w:after="480" w:before="0" w:lineRule="auto"/>
        <w:jc w:val="center"/>
        <w:rPr/>
      </w:pPr>
      <w:r w:rsidDel="00000000" w:rsidR="00000000" w:rsidRPr="00000000">
        <w:rPr>
          <w:rFonts w:ascii="Arial" w:cs="Arial" w:eastAsia="Arial" w:hAnsi="Arial"/>
          <w:color w:val="2e86c1"/>
          <w:sz w:val="32"/>
          <w:szCs w:val="32"/>
          <w:rtl w:val="0"/>
        </w:rPr>
        <w:t xml:space="preserve">Compliance Audit Return Automation Platform</w:t>
      </w:r>
      <w:r w:rsidDel="00000000" w:rsidR="00000000" w:rsidRPr="00000000">
        <w:rPr>
          <w:rtl w:val="0"/>
        </w:rPr>
      </w:r>
    </w:p>
    <w:p w:rsidR="00000000" w:rsidDel="00000000" w:rsidP="00000000" w:rsidRDefault="00000000" w:rsidRPr="00000000" w14:paraId="00000004">
      <w:pPr>
        <w:spacing w:after="160" w:before="0" w:lineRule="auto"/>
        <w:jc w:val="center"/>
        <w:rPr/>
      </w:pPr>
      <w:r w:rsidDel="00000000" w:rsidR="00000000" w:rsidRPr="00000000">
        <w:rPr>
          <w:rFonts w:ascii="Arial" w:cs="Arial" w:eastAsia="Arial" w:hAnsi="Arial"/>
          <w:b w:val="1"/>
          <w:bCs w:val="1"/>
          <w:color w:val="1c2833"/>
          <w:sz w:val="28"/>
          <w:szCs w:val="28"/>
          <w:rtl w:val="0"/>
        </w:rPr>
        <w:t xml:space="preserve">Project Requirements Document (PRD)</w:t>
      </w:r>
      <w:r w:rsidDel="00000000" w:rsidR="00000000" w:rsidRPr="00000000">
        <w:rPr>
          <w:rtl w:val="0"/>
        </w:rPr>
      </w:r>
    </w:p>
    <w:p w:rsidR="00000000" w:rsidDel="00000000" w:rsidP="00000000" w:rsidRDefault="00000000" w:rsidRPr="00000000" w14:paraId="00000005">
      <w:pPr>
        <w:spacing w:after="0" w:before="480" w:lineRule="auto"/>
        <w:rPr/>
      </w:pPr>
      <w:r w:rsidDel="00000000" w:rsidR="00000000" w:rsidRPr="00000000">
        <w:rPr>
          <w:rtl w:val="0"/>
        </w:rPr>
      </w:r>
    </w:p>
    <w:tbl>
      <w:tblPr>
        <w:tblStyle w:val="Table1"/>
        <w:tblW w:w="6000.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400"/>
        <w:gridCol w:w="3600"/>
        <w:tblGridChange w:id="0">
          <w:tblGrid>
            <w:gridCol w:w="2400"/>
            <w:gridCol w:w="3600"/>
          </w:tblGrid>
        </w:tblGridChange>
      </w:tblGrid>
      <w:tr>
        <w:trPr>
          <w:cantSplit w:val="0"/>
          <w:tblHeader w:val="0"/>
        </w:trPr>
        <w:tc>
          <w:tcPr>
            <w:tcBorders>
              <w:top w:color="aed6f1" w:space="0" w:sz="4" w:val="single"/>
              <w:left w:color="aed6f1" w:space="0" w:sz="4" w:val="single"/>
              <w:bottom w:color="aed6f1" w:space="0" w:sz="4" w:val="single"/>
              <w:right w:color="aed6f1" w:space="0" w:sz="4" w:val="single"/>
            </w:tcBorders>
            <w:shd w:fill="d6eaf8" w:val="clear"/>
            <w:tcMar>
              <w:top w:w="80.0" w:type="dxa"/>
              <w:left w:w="140.0" w:type="dxa"/>
              <w:bottom w:w="80.0" w:type="dxa"/>
              <w:right w:w="140.0" w:type="dxa"/>
            </w:tcMar>
            <w:vAlign w:val="center"/>
          </w:tcPr>
          <w:p w:rsidR="00000000" w:rsidDel="00000000" w:rsidP="00000000" w:rsidRDefault="00000000" w:rsidRPr="00000000" w14:paraId="00000006">
            <w:pPr>
              <w:rPr/>
            </w:pPr>
            <w:r w:rsidDel="00000000" w:rsidR="00000000" w:rsidRPr="00000000">
              <w:rPr>
                <w:rFonts w:ascii="Arial" w:cs="Arial" w:eastAsia="Arial" w:hAnsi="Arial"/>
                <w:b w:val="1"/>
                <w:bCs w:val="1"/>
                <w:color w:val="1c2833"/>
                <w:sz w:val="20"/>
                <w:szCs w:val="20"/>
                <w:rtl w:val="0"/>
              </w:rPr>
              <w:t xml:space="preserve">Version</w:t>
            </w:r>
            <w:r w:rsidDel="00000000" w:rsidR="00000000" w:rsidRPr="00000000">
              <w:rPr>
                <w:rtl w:val="0"/>
              </w:rPr>
            </w:r>
          </w:p>
        </w:tc>
        <w:tc>
          <w:tcPr>
            <w:tcBorders>
              <w:top w:color="aed6f1" w:space="0" w:sz="4" w:val="single"/>
              <w:left w:color="aed6f1" w:space="0" w:sz="4" w:val="single"/>
              <w:bottom w:color="aed6f1" w:space="0" w:sz="4" w:val="single"/>
              <w:right w:color="aed6f1" w:space="0" w:sz="4" w:val="single"/>
            </w:tcBorders>
            <w:shd w:fill="ffffff" w:val="clear"/>
            <w:tcMar>
              <w:top w:w="80.0" w:type="dxa"/>
              <w:left w:w="140.0" w:type="dxa"/>
              <w:bottom w:w="80.0" w:type="dxa"/>
              <w:right w:w="140.0" w:type="dxa"/>
            </w:tcMar>
            <w:vAlign w:val="center"/>
          </w:tcPr>
          <w:p w:rsidR="00000000" w:rsidDel="00000000" w:rsidP="00000000" w:rsidRDefault="00000000" w:rsidRPr="00000000" w14:paraId="00000007">
            <w:pPr>
              <w:rPr/>
            </w:pPr>
            <w:r w:rsidDel="00000000" w:rsidR="00000000" w:rsidRPr="00000000">
              <w:rPr>
                <w:rFonts w:ascii="Arial" w:cs="Arial" w:eastAsia="Arial" w:hAnsi="Arial"/>
                <w:b w:val="0"/>
                <w:bCs w:val="0"/>
                <w:color w:val="1c2833"/>
                <w:sz w:val="20"/>
                <w:szCs w:val="20"/>
                <w:rtl w:val="0"/>
              </w:rPr>
              <w:t xml:space="preserve">1.0</w:t>
            </w:r>
            <w:r w:rsidDel="00000000" w:rsidR="00000000" w:rsidRPr="00000000">
              <w:rPr>
                <w:rtl w:val="0"/>
              </w:rPr>
            </w:r>
          </w:p>
        </w:tc>
      </w:tr>
      <w:tr>
        <w:trPr>
          <w:cantSplit w:val="0"/>
          <w:tblHeader w:val="0"/>
        </w:trPr>
        <w:tc>
          <w:tcPr>
            <w:tcBorders>
              <w:top w:color="aed6f1" w:space="0" w:sz="4" w:val="single"/>
              <w:left w:color="aed6f1" w:space="0" w:sz="4" w:val="single"/>
              <w:bottom w:color="aed6f1" w:space="0" w:sz="4" w:val="single"/>
              <w:right w:color="aed6f1" w:space="0" w:sz="4" w:val="single"/>
            </w:tcBorders>
            <w:shd w:fill="d6eaf8" w:val="clear"/>
            <w:tcMar>
              <w:top w:w="80.0" w:type="dxa"/>
              <w:left w:w="140.0" w:type="dxa"/>
              <w:bottom w:w="80.0" w:type="dxa"/>
              <w:right w:w="140.0" w:type="dxa"/>
            </w:tcMar>
            <w:vAlign w:val="center"/>
          </w:tcPr>
          <w:p w:rsidR="00000000" w:rsidDel="00000000" w:rsidP="00000000" w:rsidRDefault="00000000" w:rsidRPr="00000000" w14:paraId="00000008">
            <w:pPr>
              <w:rPr/>
            </w:pPr>
            <w:r w:rsidDel="00000000" w:rsidR="00000000" w:rsidRPr="00000000">
              <w:rPr>
                <w:rFonts w:ascii="Arial" w:cs="Arial" w:eastAsia="Arial" w:hAnsi="Arial"/>
                <w:b w:val="1"/>
                <w:bCs w:val="1"/>
                <w:color w:val="1c2833"/>
                <w:sz w:val="20"/>
                <w:szCs w:val="20"/>
                <w:rtl w:val="0"/>
              </w:rPr>
              <w:t xml:space="preserve">Date</w:t>
            </w:r>
            <w:r w:rsidDel="00000000" w:rsidR="00000000" w:rsidRPr="00000000">
              <w:rPr>
                <w:rtl w:val="0"/>
              </w:rPr>
            </w:r>
          </w:p>
        </w:tc>
        <w:tc>
          <w:tcPr>
            <w:tcBorders>
              <w:top w:color="aed6f1" w:space="0" w:sz="4" w:val="single"/>
              <w:left w:color="aed6f1" w:space="0" w:sz="4" w:val="single"/>
              <w:bottom w:color="aed6f1" w:space="0" w:sz="4" w:val="single"/>
              <w:right w:color="aed6f1" w:space="0" w:sz="4" w:val="single"/>
            </w:tcBorders>
            <w:shd w:fill="ffffff" w:val="clear"/>
            <w:tcMar>
              <w:top w:w="80.0" w:type="dxa"/>
              <w:left w:w="140.0" w:type="dxa"/>
              <w:bottom w:w="80.0" w:type="dxa"/>
              <w:right w:w="140.0" w:type="dxa"/>
            </w:tcMar>
            <w:vAlign w:val="center"/>
          </w:tcPr>
          <w:p w:rsidR="00000000" w:rsidDel="00000000" w:rsidP="00000000" w:rsidRDefault="00000000" w:rsidRPr="00000000" w14:paraId="00000009">
            <w:pPr>
              <w:rPr/>
            </w:pPr>
            <w:r w:rsidDel="00000000" w:rsidR="00000000" w:rsidRPr="00000000">
              <w:rPr>
                <w:rFonts w:ascii="Arial" w:cs="Arial" w:eastAsia="Arial" w:hAnsi="Arial"/>
                <w:b w:val="0"/>
                <w:bCs w:val="0"/>
                <w:color w:val="1c2833"/>
                <w:sz w:val="20"/>
                <w:szCs w:val="20"/>
                <w:rtl w:val="0"/>
              </w:rPr>
              <w:t xml:space="preserve">April 2026</w:t>
            </w:r>
            <w:r w:rsidDel="00000000" w:rsidR="00000000" w:rsidRPr="00000000">
              <w:rPr>
                <w:rtl w:val="0"/>
              </w:rPr>
            </w:r>
          </w:p>
        </w:tc>
      </w:tr>
      <w:tr>
        <w:trPr>
          <w:cantSplit w:val="0"/>
          <w:tblHeader w:val="0"/>
        </w:trPr>
        <w:tc>
          <w:tcPr>
            <w:tcBorders>
              <w:top w:color="aed6f1" w:space="0" w:sz="4" w:val="single"/>
              <w:left w:color="aed6f1" w:space="0" w:sz="4" w:val="single"/>
              <w:bottom w:color="aed6f1" w:space="0" w:sz="4" w:val="single"/>
              <w:right w:color="aed6f1" w:space="0" w:sz="4" w:val="single"/>
            </w:tcBorders>
            <w:shd w:fill="d6eaf8" w:val="clear"/>
            <w:tcMar>
              <w:top w:w="80.0" w:type="dxa"/>
              <w:left w:w="140.0" w:type="dxa"/>
              <w:bottom w:w="80.0" w:type="dxa"/>
              <w:right w:w="140.0" w:type="dxa"/>
            </w:tcMar>
            <w:vAlign w:val="center"/>
          </w:tcPr>
          <w:p w:rsidR="00000000" w:rsidDel="00000000" w:rsidP="00000000" w:rsidRDefault="00000000" w:rsidRPr="00000000" w14:paraId="0000000A">
            <w:pPr>
              <w:rPr/>
            </w:pPr>
            <w:r w:rsidDel="00000000" w:rsidR="00000000" w:rsidRPr="00000000">
              <w:rPr>
                <w:rFonts w:ascii="Arial" w:cs="Arial" w:eastAsia="Arial" w:hAnsi="Arial"/>
                <w:b w:val="1"/>
                <w:bCs w:val="1"/>
                <w:color w:val="1c2833"/>
                <w:sz w:val="20"/>
                <w:szCs w:val="20"/>
                <w:rtl w:val="0"/>
              </w:rPr>
              <w:t xml:space="preserve">Status</w:t>
            </w:r>
            <w:r w:rsidDel="00000000" w:rsidR="00000000" w:rsidRPr="00000000">
              <w:rPr>
                <w:rtl w:val="0"/>
              </w:rPr>
            </w:r>
          </w:p>
        </w:tc>
        <w:tc>
          <w:tcPr>
            <w:tcBorders>
              <w:top w:color="aed6f1" w:space="0" w:sz="4" w:val="single"/>
              <w:left w:color="aed6f1" w:space="0" w:sz="4" w:val="single"/>
              <w:bottom w:color="aed6f1" w:space="0" w:sz="4" w:val="single"/>
              <w:right w:color="aed6f1" w:space="0" w:sz="4" w:val="single"/>
            </w:tcBorders>
            <w:shd w:fill="ffffff" w:val="clear"/>
            <w:tcMar>
              <w:top w:w="80.0" w:type="dxa"/>
              <w:left w:w="140.0" w:type="dxa"/>
              <w:bottom w:w="80.0" w:type="dxa"/>
              <w:right w:w="140.0" w:type="dxa"/>
            </w:tcMar>
            <w:vAlign w:val="center"/>
          </w:tcPr>
          <w:p w:rsidR="00000000" w:rsidDel="00000000" w:rsidP="00000000" w:rsidRDefault="00000000" w:rsidRPr="00000000" w14:paraId="0000000B">
            <w:pPr>
              <w:rPr/>
            </w:pPr>
            <w:r w:rsidDel="00000000" w:rsidR="00000000" w:rsidRPr="00000000">
              <w:rPr>
                <w:rFonts w:ascii="Arial" w:cs="Arial" w:eastAsia="Arial" w:hAnsi="Arial"/>
                <w:b w:val="0"/>
                <w:bCs w:val="0"/>
                <w:color w:val="1c2833"/>
                <w:sz w:val="20"/>
                <w:szCs w:val="20"/>
                <w:rtl w:val="0"/>
              </w:rPr>
              <w:t xml:space="preserve">Draft — For Internal Review</w:t>
            </w:r>
            <w:r w:rsidDel="00000000" w:rsidR="00000000" w:rsidRPr="00000000">
              <w:rPr>
                <w:rtl w:val="0"/>
              </w:rPr>
            </w:r>
          </w:p>
        </w:tc>
      </w:tr>
      <w:tr>
        <w:trPr>
          <w:cantSplit w:val="0"/>
          <w:tblHeader w:val="0"/>
        </w:trPr>
        <w:tc>
          <w:tcPr>
            <w:tcBorders>
              <w:top w:color="aed6f1" w:space="0" w:sz="4" w:val="single"/>
              <w:left w:color="aed6f1" w:space="0" w:sz="4" w:val="single"/>
              <w:bottom w:color="aed6f1" w:space="0" w:sz="4" w:val="single"/>
              <w:right w:color="aed6f1" w:space="0" w:sz="4" w:val="single"/>
            </w:tcBorders>
            <w:shd w:fill="d6eaf8" w:val="clear"/>
            <w:tcMar>
              <w:top w:w="80.0" w:type="dxa"/>
              <w:left w:w="140.0" w:type="dxa"/>
              <w:bottom w:w="80.0" w:type="dxa"/>
              <w:right w:w="140.0" w:type="dxa"/>
            </w:tcMar>
            <w:vAlign w:val="center"/>
          </w:tcPr>
          <w:p w:rsidR="00000000" w:rsidDel="00000000" w:rsidP="00000000" w:rsidRDefault="00000000" w:rsidRPr="00000000" w14:paraId="0000000C">
            <w:pPr>
              <w:rPr/>
            </w:pPr>
            <w:r w:rsidDel="00000000" w:rsidR="00000000" w:rsidRPr="00000000">
              <w:rPr>
                <w:rFonts w:ascii="Arial" w:cs="Arial" w:eastAsia="Arial" w:hAnsi="Arial"/>
                <w:b w:val="1"/>
                <w:bCs w:val="1"/>
                <w:color w:val="1c2833"/>
                <w:sz w:val="20"/>
                <w:szCs w:val="20"/>
                <w:rtl w:val="0"/>
              </w:rPr>
              <w:t xml:space="preserve">Classification</w:t>
            </w:r>
            <w:r w:rsidDel="00000000" w:rsidR="00000000" w:rsidRPr="00000000">
              <w:rPr>
                <w:rtl w:val="0"/>
              </w:rPr>
            </w:r>
          </w:p>
        </w:tc>
        <w:tc>
          <w:tcPr>
            <w:tcBorders>
              <w:top w:color="aed6f1" w:space="0" w:sz="4" w:val="single"/>
              <w:left w:color="aed6f1" w:space="0" w:sz="4" w:val="single"/>
              <w:bottom w:color="aed6f1" w:space="0" w:sz="4" w:val="single"/>
              <w:right w:color="aed6f1" w:space="0" w:sz="4" w:val="single"/>
            </w:tcBorders>
            <w:shd w:fill="ffffff" w:val="clear"/>
            <w:tcMar>
              <w:top w:w="80.0" w:type="dxa"/>
              <w:left w:w="140.0" w:type="dxa"/>
              <w:bottom w:w="80.0" w:type="dxa"/>
              <w:right w:w="140.0" w:type="dxa"/>
            </w:tcMar>
            <w:vAlign w:val="center"/>
          </w:tcPr>
          <w:p w:rsidR="00000000" w:rsidDel="00000000" w:rsidP="00000000" w:rsidRDefault="00000000" w:rsidRPr="00000000" w14:paraId="0000000D">
            <w:pPr>
              <w:rPr/>
            </w:pPr>
            <w:r w:rsidDel="00000000" w:rsidR="00000000" w:rsidRPr="00000000">
              <w:rPr>
                <w:rFonts w:ascii="Arial" w:cs="Arial" w:eastAsia="Arial" w:hAnsi="Arial"/>
                <w:b w:val="0"/>
                <w:bCs w:val="0"/>
                <w:color w:val="1c2833"/>
                <w:sz w:val="20"/>
                <w:szCs w:val="20"/>
                <w:rtl w:val="0"/>
              </w:rPr>
              <w:t xml:space="preserve">Confidential</w:t>
            </w:r>
            <w:r w:rsidDel="00000000" w:rsidR="00000000" w:rsidRPr="00000000">
              <w:rPr>
                <w:rtl w:val="0"/>
              </w:rPr>
            </w:r>
          </w:p>
        </w:tc>
      </w:tr>
    </w:tbl>
    <w:p w:rsidR="00000000" w:rsidDel="00000000" w:rsidP="00000000" w:rsidRDefault="00000000" w:rsidRPr="00000000" w14:paraId="0000000E">
      <w:pPr>
        <w:spacing w:before="240" w:lineRule="auto"/>
        <w:rPr/>
      </w:pPr>
      <w:r w:rsidDel="00000000" w:rsidR="00000000" w:rsidRPr="00000000">
        <w:rPr>
          <w:rtl w:val="0"/>
        </w:rPr>
      </w:r>
    </w:p>
    <w:p w:rsidR="00000000" w:rsidDel="00000000" w:rsidP="00000000" w:rsidRDefault="00000000" w:rsidRPr="00000000" w14:paraId="0000000F">
      <w:pPr>
        <w:jc w:val="center"/>
        <w:rPr/>
      </w:pPr>
      <w:r w:rsidDel="00000000" w:rsidR="00000000" w:rsidRPr="00000000">
        <w:rPr>
          <w:rFonts w:ascii="Arial" w:cs="Arial" w:eastAsia="Arial" w:hAnsi="Arial"/>
          <w:i w:val="1"/>
          <w:iCs w:val="1"/>
          <w:color w:val="717d7e"/>
          <w:sz w:val="20"/>
          <w:szCs w:val="20"/>
          <w:rtl w:val="0"/>
        </w:rPr>
        <w:t xml:space="preserve">Prepared for internal engineering and product teams</w:t>
      </w:r>
      <w:r w:rsidDel="00000000" w:rsidR="00000000" w:rsidRPr="00000000">
        <w:rPr>
          <w:rtl w:val="0"/>
        </w:rPr>
      </w:r>
    </w:p>
    <w:p w:rsidR="00000000" w:rsidDel="00000000" w:rsidP="00000000" w:rsidRDefault="00000000" w:rsidRPr="00000000" w14:paraId="00000010">
      <w:pPr>
        <w:rPr/>
      </w:pPr>
      <w:r w:rsidDel="00000000" w:rsidR="00000000" w:rsidRPr="00000000">
        <w:br w:type="page"/>
      </w:r>
      <w:r w:rsidDel="00000000" w:rsidR="00000000" w:rsidRPr="00000000">
        <w:rPr>
          <w:rtl w:val="0"/>
        </w:rPr>
      </w:r>
    </w:p>
    <w:p w:rsidR="00000000" w:rsidDel="00000000" w:rsidP="00000000" w:rsidRDefault="00000000" w:rsidRPr="00000000" w14:paraId="00000011">
      <w:pPr>
        <w:pStyle w:val="Heading1"/>
        <w:pBdr>
          <w:bottom w:color="2e86c1" w:space="4" w:sz="6" w:val="single"/>
        </w:pBdr>
        <w:spacing w:after="160" w:before="360" w:lineRule="auto"/>
        <w:rPr/>
      </w:pPr>
      <w:r w:rsidDel="00000000" w:rsidR="00000000" w:rsidRPr="00000000">
        <w:rPr>
          <w:rFonts w:ascii="Arial" w:cs="Arial" w:eastAsia="Arial" w:hAnsi="Arial"/>
          <w:b w:val="1"/>
          <w:bCs w:val="1"/>
          <w:color w:val="1b4f72"/>
          <w:sz w:val="32"/>
          <w:szCs w:val="32"/>
          <w:rtl w:val="0"/>
        </w:rPr>
        <w:t xml:space="preserve">1. Executive Summary</w:t>
      </w:r>
      <w:r w:rsidDel="00000000" w:rsidR="00000000" w:rsidRPr="00000000">
        <w:rPr>
          <w:rtl w:val="0"/>
        </w:rPr>
      </w:r>
    </w:p>
    <w:p w:rsidR="00000000" w:rsidDel="00000000" w:rsidP="00000000" w:rsidRDefault="00000000" w:rsidRPr="00000000" w14:paraId="00000012">
      <w:pPr>
        <w:spacing w:after="80" w:before="60" w:lineRule="auto"/>
        <w:rPr/>
      </w:pPr>
      <w:r w:rsidDel="00000000" w:rsidR="00000000" w:rsidRPr="00000000">
        <w:rPr>
          <w:rFonts w:ascii="Arial" w:cs="Arial" w:eastAsia="Arial" w:hAnsi="Arial"/>
          <w:color w:val="1c2833"/>
          <w:sz w:val="22"/>
          <w:szCs w:val="22"/>
          <w:rtl w:val="0"/>
        </w:rPr>
        <w:t xml:space="preserve">CAR-Bot is an AI-powered compliance automation platform that enables Nigerian companies to complete their annual Nigeria Data Protection Commission (NDPC) Compliance Audit Return (CAR) in minutes rather than the weeks currently required when using traditional human consultants.</w:t>
      </w:r>
      <w:r w:rsidDel="00000000" w:rsidR="00000000" w:rsidRPr="00000000">
        <w:rPr>
          <w:rtl w:val="0"/>
        </w:rPr>
      </w:r>
    </w:p>
    <w:p w:rsidR="00000000" w:rsidDel="00000000" w:rsidP="00000000" w:rsidRDefault="00000000" w:rsidRPr="00000000" w14:paraId="00000013">
      <w:pPr>
        <w:spacing w:after="80" w:before="60" w:lineRule="auto"/>
        <w:rPr/>
      </w:pPr>
      <w:r w:rsidDel="00000000" w:rsidR="00000000" w:rsidRPr="00000000">
        <w:rPr>
          <w:rFonts w:ascii="Arial" w:cs="Arial" w:eastAsia="Arial" w:hAnsi="Arial"/>
          <w:color w:val="1c2833"/>
          <w:sz w:val="22"/>
          <w:szCs w:val="22"/>
          <w:rtl w:val="0"/>
        </w:rPr>
        <w:t xml:space="preserve">The Nigeria Data Protection Act 2023 (NDPA 2023) and the General Application and Implementation Directive 2025 (GAID 2025) require every data controller and processor operating in Nigeria to submit an annual CAR to the NDPC. Non-compliance attracts fines of up to 2% of annual global turnover or ₦10,000,000, whichever is higher, and late-filing penalties that begin at 50% of applicable filing fees.</w:t>
      </w:r>
      <w:r w:rsidDel="00000000" w:rsidR="00000000" w:rsidRPr="00000000">
        <w:rPr>
          <w:rtl w:val="0"/>
        </w:rPr>
      </w:r>
    </w:p>
    <w:p w:rsidR="00000000" w:rsidDel="00000000" w:rsidP="00000000" w:rsidRDefault="00000000" w:rsidRPr="00000000" w14:paraId="00000014">
      <w:pPr>
        <w:spacing w:after="80" w:before="60" w:lineRule="auto"/>
        <w:rPr/>
      </w:pPr>
      <w:r w:rsidDel="00000000" w:rsidR="00000000" w:rsidRPr="00000000">
        <w:rPr>
          <w:rFonts w:ascii="Arial" w:cs="Arial" w:eastAsia="Arial" w:hAnsi="Arial"/>
          <w:color w:val="1c2833"/>
          <w:sz w:val="22"/>
          <w:szCs w:val="22"/>
          <w:rtl w:val="0"/>
        </w:rPr>
        <w:t xml:space="preserve">CAR-Bot eliminates the need for expensive Data Protection Compliance Organisation (DPCO) consultants by automating every step of the audit lifecycle: discovering where personal data lives inside a company's systems, mapping that data against regulatory rules, generating remediation documents, and producing the final submission-ready CAR PDF.</w:t>
      </w:r>
      <w:r w:rsidDel="00000000" w:rsidR="00000000" w:rsidRPr="00000000">
        <w:rPr>
          <w:rtl w:val="0"/>
        </w:rPr>
      </w:r>
    </w:p>
    <w:p w:rsidR="00000000" w:rsidDel="00000000" w:rsidP="00000000" w:rsidRDefault="00000000" w:rsidRPr="00000000" w14:paraId="00000015">
      <w:pPr>
        <w:pStyle w:val="Heading2"/>
        <w:spacing w:after="120" w:before="280" w:lineRule="auto"/>
        <w:rPr/>
      </w:pPr>
      <w:r w:rsidDel="00000000" w:rsidR="00000000" w:rsidRPr="00000000">
        <w:rPr>
          <w:rFonts w:ascii="Arial" w:cs="Arial" w:eastAsia="Arial" w:hAnsi="Arial"/>
          <w:b w:val="1"/>
          <w:bCs w:val="1"/>
          <w:color w:val="2e86c1"/>
          <w:sz w:val="26"/>
          <w:szCs w:val="26"/>
          <w:rtl w:val="0"/>
        </w:rPr>
        <w:t xml:space="preserve">1.1  The Problem</w:t>
      </w:r>
      <w:r w:rsidDel="00000000" w:rsidR="00000000" w:rsidRPr="00000000">
        <w:rPr>
          <w:rtl w:val="0"/>
        </w:rPr>
      </w:r>
    </w:p>
    <w:p w:rsidR="00000000" w:rsidDel="00000000" w:rsidP="00000000" w:rsidRDefault="00000000" w:rsidRPr="00000000" w14:paraId="0000001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1c2833"/>
          <w:sz w:val="22"/>
          <w:szCs w:val="22"/>
          <w:u w:val="none"/>
          <w:shd w:fill="auto" w:val="clear"/>
          <w:vertAlign w:val="baseline"/>
          <w:rtl w:val="0"/>
        </w:rPr>
        <w:t xml:space="preserve">The NDPC has set a CAR filing deadline of 30 May 2026, leaving thousands of companies — banks, telecoms operators, fintechs, hospitals, and SMEs — with weeks to complete a complex audit process.</w:t>
      </w:r>
    </w:p>
    <w:p w:rsidR="00000000" w:rsidDel="00000000" w:rsidP="00000000" w:rsidRDefault="00000000" w:rsidRPr="00000000" w14:paraId="0000001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1c2833"/>
          <w:sz w:val="22"/>
          <w:szCs w:val="22"/>
          <w:u w:val="none"/>
          <w:shd w:fill="auto" w:val="clear"/>
          <w:vertAlign w:val="baseline"/>
          <w:rtl w:val="0"/>
        </w:rPr>
        <w:t xml:space="preserve">Manual compliance audits conducted by licensed DPCOs typically take 3 to 6 weeks and cost between ₦500,000 and ₦5,000,000 per engagement, making them inaccessible for most SMEs.</w:t>
      </w:r>
    </w:p>
    <w:p w:rsidR="00000000" w:rsidDel="00000000" w:rsidP="00000000" w:rsidRDefault="00000000" w:rsidRPr="00000000" w14:paraId="0000001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1c2833"/>
          <w:sz w:val="22"/>
          <w:szCs w:val="22"/>
          <w:u w:val="none"/>
          <w:shd w:fill="auto" w:val="clear"/>
          <w:vertAlign w:val="baseline"/>
          <w:rtl w:val="0"/>
        </w:rPr>
        <w:t xml:space="preserve">Many companies are unaware of what personal data they hold, where it is stored, or whether their data practices comply with NDPA 2023 and GAID 2025.</w:t>
      </w:r>
    </w:p>
    <w:p w:rsidR="00000000" w:rsidDel="00000000" w:rsidP="00000000" w:rsidRDefault="00000000" w:rsidRPr="00000000" w14:paraId="0000001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1c2833"/>
          <w:sz w:val="22"/>
          <w:szCs w:val="22"/>
          <w:u w:val="none"/>
          <w:shd w:fill="auto" w:val="clear"/>
          <w:vertAlign w:val="baseline"/>
          <w:rtl w:val="0"/>
        </w:rPr>
        <w:t xml:space="preserve">There is currently no automated, affordable tool in the Nigerian market that covers the full CAR lifecycle end-to-end.</w:t>
      </w:r>
    </w:p>
    <w:p w:rsidR="00000000" w:rsidDel="00000000" w:rsidP="00000000" w:rsidRDefault="00000000" w:rsidRPr="00000000" w14:paraId="0000001A">
      <w:pPr>
        <w:pStyle w:val="Heading2"/>
        <w:spacing w:after="120" w:before="280" w:lineRule="auto"/>
        <w:rPr/>
      </w:pPr>
      <w:r w:rsidDel="00000000" w:rsidR="00000000" w:rsidRPr="00000000">
        <w:rPr>
          <w:rFonts w:ascii="Arial" w:cs="Arial" w:eastAsia="Arial" w:hAnsi="Arial"/>
          <w:b w:val="1"/>
          <w:bCs w:val="1"/>
          <w:color w:val="2e86c1"/>
          <w:sz w:val="26"/>
          <w:szCs w:val="26"/>
          <w:rtl w:val="0"/>
        </w:rPr>
        <w:t xml:space="preserve">1.2  The Solution</w:t>
      </w:r>
      <w:r w:rsidDel="00000000" w:rsidR="00000000" w:rsidRPr="00000000">
        <w:rPr>
          <w:rtl w:val="0"/>
        </w:rPr>
      </w:r>
    </w:p>
    <w:p w:rsidR="00000000" w:rsidDel="00000000" w:rsidP="00000000" w:rsidRDefault="00000000" w:rsidRPr="00000000" w14:paraId="0000001B">
      <w:pPr>
        <w:spacing w:after="80" w:before="60" w:lineRule="auto"/>
        <w:rPr/>
      </w:pPr>
      <w:r w:rsidDel="00000000" w:rsidR="00000000" w:rsidRPr="00000000">
        <w:rPr>
          <w:rFonts w:ascii="Arial" w:cs="Arial" w:eastAsia="Arial" w:hAnsi="Arial"/>
          <w:color w:val="1c2833"/>
          <w:sz w:val="22"/>
          <w:szCs w:val="22"/>
          <w:rtl w:val="0"/>
        </w:rPr>
        <w:t xml:space="preserve">CAR-Bot is a three-layer software platform consisting of:</w:t>
      </w:r>
      <w:r w:rsidDel="00000000" w:rsidR="00000000" w:rsidRPr="00000000">
        <w:rPr>
          <w:rtl w:val="0"/>
        </w:rPr>
      </w:r>
    </w:p>
    <w:p w:rsidR="00000000" w:rsidDel="00000000" w:rsidP="00000000" w:rsidRDefault="00000000" w:rsidRPr="00000000" w14:paraId="0000001C">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1c2833"/>
          <w:sz w:val="22"/>
          <w:szCs w:val="22"/>
          <w:u w:val="none"/>
          <w:shd w:fill="auto" w:val="clear"/>
          <w:vertAlign w:val="baseline"/>
          <w:rtl w:val="0"/>
        </w:rPr>
        <w:t xml:space="preserve">A client-facing web application where companies onboard, connect their data sources, monitor audit progress, review AI-generated remediation documents, and download their final CAR PDF.</w:t>
      </w:r>
    </w:p>
    <w:p w:rsidR="00000000" w:rsidDel="00000000" w:rsidP="00000000" w:rsidRDefault="00000000" w:rsidRPr="00000000" w14:paraId="0000001D">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1c2833"/>
          <w:sz w:val="22"/>
          <w:szCs w:val="22"/>
          <w:u w:val="none"/>
          <w:shd w:fill="auto" w:val="clear"/>
          <w:vertAlign w:val="baseline"/>
          <w:rtl w:val="0"/>
        </w:rPr>
        <w:t xml:space="preserve">A core API that houses all compliance intelligence — a PII detection engine, a regulatory rules engine, a document generation module, and a PDF filing engine — all owned and operated independently, with no reliance on third-party automation tools.</w:t>
      </w:r>
    </w:p>
    <w:p w:rsidR="00000000" w:rsidDel="00000000" w:rsidP="00000000" w:rsidRDefault="00000000" w:rsidRPr="00000000" w14:paraId="0000001E">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1c2833"/>
          <w:sz w:val="22"/>
          <w:szCs w:val="22"/>
          <w:u w:val="none"/>
          <w:shd w:fill="auto" w:val="clear"/>
          <w:vertAlign w:val="baseline"/>
          <w:rtl w:val="0"/>
        </w:rPr>
        <w:t xml:space="preserve">A public connector layer (SDK + webhooks) that allows companies and enterprise clients to integrate CAR-Bot directly into their own internal systems, enabling continuous compliance monitoring beyond the annual filing cycle.</w:t>
      </w:r>
    </w:p>
    <w:p w:rsidR="00000000" w:rsidDel="00000000" w:rsidP="00000000" w:rsidRDefault="00000000" w:rsidRPr="00000000" w14:paraId="0000001F">
      <w:pPr>
        <w:rPr/>
      </w:pPr>
      <w:r w:rsidDel="00000000" w:rsidR="00000000" w:rsidRPr="00000000">
        <w:br w:type="page"/>
      </w:r>
      <w:r w:rsidDel="00000000" w:rsidR="00000000" w:rsidRPr="00000000">
        <w:rPr>
          <w:rtl w:val="0"/>
        </w:rPr>
      </w:r>
    </w:p>
    <w:p w:rsidR="00000000" w:rsidDel="00000000" w:rsidP="00000000" w:rsidRDefault="00000000" w:rsidRPr="00000000" w14:paraId="00000020">
      <w:pPr>
        <w:pStyle w:val="Heading1"/>
        <w:pBdr>
          <w:bottom w:color="2e86c1" w:space="4" w:sz="6" w:val="single"/>
        </w:pBdr>
        <w:spacing w:after="160" w:before="360" w:lineRule="auto"/>
        <w:rPr/>
      </w:pPr>
      <w:r w:rsidDel="00000000" w:rsidR="00000000" w:rsidRPr="00000000">
        <w:rPr>
          <w:rFonts w:ascii="Arial" w:cs="Arial" w:eastAsia="Arial" w:hAnsi="Arial"/>
          <w:b w:val="1"/>
          <w:bCs w:val="1"/>
          <w:color w:val="1b4f72"/>
          <w:sz w:val="32"/>
          <w:szCs w:val="32"/>
          <w:rtl w:val="0"/>
        </w:rPr>
        <w:t xml:space="preserve">2. Product Overview</w:t>
      </w:r>
      <w:r w:rsidDel="00000000" w:rsidR="00000000" w:rsidRPr="00000000">
        <w:rPr>
          <w:rtl w:val="0"/>
        </w:rPr>
      </w:r>
    </w:p>
    <w:p w:rsidR="00000000" w:rsidDel="00000000" w:rsidP="00000000" w:rsidRDefault="00000000" w:rsidRPr="00000000" w14:paraId="00000021">
      <w:pPr>
        <w:pStyle w:val="Heading2"/>
        <w:spacing w:after="120" w:before="280" w:lineRule="auto"/>
        <w:rPr/>
      </w:pPr>
      <w:r w:rsidDel="00000000" w:rsidR="00000000" w:rsidRPr="00000000">
        <w:rPr>
          <w:rFonts w:ascii="Arial" w:cs="Arial" w:eastAsia="Arial" w:hAnsi="Arial"/>
          <w:b w:val="1"/>
          <w:bCs w:val="1"/>
          <w:color w:val="2e86c1"/>
          <w:sz w:val="26"/>
          <w:szCs w:val="26"/>
          <w:rtl w:val="0"/>
        </w:rPr>
        <w:t xml:space="preserve">2.1  Product Name and Version</w:t>
      </w:r>
      <w:r w:rsidDel="00000000" w:rsidR="00000000" w:rsidRPr="00000000">
        <w:rPr>
          <w:rtl w:val="0"/>
        </w:rPr>
      </w:r>
    </w:p>
    <w:p w:rsidR="00000000" w:rsidDel="00000000" w:rsidP="00000000" w:rsidRDefault="00000000" w:rsidRPr="00000000" w14:paraId="00000022">
      <w:pPr>
        <w:spacing w:after="60" w:before="40" w:lineRule="auto"/>
        <w:rPr/>
      </w:pPr>
      <w:r w:rsidDel="00000000" w:rsidR="00000000" w:rsidRPr="00000000">
        <w:rPr>
          <w:rFonts w:ascii="Arial" w:cs="Arial" w:eastAsia="Arial" w:hAnsi="Arial"/>
          <w:b w:val="1"/>
          <w:bCs w:val="1"/>
          <w:color w:val="1b4f72"/>
          <w:sz w:val="22"/>
          <w:szCs w:val="22"/>
          <w:rtl w:val="0"/>
        </w:rPr>
        <w:t xml:space="preserve">Product name: </w:t>
      </w:r>
      <w:r w:rsidDel="00000000" w:rsidR="00000000" w:rsidRPr="00000000">
        <w:rPr>
          <w:rFonts w:ascii="Arial" w:cs="Arial" w:eastAsia="Arial" w:hAnsi="Arial"/>
          <w:color w:val="1c2833"/>
          <w:sz w:val="22"/>
          <w:szCs w:val="22"/>
          <w:rtl w:val="0"/>
        </w:rPr>
        <w:t xml:space="preserve">CAR-Bot</w:t>
      </w:r>
      <w:r w:rsidDel="00000000" w:rsidR="00000000" w:rsidRPr="00000000">
        <w:rPr>
          <w:rtl w:val="0"/>
        </w:rPr>
      </w:r>
    </w:p>
    <w:p w:rsidR="00000000" w:rsidDel="00000000" w:rsidP="00000000" w:rsidRDefault="00000000" w:rsidRPr="00000000" w14:paraId="00000023">
      <w:pPr>
        <w:spacing w:after="60" w:before="40" w:lineRule="auto"/>
        <w:rPr/>
      </w:pPr>
      <w:r w:rsidDel="00000000" w:rsidR="00000000" w:rsidRPr="00000000">
        <w:rPr>
          <w:rFonts w:ascii="Arial" w:cs="Arial" w:eastAsia="Arial" w:hAnsi="Arial"/>
          <w:b w:val="1"/>
          <w:bCs w:val="1"/>
          <w:color w:val="1b4f72"/>
          <w:sz w:val="22"/>
          <w:szCs w:val="22"/>
          <w:rtl w:val="0"/>
        </w:rPr>
        <w:t xml:space="preserve">Version: </w:t>
      </w:r>
      <w:r w:rsidDel="00000000" w:rsidR="00000000" w:rsidRPr="00000000">
        <w:rPr>
          <w:rFonts w:ascii="Arial" w:cs="Arial" w:eastAsia="Arial" w:hAnsi="Arial"/>
          <w:color w:val="1c2833"/>
          <w:sz w:val="22"/>
          <w:szCs w:val="22"/>
          <w:rtl w:val="0"/>
        </w:rPr>
        <w:t xml:space="preserve">1.0 (MVP)</w:t>
      </w:r>
      <w:r w:rsidDel="00000000" w:rsidR="00000000" w:rsidRPr="00000000">
        <w:rPr>
          <w:rtl w:val="0"/>
        </w:rPr>
      </w:r>
    </w:p>
    <w:p w:rsidR="00000000" w:rsidDel="00000000" w:rsidP="00000000" w:rsidRDefault="00000000" w:rsidRPr="00000000" w14:paraId="00000024">
      <w:pPr>
        <w:spacing w:after="60" w:before="40" w:lineRule="auto"/>
        <w:rPr/>
      </w:pPr>
      <w:r w:rsidDel="00000000" w:rsidR="00000000" w:rsidRPr="00000000">
        <w:rPr>
          <w:rFonts w:ascii="Arial" w:cs="Arial" w:eastAsia="Arial" w:hAnsi="Arial"/>
          <w:b w:val="1"/>
          <w:bCs w:val="1"/>
          <w:color w:val="1b4f72"/>
          <w:sz w:val="22"/>
          <w:szCs w:val="22"/>
          <w:rtl w:val="0"/>
        </w:rPr>
        <w:t xml:space="preserve">Target launch: </w:t>
      </w:r>
      <w:r w:rsidDel="00000000" w:rsidR="00000000" w:rsidRPr="00000000">
        <w:rPr>
          <w:rFonts w:ascii="Arial" w:cs="Arial" w:eastAsia="Arial" w:hAnsi="Arial"/>
          <w:color w:val="1c2833"/>
          <w:sz w:val="22"/>
          <w:szCs w:val="22"/>
          <w:rtl w:val="0"/>
        </w:rPr>
        <w:t xml:space="preserve">Before 30 May 2026</w:t>
      </w:r>
      <w:r w:rsidDel="00000000" w:rsidR="00000000" w:rsidRPr="00000000">
        <w:rPr>
          <w:rtl w:val="0"/>
        </w:rPr>
      </w:r>
    </w:p>
    <w:p w:rsidR="00000000" w:rsidDel="00000000" w:rsidP="00000000" w:rsidRDefault="00000000" w:rsidRPr="00000000" w14:paraId="00000025">
      <w:pPr>
        <w:spacing w:after="60" w:before="40" w:lineRule="auto"/>
        <w:rPr/>
      </w:pPr>
      <w:r w:rsidDel="00000000" w:rsidR="00000000" w:rsidRPr="00000000">
        <w:rPr>
          <w:rFonts w:ascii="Arial" w:cs="Arial" w:eastAsia="Arial" w:hAnsi="Arial"/>
          <w:b w:val="1"/>
          <w:bCs w:val="1"/>
          <w:color w:val="1b4f72"/>
          <w:sz w:val="22"/>
          <w:szCs w:val="22"/>
          <w:rtl w:val="0"/>
        </w:rPr>
        <w:t xml:space="preserve">Product type: </w:t>
      </w:r>
      <w:r w:rsidDel="00000000" w:rsidR="00000000" w:rsidRPr="00000000">
        <w:rPr>
          <w:rFonts w:ascii="Arial" w:cs="Arial" w:eastAsia="Arial" w:hAnsi="Arial"/>
          <w:color w:val="1c2833"/>
          <w:sz w:val="22"/>
          <w:szCs w:val="22"/>
          <w:rtl w:val="0"/>
        </w:rPr>
        <w:t xml:space="preserve">SaaS web application with a public API</w:t>
      </w:r>
      <w:r w:rsidDel="00000000" w:rsidR="00000000" w:rsidRPr="00000000">
        <w:rPr>
          <w:rtl w:val="0"/>
        </w:rPr>
      </w:r>
    </w:p>
    <w:p w:rsidR="00000000" w:rsidDel="00000000" w:rsidP="00000000" w:rsidRDefault="00000000" w:rsidRPr="00000000" w14:paraId="00000026">
      <w:pPr>
        <w:pStyle w:val="Heading2"/>
        <w:spacing w:after="120" w:before="280" w:lineRule="auto"/>
        <w:rPr/>
      </w:pPr>
      <w:r w:rsidDel="00000000" w:rsidR="00000000" w:rsidRPr="00000000">
        <w:rPr>
          <w:rFonts w:ascii="Arial" w:cs="Arial" w:eastAsia="Arial" w:hAnsi="Arial"/>
          <w:b w:val="1"/>
          <w:bCs w:val="1"/>
          <w:color w:val="2e86c1"/>
          <w:sz w:val="26"/>
          <w:szCs w:val="26"/>
          <w:rtl w:val="0"/>
        </w:rPr>
        <w:t xml:space="preserve">2.2  Target Users</w:t>
      </w:r>
      <w:r w:rsidDel="00000000" w:rsidR="00000000" w:rsidRPr="00000000">
        <w:rPr>
          <w:rtl w:val="0"/>
        </w:rPr>
      </w:r>
    </w:p>
    <w:tbl>
      <w:tblPr>
        <w:tblStyle w:val="Table2"/>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400"/>
        <w:gridCol w:w="3480"/>
        <w:gridCol w:w="3480"/>
        <w:tblGridChange w:id="0">
          <w:tblGrid>
            <w:gridCol w:w="2400"/>
            <w:gridCol w:w="3480"/>
            <w:gridCol w:w="3480"/>
          </w:tblGrid>
        </w:tblGridChange>
      </w:tblGrid>
      <w:tr>
        <w:trPr>
          <w:cantSplit w:val="0"/>
          <w:tblHeader w:val="0"/>
        </w:trPr>
        <w:tc>
          <w:tcPr>
            <w:tcBorders>
              <w:top w:color="2e86c1" w:space="0" w:sz="4" w:val="single"/>
              <w:left w:color="2e86c1" w:space="0" w:sz="4" w:val="single"/>
              <w:bottom w:color="2e86c1" w:space="0" w:sz="4" w:val="single"/>
              <w:right w:color="2e86c1" w:space="0" w:sz="4" w:val="single"/>
            </w:tcBorders>
            <w:shd w:fill="2e86c1" w:val="clear"/>
            <w:tcMar>
              <w:top w:w="100.0" w:type="dxa"/>
              <w:left w:w="140.0" w:type="dxa"/>
              <w:bottom w:w="100.0" w:type="dxa"/>
              <w:right w:w="140.0" w:type="dxa"/>
            </w:tcMar>
            <w:vAlign w:val="center"/>
          </w:tcPr>
          <w:p w:rsidR="00000000" w:rsidDel="00000000" w:rsidP="00000000" w:rsidRDefault="00000000" w:rsidRPr="00000000" w14:paraId="00000027">
            <w:pPr>
              <w:jc w:val="center"/>
              <w:rPr/>
            </w:pPr>
            <w:r w:rsidDel="00000000" w:rsidR="00000000" w:rsidRPr="00000000">
              <w:rPr>
                <w:rFonts w:ascii="Arial" w:cs="Arial" w:eastAsia="Arial" w:hAnsi="Arial"/>
                <w:b w:val="1"/>
                <w:bCs w:val="1"/>
                <w:color w:val="ffffff"/>
                <w:sz w:val="20"/>
                <w:szCs w:val="20"/>
                <w:rtl w:val="0"/>
              </w:rPr>
              <w:t xml:space="preserve">User Segment</w:t>
            </w:r>
            <w:r w:rsidDel="00000000" w:rsidR="00000000" w:rsidRPr="00000000">
              <w:rPr>
                <w:rtl w:val="0"/>
              </w:rPr>
            </w:r>
          </w:p>
        </w:tc>
        <w:tc>
          <w:tcPr>
            <w:tcBorders>
              <w:top w:color="2e86c1" w:space="0" w:sz="4" w:val="single"/>
              <w:left w:color="2e86c1" w:space="0" w:sz="4" w:val="single"/>
              <w:bottom w:color="2e86c1" w:space="0" w:sz="4" w:val="single"/>
              <w:right w:color="2e86c1" w:space="0" w:sz="4" w:val="single"/>
            </w:tcBorders>
            <w:shd w:fill="2e86c1" w:val="clear"/>
            <w:tcMar>
              <w:top w:w="100.0" w:type="dxa"/>
              <w:left w:w="140.0" w:type="dxa"/>
              <w:bottom w:w="100.0" w:type="dxa"/>
              <w:right w:w="140.0" w:type="dxa"/>
            </w:tcMar>
            <w:vAlign w:val="center"/>
          </w:tcPr>
          <w:p w:rsidR="00000000" w:rsidDel="00000000" w:rsidP="00000000" w:rsidRDefault="00000000" w:rsidRPr="00000000" w14:paraId="00000028">
            <w:pPr>
              <w:jc w:val="center"/>
              <w:rPr/>
            </w:pPr>
            <w:r w:rsidDel="00000000" w:rsidR="00000000" w:rsidRPr="00000000">
              <w:rPr>
                <w:rFonts w:ascii="Arial" w:cs="Arial" w:eastAsia="Arial" w:hAnsi="Arial"/>
                <w:b w:val="1"/>
                <w:bCs w:val="1"/>
                <w:color w:val="ffffff"/>
                <w:sz w:val="20"/>
                <w:szCs w:val="20"/>
                <w:rtl w:val="0"/>
              </w:rPr>
              <w:t xml:space="preserve">Description</w:t>
            </w:r>
            <w:r w:rsidDel="00000000" w:rsidR="00000000" w:rsidRPr="00000000">
              <w:rPr>
                <w:rtl w:val="0"/>
              </w:rPr>
            </w:r>
          </w:p>
        </w:tc>
        <w:tc>
          <w:tcPr>
            <w:tcBorders>
              <w:top w:color="2e86c1" w:space="0" w:sz="4" w:val="single"/>
              <w:left w:color="2e86c1" w:space="0" w:sz="4" w:val="single"/>
              <w:bottom w:color="2e86c1" w:space="0" w:sz="4" w:val="single"/>
              <w:right w:color="2e86c1" w:space="0" w:sz="4" w:val="single"/>
            </w:tcBorders>
            <w:shd w:fill="2e86c1" w:val="clear"/>
            <w:tcMar>
              <w:top w:w="100.0" w:type="dxa"/>
              <w:left w:w="140.0" w:type="dxa"/>
              <w:bottom w:w="100.0" w:type="dxa"/>
              <w:right w:w="140.0" w:type="dxa"/>
            </w:tcMar>
            <w:vAlign w:val="center"/>
          </w:tcPr>
          <w:p w:rsidR="00000000" w:rsidDel="00000000" w:rsidP="00000000" w:rsidRDefault="00000000" w:rsidRPr="00000000" w14:paraId="00000029">
            <w:pPr>
              <w:jc w:val="center"/>
              <w:rPr/>
            </w:pPr>
            <w:r w:rsidDel="00000000" w:rsidR="00000000" w:rsidRPr="00000000">
              <w:rPr>
                <w:rFonts w:ascii="Arial" w:cs="Arial" w:eastAsia="Arial" w:hAnsi="Arial"/>
                <w:b w:val="1"/>
                <w:bCs w:val="1"/>
                <w:color w:val="ffffff"/>
                <w:sz w:val="20"/>
                <w:szCs w:val="20"/>
                <w:rtl w:val="0"/>
              </w:rPr>
              <w:t xml:space="preserve">Primary Pain Point</w:t>
            </w:r>
            <w:r w:rsidDel="00000000" w:rsidR="00000000" w:rsidRPr="00000000">
              <w:rPr>
                <w:rtl w:val="0"/>
              </w:rPr>
            </w:r>
          </w:p>
        </w:tc>
      </w:tr>
      <w:tr>
        <w:trPr>
          <w:cantSplit w:val="0"/>
          <w:tblHeader w:val="0"/>
        </w:trPr>
        <w:tc>
          <w:tcPr>
            <w:tcBorders>
              <w:top w:color="aed6f1" w:space="0" w:sz="4" w:val="single"/>
              <w:left w:color="aed6f1" w:space="0" w:sz="4" w:val="single"/>
              <w:bottom w:color="aed6f1" w:space="0" w:sz="4" w:val="single"/>
              <w:right w:color="aed6f1" w:space="0" w:sz="4" w:val="single"/>
            </w:tcBorders>
            <w:shd w:fill="d6eaf8" w:val="clear"/>
            <w:tcMar>
              <w:top w:w="80.0" w:type="dxa"/>
              <w:left w:w="140.0" w:type="dxa"/>
              <w:bottom w:w="80.0" w:type="dxa"/>
              <w:right w:w="140.0" w:type="dxa"/>
            </w:tcMar>
            <w:vAlign w:val="center"/>
          </w:tcPr>
          <w:p w:rsidR="00000000" w:rsidDel="00000000" w:rsidP="00000000" w:rsidRDefault="00000000" w:rsidRPr="00000000" w14:paraId="0000002A">
            <w:pPr>
              <w:rPr/>
            </w:pPr>
            <w:r w:rsidDel="00000000" w:rsidR="00000000" w:rsidRPr="00000000">
              <w:rPr>
                <w:rFonts w:ascii="Arial" w:cs="Arial" w:eastAsia="Arial" w:hAnsi="Arial"/>
                <w:b w:val="1"/>
                <w:bCs w:val="1"/>
                <w:color w:val="1c2833"/>
                <w:sz w:val="20"/>
                <w:szCs w:val="20"/>
                <w:rtl w:val="0"/>
              </w:rPr>
              <w:t xml:space="preserve">SMEs</w:t>
            </w:r>
            <w:r w:rsidDel="00000000" w:rsidR="00000000" w:rsidRPr="00000000">
              <w:rPr>
                <w:rtl w:val="0"/>
              </w:rPr>
            </w:r>
          </w:p>
        </w:tc>
        <w:tc>
          <w:tcPr>
            <w:tcBorders>
              <w:top w:color="aed6f1" w:space="0" w:sz="4" w:val="single"/>
              <w:left w:color="aed6f1" w:space="0" w:sz="4" w:val="single"/>
              <w:bottom w:color="aed6f1" w:space="0" w:sz="4" w:val="single"/>
              <w:right w:color="aed6f1" w:space="0" w:sz="4" w:val="single"/>
            </w:tcBorders>
            <w:shd w:fill="ffffff" w:val="clear"/>
            <w:tcMar>
              <w:top w:w="80.0" w:type="dxa"/>
              <w:left w:w="140.0" w:type="dxa"/>
              <w:bottom w:w="80.0" w:type="dxa"/>
              <w:right w:w="140.0" w:type="dxa"/>
            </w:tcMar>
            <w:vAlign w:val="center"/>
          </w:tcPr>
          <w:p w:rsidR="00000000" w:rsidDel="00000000" w:rsidP="00000000" w:rsidRDefault="00000000" w:rsidRPr="00000000" w14:paraId="0000002B">
            <w:pPr>
              <w:rPr/>
            </w:pPr>
            <w:r w:rsidDel="00000000" w:rsidR="00000000" w:rsidRPr="00000000">
              <w:rPr>
                <w:rFonts w:ascii="Arial" w:cs="Arial" w:eastAsia="Arial" w:hAnsi="Arial"/>
                <w:b w:val="0"/>
                <w:bCs w:val="0"/>
                <w:color w:val="1c2833"/>
                <w:sz w:val="20"/>
                <w:szCs w:val="20"/>
                <w:rtl w:val="0"/>
              </w:rPr>
              <w:t xml:space="preserve">Small and medium-sized businesses with 10–500 employees processing customer data</w:t>
            </w:r>
            <w:r w:rsidDel="00000000" w:rsidR="00000000" w:rsidRPr="00000000">
              <w:rPr>
                <w:rtl w:val="0"/>
              </w:rPr>
            </w:r>
          </w:p>
        </w:tc>
        <w:tc>
          <w:tcPr>
            <w:tcBorders>
              <w:top w:color="aed6f1" w:space="0" w:sz="4" w:val="single"/>
              <w:left w:color="aed6f1" w:space="0" w:sz="4" w:val="single"/>
              <w:bottom w:color="aed6f1" w:space="0" w:sz="4" w:val="single"/>
              <w:right w:color="aed6f1" w:space="0" w:sz="4" w:val="single"/>
            </w:tcBorders>
            <w:shd w:fill="ffffff" w:val="clear"/>
            <w:tcMar>
              <w:top w:w="80.0" w:type="dxa"/>
              <w:left w:w="140.0" w:type="dxa"/>
              <w:bottom w:w="80.0" w:type="dxa"/>
              <w:right w:w="140.0" w:type="dxa"/>
            </w:tcMar>
            <w:vAlign w:val="center"/>
          </w:tcPr>
          <w:p w:rsidR="00000000" w:rsidDel="00000000" w:rsidP="00000000" w:rsidRDefault="00000000" w:rsidRPr="00000000" w14:paraId="0000002C">
            <w:pPr>
              <w:rPr/>
            </w:pPr>
            <w:r w:rsidDel="00000000" w:rsidR="00000000" w:rsidRPr="00000000">
              <w:rPr>
                <w:rFonts w:ascii="Arial" w:cs="Arial" w:eastAsia="Arial" w:hAnsi="Arial"/>
                <w:b w:val="0"/>
                <w:bCs w:val="0"/>
                <w:color w:val="1c2833"/>
                <w:sz w:val="20"/>
                <w:szCs w:val="20"/>
                <w:rtl w:val="0"/>
              </w:rPr>
              <w:t xml:space="preserve">Cannot afford DPCO consultants; unaware of their compliance obligations</w:t>
            </w:r>
            <w:r w:rsidDel="00000000" w:rsidR="00000000" w:rsidRPr="00000000">
              <w:rPr>
                <w:rtl w:val="0"/>
              </w:rPr>
            </w:r>
          </w:p>
        </w:tc>
      </w:tr>
      <w:tr>
        <w:trPr>
          <w:cantSplit w:val="0"/>
          <w:tblHeader w:val="0"/>
        </w:trPr>
        <w:tc>
          <w:tcPr>
            <w:tcBorders>
              <w:top w:color="aed6f1" w:space="0" w:sz="4" w:val="single"/>
              <w:left w:color="aed6f1" w:space="0" w:sz="4" w:val="single"/>
              <w:bottom w:color="aed6f1" w:space="0" w:sz="4" w:val="single"/>
              <w:right w:color="aed6f1" w:space="0" w:sz="4" w:val="single"/>
            </w:tcBorders>
            <w:shd w:fill="ffffff" w:val="clear"/>
            <w:tcMar>
              <w:top w:w="80.0" w:type="dxa"/>
              <w:left w:w="140.0" w:type="dxa"/>
              <w:bottom w:w="80.0" w:type="dxa"/>
              <w:right w:w="140.0" w:type="dxa"/>
            </w:tcMar>
            <w:vAlign w:val="center"/>
          </w:tcPr>
          <w:p w:rsidR="00000000" w:rsidDel="00000000" w:rsidP="00000000" w:rsidRDefault="00000000" w:rsidRPr="00000000" w14:paraId="0000002D">
            <w:pPr>
              <w:rPr/>
            </w:pPr>
            <w:r w:rsidDel="00000000" w:rsidR="00000000" w:rsidRPr="00000000">
              <w:rPr>
                <w:rFonts w:ascii="Arial" w:cs="Arial" w:eastAsia="Arial" w:hAnsi="Arial"/>
                <w:b w:val="1"/>
                <w:bCs w:val="1"/>
                <w:color w:val="1c2833"/>
                <w:sz w:val="20"/>
                <w:szCs w:val="20"/>
                <w:rtl w:val="0"/>
              </w:rPr>
              <w:t xml:space="preserve">Fintechs &amp; Banks</w:t>
            </w:r>
            <w:r w:rsidDel="00000000" w:rsidR="00000000" w:rsidRPr="00000000">
              <w:rPr>
                <w:rtl w:val="0"/>
              </w:rPr>
            </w:r>
          </w:p>
        </w:tc>
        <w:tc>
          <w:tcPr>
            <w:tcBorders>
              <w:top w:color="aed6f1" w:space="0" w:sz="4" w:val="single"/>
              <w:left w:color="aed6f1" w:space="0" w:sz="4" w:val="single"/>
              <w:bottom w:color="aed6f1" w:space="0" w:sz="4" w:val="single"/>
              <w:right w:color="aed6f1" w:space="0" w:sz="4" w:val="single"/>
            </w:tcBorders>
            <w:shd w:fill="ffffff" w:val="clear"/>
            <w:tcMar>
              <w:top w:w="80.0" w:type="dxa"/>
              <w:left w:w="140.0" w:type="dxa"/>
              <w:bottom w:w="80.0" w:type="dxa"/>
              <w:right w:w="140.0" w:type="dxa"/>
            </w:tcMar>
            <w:vAlign w:val="center"/>
          </w:tcPr>
          <w:p w:rsidR="00000000" w:rsidDel="00000000" w:rsidP="00000000" w:rsidRDefault="00000000" w:rsidRPr="00000000" w14:paraId="0000002E">
            <w:pPr>
              <w:rPr/>
            </w:pPr>
            <w:r w:rsidDel="00000000" w:rsidR="00000000" w:rsidRPr="00000000">
              <w:rPr>
                <w:rFonts w:ascii="Arial" w:cs="Arial" w:eastAsia="Arial" w:hAnsi="Arial"/>
                <w:b w:val="0"/>
                <w:bCs w:val="0"/>
                <w:color w:val="1c2833"/>
                <w:sz w:val="20"/>
                <w:szCs w:val="20"/>
                <w:rtl w:val="0"/>
              </w:rPr>
              <w:t xml:space="preserve">Financial institutions holding BVN, NIN, transaction records, and credit data</w:t>
            </w:r>
            <w:r w:rsidDel="00000000" w:rsidR="00000000" w:rsidRPr="00000000">
              <w:rPr>
                <w:rtl w:val="0"/>
              </w:rPr>
            </w:r>
          </w:p>
        </w:tc>
        <w:tc>
          <w:tcPr>
            <w:tcBorders>
              <w:top w:color="aed6f1" w:space="0" w:sz="4" w:val="single"/>
              <w:left w:color="aed6f1" w:space="0" w:sz="4" w:val="single"/>
              <w:bottom w:color="aed6f1" w:space="0" w:sz="4" w:val="single"/>
              <w:right w:color="aed6f1" w:space="0" w:sz="4" w:val="single"/>
            </w:tcBorders>
            <w:shd w:fill="ffffff" w:val="clear"/>
            <w:tcMar>
              <w:top w:w="80.0" w:type="dxa"/>
              <w:left w:w="140.0" w:type="dxa"/>
              <w:bottom w:w="80.0" w:type="dxa"/>
              <w:right w:w="140.0" w:type="dxa"/>
            </w:tcMar>
            <w:vAlign w:val="center"/>
          </w:tcPr>
          <w:p w:rsidR="00000000" w:rsidDel="00000000" w:rsidP="00000000" w:rsidRDefault="00000000" w:rsidRPr="00000000" w14:paraId="0000002F">
            <w:pPr>
              <w:rPr/>
            </w:pPr>
            <w:r w:rsidDel="00000000" w:rsidR="00000000" w:rsidRPr="00000000">
              <w:rPr>
                <w:rFonts w:ascii="Arial" w:cs="Arial" w:eastAsia="Arial" w:hAnsi="Arial"/>
                <w:b w:val="0"/>
                <w:bCs w:val="0"/>
                <w:color w:val="1c2833"/>
                <w:sz w:val="20"/>
                <w:szCs w:val="20"/>
                <w:rtl w:val="0"/>
              </w:rPr>
              <w:t xml:space="preserve">High data volumes; cross-border storage risk; severe regulatory penalties</w:t>
            </w:r>
            <w:r w:rsidDel="00000000" w:rsidR="00000000" w:rsidRPr="00000000">
              <w:rPr>
                <w:rtl w:val="0"/>
              </w:rPr>
            </w:r>
          </w:p>
        </w:tc>
      </w:tr>
      <w:tr>
        <w:trPr>
          <w:cantSplit w:val="0"/>
          <w:tblHeader w:val="0"/>
        </w:trPr>
        <w:tc>
          <w:tcPr>
            <w:tcBorders>
              <w:top w:color="aed6f1" w:space="0" w:sz="4" w:val="single"/>
              <w:left w:color="aed6f1" w:space="0" w:sz="4" w:val="single"/>
              <w:bottom w:color="aed6f1" w:space="0" w:sz="4" w:val="single"/>
              <w:right w:color="aed6f1" w:space="0" w:sz="4" w:val="single"/>
            </w:tcBorders>
            <w:shd w:fill="d6eaf8" w:val="clear"/>
            <w:tcMar>
              <w:top w:w="80.0" w:type="dxa"/>
              <w:left w:w="140.0" w:type="dxa"/>
              <w:bottom w:w="80.0" w:type="dxa"/>
              <w:right w:w="140.0" w:type="dxa"/>
            </w:tcMar>
            <w:vAlign w:val="center"/>
          </w:tcPr>
          <w:p w:rsidR="00000000" w:rsidDel="00000000" w:rsidP="00000000" w:rsidRDefault="00000000" w:rsidRPr="00000000" w14:paraId="00000030">
            <w:pPr>
              <w:rPr/>
            </w:pPr>
            <w:r w:rsidDel="00000000" w:rsidR="00000000" w:rsidRPr="00000000">
              <w:rPr>
                <w:rFonts w:ascii="Arial" w:cs="Arial" w:eastAsia="Arial" w:hAnsi="Arial"/>
                <w:b w:val="1"/>
                <w:bCs w:val="1"/>
                <w:color w:val="1c2833"/>
                <w:sz w:val="20"/>
                <w:szCs w:val="20"/>
                <w:rtl w:val="0"/>
              </w:rPr>
              <w:t xml:space="preserve">Telecoms</w:t>
            </w:r>
            <w:r w:rsidDel="00000000" w:rsidR="00000000" w:rsidRPr="00000000">
              <w:rPr>
                <w:rtl w:val="0"/>
              </w:rPr>
            </w:r>
          </w:p>
        </w:tc>
        <w:tc>
          <w:tcPr>
            <w:tcBorders>
              <w:top w:color="aed6f1" w:space="0" w:sz="4" w:val="single"/>
              <w:left w:color="aed6f1" w:space="0" w:sz="4" w:val="single"/>
              <w:bottom w:color="aed6f1" w:space="0" w:sz="4" w:val="single"/>
              <w:right w:color="aed6f1" w:space="0" w:sz="4" w:val="single"/>
            </w:tcBorders>
            <w:shd w:fill="ffffff" w:val="clear"/>
            <w:tcMar>
              <w:top w:w="80.0" w:type="dxa"/>
              <w:left w:w="140.0" w:type="dxa"/>
              <w:bottom w:w="80.0" w:type="dxa"/>
              <w:right w:w="140.0" w:type="dxa"/>
            </w:tcMar>
            <w:vAlign w:val="center"/>
          </w:tcPr>
          <w:p w:rsidR="00000000" w:rsidDel="00000000" w:rsidP="00000000" w:rsidRDefault="00000000" w:rsidRPr="00000000" w14:paraId="00000031">
            <w:pPr>
              <w:rPr/>
            </w:pPr>
            <w:r w:rsidDel="00000000" w:rsidR="00000000" w:rsidRPr="00000000">
              <w:rPr>
                <w:rFonts w:ascii="Arial" w:cs="Arial" w:eastAsia="Arial" w:hAnsi="Arial"/>
                <w:b w:val="0"/>
                <w:bCs w:val="0"/>
                <w:color w:val="1c2833"/>
                <w:sz w:val="20"/>
                <w:szCs w:val="20"/>
                <w:rtl w:val="0"/>
              </w:rPr>
              <w:t xml:space="preserve">Operators processing subscriber PII, call records, and location data at scale</w:t>
            </w:r>
            <w:r w:rsidDel="00000000" w:rsidR="00000000" w:rsidRPr="00000000">
              <w:rPr>
                <w:rtl w:val="0"/>
              </w:rPr>
            </w:r>
          </w:p>
        </w:tc>
        <w:tc>
          <w:tcPr>
            <w:tcBorders>
              <w:top w:color="aed6f1" w:space="0" w:sz="4" w:val="single"/>
              <w:left w:color="aed6f1" w:space="0" w:sz="4" w:val="single"/>
              <w:bottom w:color="aed6f1" w:space="0" w:sz="4" w:val="single"/>
              <w:right w:color="aed6f1" w:space="0" w:sz="4" w:val="single"/>
            </w:tcBorders>
            <w:shd w:fill="ffffff" w:val="clear"/>
            <w:tcMar>
              <w:top w:w="80.0" w:type="dxa"/>
              <w:left w:w="140.0" w:type="dxa"/>
              <w:bottom w:w="80.0" w:type="dxa"/>
              <w:right w:w="140.0" w:type="dxa"/>
            </w:tcMar>
            <w:vAlign w:val="center"/>
          </w:tcPr>
          <w:p w:rsidR="00000000" w:rsidDel="00000000" w:rsidP="00000000" w:rsidRDefault="00000000" w:rsidRPr="00000000" w14:paraId="00000032">
            <w:pPr>
              <w:rPr/>
            </w:pPr>
            <w:r w:rsidDel="00000000" w:rsidR="00000000" w:rsidRPr="00000000">
              <w:rPr>
                <w:rFonts w:ascii="Arial" w:cs="Arial" w:eastAsia="Arial" w:hAnsi="Arial"/>
                <w:b w:val="0"/>
                <w:bCs w:val="0"/>
                <w:color w:val="1c2833"/>
                <w:sz w:val="20"/>
                <w:szCs w:val="20"/>
                <w:rtl w:val="0"/>
              </w:rPr>
              <w:t xml:space="preserve">Complex data ecosystems across multiple systems and vendors</w:t>
            </w:r>
            <w:r w:rsidDel="00000000" w:rsidR="00000000" w:rsidRPr="00000000">
              <w:rPr>
                <w:rtl w:val="0"/>
              </w:rPr>
            </w:r>
          </w:p>
        </w:tc>
      </w:tr>
      <w:tr>
        <w:trPr>
          <w:cantSplit w:val="0"/>
          <w:tblHeader w:val="0"/>
        </w:trPr>
        <w:tc>
          <w:tcPr>
            <w:tcBorders>
              <w:top w:color="aed6f1" w:space="0" w:sz="4" w:val="single"/>
              <w:left w:color="aed6f1" w:space="0" w:sz="4" w:val="single"/>
              <w:bottom w:color="aed6f1" w:space="0" w:sz="4" w:val="single"/>
              <w:right w:color="aed6f1" w:space="0" w:sz="4" w:val="single"/>
            </w:tcBorders>
            <w:shd w:fill="ffffff" w:val="clear"/>
            <w:tcMar>
              <w:top w:w="80.0" w:type="dxa"/>
              <w:left w:w="140.0" w:type="dxa"/>
              <w:bottom w:w="80.0" w:type="dxa"/>
              <w:right w:w="140.0" w:type="dxa"/>
            </w:tcMar>
            <w:vAlign w:val="center"/>
          </w:tcPr>
          <w:p w:rsidR="00000000" w:rsidDel="00000000" w:rsidP="00000000" w:rsidRDefault="00000000" w:rsidRPr="00000000" w14:paraId="00000033">
            <w:pPr>
              <w:rPr/>
            </w:pPr>
            <w:r w:rsidDel="00000000" w:rsidR="00000000" w:rsidRPr="00000000">
              <w:rPr>
                <w:rFonts w:ascii="Arial" w:cs="Arial" w:eastAsia="Arial" w:hAnsi="Arial"/>
                <w:b w:val="1"/>
                <w:bCs w:val="1"/>
                <w:color w:val="1c2833"/>
                <w:sz w:val="20"/>
                <w:szCs w:val="20"/>
                <w:rtl w:val="0"/>
              </w:rPr>
              <w:t xml:space="preserve">Hospitals &amp; HMOs</w:t>
            </w:r>
            <w:r w:rsidDel="00000000" w:rsidR="00000000" w:rsidRPr="00000000">
              <w:rPr>
                <w:rtl w:val="0"/>
              </w:rPr>
            </w:r>
          </w:p>
        </w:tc>
        <w:tc>
          <w:tcPr>
            <w:tcBorders>
              <w:top w:color="aed6f1" w:space="0" w:sz="4" w:val="single"/>
              <w:left w:color="aed6f1" w:space="0" w:sz="4" w:val="single"/>
              <w:bottom w:color="aed6f1" w:space="0" w:sz="4" w:val="single"/>
              <w:right w:color="aed6f1" w:space="0" w:sz="4" w:val="single"/>
            </w:tcBorders>
            <w:shd w:fill="ffffff" w:val="clear"/>
            <w:tcMar>
              <w:top w:w="80.0" w:type="dxa"/>
              <w:left w:w="140.0" w:type="dxa"/>
              <w:bottom w:w="80.0" w:type="dxa"/>
              <w:right w:w="140.0" w:type="dxa"/>
            </w:tcMar>
            <w:vAlign w:val="center"/>
          </w:tcPr>
          <w:p w:rsidR="00000000" w:rsidDel="00000000" w:rsidP="00000000" w:rsidRDefault="00000000" w:rsidRPr="00000000" w14:paraId="00000034">
            <w:pPr>
              <w:rPr/>
            </w:pPr>
            <w:r w:rsidDel="00000000" w:rsidR="00000000" w:rsidRPr="00000000">
              <w:rPr>
                <w:rFonts w:ascii="Arial" w:cs="Arial" w:eastAsia="Arial" w:hAnsi="Arial"/>
                <w:b w:val="0"/>
                <w:bCs w:val="0"/>
                <w:color w:val="1c2833"/>
                <w:sz w:val="20"/>
                <w:szCs w:val="20"/>
                <w:rtl w:val="0"/>
              </w:rPr>
              <w:t xml:space="preserve">Healthcare providers processing sensitive health and biometric data</w:t>
            </w:r>
            <w:r w:rsidDel="00000000" w:rsidR="00000000" w:rsidRPr="00000000">
              <w:rPr>
                <w:rtl w:val="0"/>
              </w:rPr>
            </w:r>
          </w:p>
        </w:tc>
        <w:tc>
          <w:tcPr>
            <w:tcBorders>
              <w:top w:color="aed6f1" w:space="0" w:sz="4" w:val="single"/>
              <w:left w:color="aed6f1" w:space="0" w:sz="4" w:val="single"/>
              <w:bottom w:color="aed6f1" w:space="0" w:sz="4" w:val="single"/>
              <w:right w:color="aed6f1" w:space="0" w:sz="4" w:val="single"/>
            </w:tcBorders>
            <w:shd w:fill="ffffff" w:val="clear"/>
            <w:tcMar>
              <w:top w:w="80.0" w:type="dxa"/>
              <w:left w:w="140.0" w:type="dxa"/>
              <w:bottom w:w="80.0" w:type="dxa"/>
              <w:right w:w="140.0" w:type="dxa"/>
            </w:tcMar>
            <w:vAlign w:val="center"/>
          </w:tcPr>
          <w:p w:rsidR="00000000" w:rsidDel="00000000" w:rsidP="00000000" w:rsidRDefault="00000000" w:rsidRPr="00000000" w14:paraId="00000035">
            <w:pPr>
              <w:rPr/>
            </w:pPr>
            <w:r w:rsidDel="00000000" w:rsidR="00000000" w:rsidRPr="00000000">
              <w:rPr>
                <w:rFonts w:ascii="Arial" w:cs="Arial" w:eastAsia="Arial" w:hAnsi="Arial"/>
                <w:b w:val="0"/>
                <w:bCs w:val="0"/>
                <w:color w:val="1c2833"/>
                <w:sz w:val="20"/>
                <w:szCs w:val="20"/>
                <w:rtl w:val="0"/>
              </w:rPr>
              <w:t xml:space="preserve">Health data classified as sensitive under NDPA 2023; high violation risk</w:t>
            </w:r>
            <w:r w:rsidDel="00000000" w:rsidR="00000000" w:rsidRPr="00000000">
              <w:rPr>
                <w:rtl w:val="0"/>
              </w:rPr>
            </w:r>
          </w:p>
        </w:tc>
      </w:tr>
      <w:tr>
        <w:trPr>
          <w:cantSplit w:val="0"/>
          <w:tblHeader w:val="0"/>
        </w:trPr>
        <w:tc>
          <w:tcPr>
            <w:tcBorders>
              <w:top w:color="aed6f1" w:space="0" w:sz="4" w:val="single"/>
              <w:left w:color="aed6f1" w:space="0" w:sz="4" w:val="single"/>
              <w:bottom w:color="aed6f1" w:space="0" w:sz="4" w:val="single"/>
              <w:right w:color="aed6f1" w:space="0" w:sz="4" w:val="single"/>
            </w:tcBorders>
            <w:shd w:fill="d6eaf8" w:val="clear"/>
            <w:tcMar>
              <w:top w:w="80.0" w:type="dxa"/>
              <w:left w:w="140.0" w:type="dxa"/>
              <w:bottom w:w="80.0" w:type="dxa"/>
              <w:right w:w="140.0" w:type="dxa"/>
            </w:tcMar>
            <w:vAlign w:val="center"/>
          </w:tcPr>
          <w:p w:rsidR="00000000" w:rsidDel="00000000" w:rsidP="00000000" w:rsidRDefault="00000000" w:rsidRPr="00000000" w14:paraId="00000036">
            <w:pPr>
              <w:rPr/>
            </w:pPr>
            <w:r w:rsidDel="00000000" w:rsidR="00000000" w:rsidRPr="00000000">
              <w:rPr>
                <w:rFonts w:ascii="Arial" w:cs="Arial" w:eastAsia="Arial" w:hAnsi="Arial"/>
                <w:b w:val="1"/>
                <w:bCs w:val="1"/>
                <w:color w:val="1c2833"/>
                <w:sz w:val="20"/>
                <w:szCs w:val="20"/>
                <w:rtl w:val="0"/>
              </w:rPr>
              <w:t xml:space="preserve">DPCOs</w:t>
            </w:r>
            <w:r w:rsidDel="00000000" w:rsidR="00000000" w:rsidRPr="00000000">
              <w:rPr>
                <w:rtl w:val="0"/>
              </w:rPr>
            </w:r>
          </w:p>
        </w:tc>
        <w:tc>
          <w:tcPr>
            <w:tcBorders>
              <w:top w:color="aed6f1" w:space="0" w:sz="4" w:val="single"/>
              <w:left w:color="aed6f1" w:space="0" w:sz="4" w:val="single"/>
              <w:bottom w:color="aed6f1" w:space="0" w:sz="4" w:val="single"/>
              <w:right w:color="aed6f1" w:space="0" w:sz="4" w:val="single"/>
            </w:tcBorders>
            <w:shd w:fill="ffffff" w:val="clear"/>
            <w:tcMar>
              <w:top w:w="80.0" w:type="dxa"/>
              <w:left w:w="140.0" w:type="dxa"/>
              <w:bottom w:w="80.0" w:type="dxa"/>
              <w:right w:w="140.0" w:type="dxa"/>
            </w:tcMar>
            <w:vAlign w:val="center"/>
          </w:tcPr>
          <w:p w:rsidR="00000000" w:rsidDel="00000000" w:rsidP="00000000" w:rsidRDefault="00000000" w:rsidRPr="00000000" w14:paraId="00000037">
            <w:pPr>
              <w:rPr/>
            </w:pPr>
            <w:r w:rsidDel="00000000" w:rsidR="00000000" w:rsidRPr="00000000">
              <w:rPr>
                <w:rFonts w:ascii="Arial" w:cs="Arial" w:eastAsia="Arial" w:hAnsi="Arial"/>
                <w:b w:val="0"/>
                <w:bCs w:val="0"/>
                <w:color w:val="1c2833"/>
                <w:sz w:val="20"/>
                <w:szCs w:val="20"/>
                <w:rtl w:val="0"/>
              </w:rPr>
              <w:t xml:space="preserve">Licensed Data Protection Compliance Organisations acting on behalf of clients</w:t>
            </w:r>
            <w:r w:rsidDel="00000000" w:rsidR="00000000" w:rsidRPr="00000000">
              <w:rPr>
                <w:rtl w:val="0"/>
              </w:rPr>
            </w:r>
          </w:p>
        </w:tc>
        <w:tc>
          <w:tcPr>
            <w:tcBorders>
              <w:top w:color="aed6f1" w:space="0" w:sz="4" w:val="single"/>
              <w:left w:color="aed6f1" w:space="0" w:sz="4" w:val="single"/>
              <w:bottom w:color="aed6f1" w:space="0" w:sz="4" w:val="single"/>
              <w:right w:color="aed6f1" w:space="0" w:sz="4" w:val="single"/>
            </w:tcBorders>
            <w:shd w:fill="ffffff" w:val="clear"/>
            <w:tcMar>
              <w:top w:w="80.0" w:type="dxa"/>
              <w:left w:w="140.0" w:type="dxa"/>
              <w:bottom w:w="80.0" w:type="dxa"/>
              <w:right w:w="140.0" w:type="dxa"/>
            </w:tcMar>
            <w:vAlign w:val="center"/>
          </w:tcPr>
          <w:p w:rsidR="00000000" w:rsidDel="00000000" w:rsidP="00000000" w:rsidRDefault="00000000" w:rsidRPr="00000000" w14:paraId="00000038">
            <w:pPr>
              <w:rPr/>
            </w:pPr>
            <w:r w:rsidDel="00000000" w:rsidR="00000000" w:rsidRPr="00000000">
              <w:rPr>
                <w:rFonts w:ascii="Arial" w:cs="Arial" w:eastAsia="Arial" w:hAnsi="Arial"/>
                <w:b w:val="0"/>
                <w:bCs w:val="0"/>
                <w:color w:val="1c2833"/>
                <w:sz w:val="20"/>
                <w:szCs w:val="20"/>
                <w:rtl w:val="0"/>
              </w:rPr>
              <w:t xml:space="preserve">Manual audit processes limit how many clients they can serve simultaneously</w:t>
            </w:r>
            <w:r w:rsidDel="00000000" w:rsidR="00000000" w:rsidRPr="00000000">
              <w:rPr>
                <w:rtl w:val="0"/>
              </w:rPr>
            </w:r>
          </w:p>
        </w:tc>
      </w:tr>
    </w:tbl>
    <w:p w:rsidR="00000000" w:rsidDel="00000000" w:rsidP="00000000" w:rsidRDefault="00000000" w:rsidRPr="00000000" w14:paraId="00000039">
      <w:pPr>
        <w:pStyle w:val="Heading2"/>
        <w:spacing w:after="120" w:before="280" w:lineRule="auto"/>
        <w:rPr/>
      </w:pPr>
      <w:r w:rsidDel="00000000" w:rsidR="00000000" w:rsidRPr="00000000">
        <w:rPr>
          <w:rFonts w:ascii="Arial" w:cs="Arial" w:eastAsia="Arial" w:hAnsi="Arial"/>
          <w:b w:val="1"/>
          <w:bCs w:val="1"/>
          <w:color w:val="2e86c1"/>
          <w:sz w:val="26"/>
          <w:szCs w:val="26"/>
          <w:rtl w:val="0"/>
        </w:rPr>
        <w:t xml:space="preserve">2.3  What CAR-Bot Does (User Journey)</w:t>
      </w:r>
      <w:r w:rsidDel="00000000" w:rsidR="00000000" w:rsidRPr="00000000">
        <w:rPr>
          <w:rtl w:val="0"/>
        </w:rPr>
      </w:r>
    </w:p>
    <w:p w:rsidR="00000000" w:rsidDel="00000000" w:rsidP="00000000" w:rsidRDefault="00000000" w:rsidRPr="00000000" w14:paraId="0000003A">
      <w:pPr>
        <w:spacing w:after="80" w:before="60" w:lineRule="auto"/>
        <w:rPr/>
      </w:pPr>
      <w:r w:rsidDel="00000000" w:rsidR="00000000" w:rsidRPr="00000000">
        <w:rPr>
          <w:rFonts w:ascii="Arial" w:cs="Arial" w:eastAsia="Arial" w:hAnsi="Arial"/>
          <w:color w:val="1c2833"/>
          <w:sz w:val="22"/>
          <w:szCs w:val="22"/>
          <w:rtl w:val="0"/>
        </w:rPr>
        <w:t xml:space="preserve">From a user's perspective, CAR-Bot works as follows:</w:t>
      </w:r>
      <w:r w:rsidDel="00000000" w:rsidR="00000000" w:rsidRPr="00000000">
        <w:rPr>
          <w:rtl w:val="0"/>
        </w:rPr>
      </w:r>
    </w:p>
    <w:p w:rsidR="00000000" w:rsidDel="00000000" w:rsidP="00000000" w:rsidRDefault="00000000" w:rsidRPr="00000000" w14:paraId="0000003B">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1c2833"/>
          <w:sz w:val="22"/>
          <w:szCs w:val="22"/>
          <w:u w:val="none"/>
          <w:shd w:fill="auto" w:val="clear"/>
          <w:vertAlign w:val="baseline"/>
          <w:rtl w:val="0"/>
        </w:rPr>
        <w:t xml:space="preserve">The company signs up on the CAR-Bot web app and completes an onboarding questionnaire covering their industry, data types processed, and current data storage infrastructure.</w:t>
      </w:r>
    </w:p>
    <w:p w:rsidR="00000000" w:rsidDel="00000000" w:rsidP="00000000" w:rsidRDefault="00000000" w:rsidRPr="00000000" w14:paraId="0000003C">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1c2833"/>
          <w:sz w:val="22"/>
          <w:szCs w:val="22"/>
          <w:u w:val="none"/>
          <w:shd w:fill="auto" w:val="clear"/>
          <w:vertAlign w:val="baseline"/>
          <w:rtl w:val="0"/>
        </w:rPr>
        <w:t xml:space="preserve">The company connects its data sources using CAR-Bot's pre-built connectors (Google Drive, SQL databases, WhatsApp Business API) or by integrating the CAR-Bot SDK into their own internal systems.</w:t>
      </w:r>
    </w:p>
    <w:p w:rsidR="00000000" w:rsidDel="00000000" w:rsidP="00000000" w:rsidRDefault="00000000" w:rsidRPr="00000000" w14:paraId="0000003D">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1c2833"/>
          <w:sz w:val="22"/>
          <w:szCs w:val="22"/>
          <w:u w:val="none"/>
          <w:shd w:fill="auto" w:val="clear"/>
          <w:vertAlign w:val="baseline"/>
          <w:rtl w:val="0"/>
        </w:rPr>
        <w:t xml:space="preserve">CAR-Bot's PII detection engine, powered by a locally hosted Llama 3 model, scans the connected sources and produces a complete inventory of all personal data found — including data the company did not know it was storing.</w:t>
      </w:r>
    </w:p>
    <w:p w:rsidR="00000000" w:rsidDel="00000000" w:rsidP="00000000" w:rsidRDefault="00000000" w:rsidRPr="00000000" w14:paraId="0000003E">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1c2833"/>
          <w:sz w:val="22"/>
          <w:szCs w:val="22"/>
          <w:u w:val="none"/>
          <w:shd w:fill="auto" w:val="clear"/>
          <w:vertAlign w:val="baseline"/>
          <w:rtl w:val="0"/>
        </w:rPr>
        <w:t xml:space="preserve">The regulatory rules engine compares the PII inventory against NDPA 2023 and GAID 2025 requirements and generates a violations report, with each finding classified as High, Medium, or Low risk and linked to the specific regulatory provision it breaches.</w:t>
      </w:r>
    </w:p>
    <w:p w:rsidR="00000000" w:rsidDel="00000000" w:rsidP="00000000" w:rsidRDefault="00000000" w:rsidRPr="00000000" w14:paraId="0000003F">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1c2833"/>
          <w:sz w:val="22"/>
          <w:szCs w:val="22"/>
          <w:u w:val="none"/>
          <w:shd w:fill="auto" w:val="clear"/>
          <w:vertAlign w:val="baseline"/>
          <w:rtl w:val="0"/>
        </w:rPr>
        <w:t xml:space="preserve">For each identified violation, the remediation studio generates ready-to-use documents: updated privacy policy clauses, data subject consent forms, and a prioritised action checklist. The company's compliance officer reviews and approves these documents inside the web app.</w:t>
      </w:r>
    </w:p>
    <w:p w:rsidR="00000000" w:rsidDel="00000000" w:rsidP="00000000" w:rsidRDefault="00000000" w:rsidRPr="00000000" w14:paraId="00000040">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1c2833"/>
          <w:sz w:val="22"/>
          <w:szCs w:val="22"/>
          <w:u w:val="none"/>
          <w:shd w:fill="auto" w:val="clear"/>
          <w:vertAlign w:val="baseline"/>
          <w:rtl w:val="0"/>
        </w:rPr>
        <w:t xml:space="preserve">Once remediation is confirmed, the PDF filing engine compiles all findings, disclosures, and attestations into the official NDPC CAR format and makes it available for one-click download.</w:t>
      </w:r>
    </w:p>
    <w:p w:rsidR="00000000" w:rsidDel="00000000" w:rsidP="00000000" w:rsidRDefault="00000000" w:rsidRPr="00000000" w14:paraId="00000041">
      <w:pPr>
        <w:spacing w:after="80" w:before="60" w:lineRule="auto"/>
        <w:rPr/>
      </w:pPr>
      <w:r w:rsidDel="00000000" w:rsidR="00000000" w:rsidRPr="00000000">
        <w:rPr>
          <w:rFonts w:ascii="Arial" w:cs="Arial" w:eastAsia="Arial" w:hAnsi="Arial"/>
          <w:color w:val="1c2833"/>
          <w:sz w:val="22"/>
          <w:szCs w:val="22"/>
          <w:rtl w:val="0"/>
        </w:rPr>
        <w:t xml:space="preserve">The entire process — from connecting data sources to downloading a submission-ready CAR PDF — is designed to complete in under 10 minutes for a typical SME.</w:t>
      </w:r>
      <w:r w:rsidDel="00000000" w:rsidR="00000000" w:rsidRPr="00000000">
        <w:rPr>
          <w:rtl w:val="0"/>
        </w:rPr>
      </w:r>
    </w:p>
    <w:p w:rsidR="00000000" w:rsidDel="00000000" w:rsidP="00000000" w:rsidRDefault="00000000" w:rsidRPr="00000000" w14:paraId="00000042">
      <w:pPr>
        <w:rPr/>
      </w:pPr>
      <w:r w:rsidDel="00000000" w:rsidR="00000000" w:rsidRPr="00000000">
        <w:br w:type="page"/>
      </w:r>
      <w:r w:rsidDel="00000000" w:rsidR="00000000" w:rsidRPr="00000000">
        <w:rPr>
          <w:rtl w:val="0"/>
        </w:rPr>
      </w:r>
    </w:p>
    <w:p w:rsidR="00000000" w:rsidDel="00000000" w:rsidP="00000000" w:rsidRDefault="00000000" w:rsidRPr="00000000" w14:paraId="00000043">
      <w:pPr>
        <w:pStyle w:val="Heading1"/>
        <w:pBdr>
          <w:bottom w:color="2e86c1" w:space="4" w:sz="6" w:val="single"/>
        </w:pBdr>
        <w:spacing w:after="160" w:before="360" w:lineRule="auto"/>
        <w:rPr/>
      </w:pPr>
      <w:r w:rsidDel="00000000" w:rsidR="00000000" w:rsidRPr="00000000">
        <w:rPr>
          <w:rFonts w:ascii="Arial" w:cs="Arial" w:eastAsia="Arial" w:hAnsi="Arial"/>
          <w:b w:val="1"/>
          <w:bCs w:val="1"/>
          <w:color w:val="1b4f72"/>
          <w:sz w:val="32"/>
          <w:szCs w:val="32"/>
          <w:rtl w:val="0"/>
        </w:rPr>
        <w:t xml:space="preserve">3. System Architecture</w:t>
      </w:r>
      <w:r w:rsidDel="00000000" w:rsidR="00000000" w:rsidRPr="00000000">
        <w:rPr>
          <w:rtl w:val="0"/>
        </w:rPr>
      </w:r>
    </w:p>
    <w:p w:rsidR="00000000" w:rsidDel="00000000" w:rsidP="00000000" w:rsidRDefault="00000000" w:rsidRPr="00000000" w14:paraId="00000044">
      <w:pPr>
        <w:pStyle w:val="Heading2"/>
        <w:spacing w:after="120" w:before="280" w:lineRule="auto"/>
        <w:rPr/>
      </w:pPr>
      <w:r w:rsidDel="00000000" w:rsidR="00000000" w:rsidRPr="00000000">
        <w:rPr>
          <w:rFonts w:ascii="Arial" w:cs="Arial" w:eastAsia="Arial" w:hAnsi="Arial"/>
          <w:b w:val="1"/>
          <w:bCs w:val="1"/>
          <w:color w:val="2e86c1"/>
          <w:sz w:val="26"/>
          <w:szCs w:val="26"/>
          <w:rtl w:val="0"/>
        </w:rPr>
        <w:t xml:space="preserve">3.1  Architectural Overview</w:t>
      </w:r>
      <w:r w:rsidDel="00000000" w:rsidR="00000000" w:rsidRPr="00000000">
        <w:rPr>
          <w:rtl w:val="0"/>
        </w:rPr>
      </w:r>
    </w:p>
    <w:p w:rsidR="00000000" w:rsidDel="00000000" w:rsidP="00000000" w:rsidRDefault="00000000" w:rsidRPr="00000000" w14:paraId="00000045">
      <w:pPr>
        <w:spacing w:after="80" w:before="60" w:lineRule="auto"/>
        <w:rPr/>
      </w:pPr>
      <w:r w:rsidDel="00000000" w:rsidR="00000000" w:rsidRPr="00000000">
        <w:rPr>
          <w:rFonts w:ascii="Arial" w:cs="Arial" w:eastAsia="Arial" w:hAnsi="Arial"/>
          <w:color w:val="1c2833"/>
          <w:sz w:val="22"/>
          <w:szCs w:val="22"/>
          <w:rtl w:val="0"/>
        </w:rPr>
        <w:t xml:space="preserve">CAR-Bot is built on a three-layer architecture that separates client interaction, compliance intelligence, and data ingestion into independent, scalable components.</w:t>
      </w:r>
      <w:r w:rsidDel="00000000" w:rsidR="00000000" w:rsidRPr="00000000">
        <w:rPr>
          <w:rtl w:val="0"/>
        </w:rPr>
      </w:r>
    </w:p>
    <w:p w:rsidR="00000000" w:rsidDel="00000000" w:rsidP="00000000" w:rsidRDefault="00000000" w:rsidRPr="00000000" w14:paraId="00000046">
      <w:pPr>
        <w:pStyle w:val="Heading3"/>
        <w:spacing w:after="80" w:before="200" w:lineRule="auto"/>
        <w:rPr/>
      </w:pPr>
      <w:r w:rsidDel="00000000" w:rsidR="00000000" w:rsidRPr="00000000">
        <w:rPr>
          <w:rFonts w:ascii="Arial" w:cs="Arial" w:eastAsia="Arial" w:hAnsi="Arial"/>
          <w:b w:val="1"/>
          <w:bCs w:val="1"/>
          <w:color w:val="1c2833"/>
          <w:sz w:val="22"/>
          <w:szCs w:val="22"/>
          <w:rtl w:val="0"/>
        </w:rPr>
        <w:t xml:space="preserve">Layer 1 — Client Web Application</w:t>
      </w:r>
      <w:r w:rsidDel="00000000" w:rsidR="00000000" w:rsidRPr="00000000">
        <w:rPr>
          <w:rtl w:val="0"/>
        </w:rPr>
      </w:r>
    </w:p>
    <w:p w:rsidR="00000000" w:rsidDel="00000000" w:rsidP="00000000" w:rsidRDefault="00000000" w:rsidRPr="00000000" w14:paraId="00000047">
      <w:pPr>
        <w:spacing w:after="80" w:before="60" w:lineRule="auto"/>
        <w:rPr/>
      </w:pPr>
      <w:r w:rsidDel="00000000" w:rsidR="00000000" w:rsidRPr="00000000">
        <w:rPr>
          <w:rFonts w:ascii="Arial" w:cs="Arial" w:eastAsia="Arial" w:hAnsi="Arial"/>
          <w:color w:val="1c2833"/>
          <w:sz w:val="22"/>
          <w:szCs w:val="22"/>
          <w:rtl w:val="0"/>
        </w:rPr>
        <w:t xml:space="preserve">A Next.js frontend served over HTTPS. This is the product interface that compliance officers and business owners interact with directly. It communicates with the Core API exclusively via authenticated REST endpoints.</w:t>
      </w:r>
      <w:r w:rsidDel="00000000" w:rsidR="00000000" w:rsidRPr="00000000">
        <w:rPr>
          <w:rtl w:val="0"/>
        </w:rPr>
      </w:r>
    </w:p>
    <w:p w:rsidR="00000000" w:rsidDel="00000000" w:rsidP="00000000" w:rsidRDefault="00000000" w:rsidRPr="00000000" w14:paraId="0000004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1c2833"/>
          <w:sz w:val="22"/>
          <w:szCs w:val="22"/>
          <w:u w:val="none"/>
          <w:shd w:fill="auto" w:val="clear"/>
          <w:vertAlign w:val="baseline"/>
          <w:rtl w:val="0"/>
        </w:rPr>
        <w:t xml:space="preserve">Framework: Next.js 14 (React)</w:t>
      </w:r>
    </w:p>
    <w:p w:rsidR="00000000" w:rsidDel="00000000" w:rsidP="00000000" w:rsidRDefault="00000000" w:rsidRPr="00000000" w14:paraId="0000004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1c2833"/>
          <w:sz w:val="22"/>
          <w:szCs w:val="22"/>
          <w:u w:val="none"/>
          <w:shd w:fill="auto" w:val="clear"/>
          <w:vertAlign w:val="baseline"/>
          <w:rtl w:val="0"/>
        </w:rPr>
        <w:t xml:space="preserve">Hosting: Vercel or AWS Amplify</w:t>
      </w:r>
    </w:p>
    <w:p w:rsidR="00000000" w:rsidDel="00000000" w:rsidP="00000000" w:rsidRDefault="00000000" w:rsidRPr="00000000" w14:paraId="0000004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1c2833"/>
          <w:sz w:val="22"/>
          <w:szCs w:val="22"/>
          <w:u w:val="none"/>
          <w:shd w:fill="auto" w:val="clear"/>
          <w:vertAlign w:val="baseline"/>
          <w:rtl w:val="0"/>
        </w:rPr>
        <w:t xml:space="preserve">Authentication: Email/password + OAuth2 (Google), with JWT session tokens</w:t>
      </w:r>
    </w:p>
    <w:p w:rsidR="00000000" w:rsidDel="00000000" w:rsidP="00000000" w:rsidRDefault="00000000" w:rsidRPr="00000000" w14:paraId="0000004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1c2833"/>
          <w:sz w:val="22"/>
          <w:szCs w:val="22"/>
          <w:u w:val="none"/>
          <w:shd w:fill="auto" w:val="clear"/>
          <w:vertAlign w:val="baseline"/>
          <w:rtl w:val="0"/>
        </w:rPr>
        <w:t xml:space="preserve">Key screens: Onboarding wizard, Audit dashboard, Document studio, Filing portal</w:t>
      </w:r>
    </w:p>
    <w:p w:rsidR="00000000" w:rsidDel="00000000" w:rsidP="00000000" w:rsidRDefault="00000000" w:rsidRPr="00000000" w14:paraId="0000004C">
      <w:pPr>
        <w:pStyle w:val="Heading3"/>
        <w:spacing w:after="80" w:before="200" w:lineRule="auto"/>
        <w:rPr/>
      </w:pPr>
      <w:r w:rsidDel="00000000" w:rsidR="00000000" w:rsidRPr="00000000">
        <w:rPr>
          <w:rFonts w:ascii="Arial" w:cs="Arial" w:eastAsia="Arial" w:hAnsi="Arial"/>
          <w:b w:val="1"/>
          <w:bCs w:val="1"/>
          <w:color w:val="1c2833"/>
          <w:sz w:val="22"/>
          <w:szCs w:val="22"/>
          <w:rtl w:val="0"/>
        </w:rPr>
        <w:t xml:space="preserve">Layer 2 — Core API</w:t>
      </w:r>
      <w:r w:rsidDel="00000000" w:rsidR="00000000" w:rsidRPr="00000000">
        <w:rPr>
          <w:rtl w:val="0"/>
        </w:rPr>
      </w:r>
    </w:p>
    <w:p w:rsidR="00000000" w:rsidDel="00000000" w:rsidP="00000000" w:rsidRDefault="00000000" w:rsidRPr="00000000" w14:paraId="0000004D">
      <w:pPr>
        <w:spacing w:after="80" w:before="60" w:lineRule="auto"/>
        <w:rPr/>
      </w:pPr>
      <w:r w:rsidDel="00000000" w:rsidR="00000000" w:rsidRPr="00000000">
        <w:rPr>
          <w:rFonts w:ascii="Arial" w:cs="Arial" w:eastAsia="Arial" w:hAnsi="Arial"/>
          <w:color w:val="1c2833"/>
          <w:sz w:val="22"/>
          <w:szCs w:val="22"/>
          <w:rtl w:val="0"/>
        </w:rPr>
        <w:t xml:space="preserve">A Python FastAPI service that houses all compliance intelligence. This layer is entirely proprietary — no third-party automation tools are used for the compliance logic. Every decision the system makes is traceable to a specific function in a versioned rules file.</w:t>
      </w:r>
      <w:r w:rsidDel="00000000" w:rsidR="00000000" w:rsidRPr="00000000">
        <w:rPr>
          <w:rtl w:val="0"/>
        </w:rPr>
      </w:r>
    </w:p>
    <w:p w:rsidR="00000000" w:rsidDel="00000000" w:rsidP="00000000" w:rsidRDefault="00000000" w:rsidRPr="00000000" w14:paraId="0000004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1c2833"/>
          <w:sz w:val="22"/>
          <w:szCs w:val="22"/>
          <w:u w:val="none"/>
          <w:shd w:fill="auto" w:val="clear"/>
          <w:vertAlign w:val="baseline"/>
          <w:rtl w:val="0"/>
        </w:rPr>
        <w:t xml:space="preserve">Framework: Python FastAPI</w:t>
      </w:r>
    </w:p>
    <w:p w:rsidR="00000000" w:rsidDel="00000000" w:rsidP="00000000" w:rsidRDefault="00000000" w:rsidRPr="00000000" w14:paraId="0000004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1c2833"/>
          <w:sz w:val="22"/>
          <w:szCs w:val="22"/>
          <w:u w:val="none"/>
          <w:shd w:fill="auto" w:val="clear"/>
          <w:vertAlign w:val="baseline"/>
          <w:rtl w:val="0"/>
        </w:rPr>
        <w:t xml:space="preserve">Hosting: </w:t>
      </w:r>
    </w:p>
    <w:p w:rsidR="00000000" w:rsidDel="00000000" w:rsidP="00000000" w:rsidRDefault="00000000" w:rsidRPr="00000000" w14:paraId="0000005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1c2833"/>
          <w:sz w:val="22"/>
          <w:szCs w:val="22"/>
          <w:u w:val="none"/>
          <w:shd w:fill="auto" w:val="clear"/>
          <w:vertAlign w:val="baseline"/>
          <w:rtl w:val="0"/>
        </w:rPr>
        <w:t xml:space="preserve">LLM inference: </w:t>
      </w:r>
    </w:p>
    <w:p w:rsidR="00000000" w:rsidDel="00000000" w:rsidP="00000000" w:rsidRDefault="00000000" w:rsidRPr="00000000" w14:paraId="0000005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1c2833"/>
          <w:sz w:val="22"/>
          <w:szCs w:val="22"/>
          <w:u w:val="none"/>
          <w:shd w:fill="auto" w:val="clear"/>
          <w:vertAlign w:val="baseline"/>
          <w:rtl w:val="0"/>
        </w:rPr>
        <w:t xml:space="preserve">Modules: PII Scanner, Rules Engine, Document Generator, PDF Filing Engine, Webhook Event Bus</w:t>
      </w:r>
    </w:p>
    <w:p w:rsidR="00000000" w:rsidDel="00000000" w:rsidP="00000000" w:rsidRDefault="00000000" w:rsidRPr="00000000" w14:paraId="00000052">
      <w:pPr>
        <w:pStyle w:val="Heading3"/>
        <w:spacing w:after="80" w:before="200" w:lineRule="auto"/>
        <w:rPr/>
      </w:pPr>
      <w:r w:rsidDel="00000000" w:rsidR="00000000" w:rsidRPr="00000000">
        <w:rPr>
          <w:rFonts w:ascii="Arial" w:cs="Arial" w:eastAsia="Arial" w:hAnsi="Arial"/>
          <w:b w:val="1"/>
          <w:bCs w:val="1"/>
          <w:color w:val="1c2833"/>
          <w:sz w:val="22"/>
          <w:szCs w:val="22"/>
          <w:rtl w:val="0"/>
        </w:rPr>
        <w:t xml:space="preserve">Layer 3 — Connector Layer (Public API / SDK)</w:t>
      </w:r>
      <w:r w:rsidDel="00000000" w:rsidR="00000000" w:rsidRPr="00000000">
        <w:rPr>
          <w:rtl w:val="0"/>
        </w:rPr>
      </w:r>
    </w:p>
    <w:p w:rsidR="00000000" w:rsidDel="00000000" w:rsidP="00000000" w:rsidRDefault="00000000" w:rsidRPr="00000000" w14:paraId="00000053">
      <w:pPr>
        <w:spacing w:after="80" w:before="60" w:lineRule="auto"/>
        <w:rPr/>
      </w:pPr>
      <w:r w:rsidDel="00000000" w:rsidR="00000000" w:rsidRPr="00000000">
        <w:rPr>
          <w:rFonts w:ascii="Arial" w:cs="Arial" w:eastAsia="Arial" w:hAnsi="Arial"/>
          <w:color w:val="1c2833"/>
          <w:sz w:val="22"/>
          <w:szCs w:val="22"/>
          <w:rtl w:val="0"/>
        </w:rPr>
        <w:t xml:space="preserve">A set of pre-built integrations and a public SDK that companies use to pipe their data into CAR-Bot. This layer is also exposed as a standalone B2B API product, allowing enterprise clients such as banks and telecoms operators to integrate CAR-Bot into their own compliance workflows.</w:t>
      </w:r>
      <w:r w:rsidDel="00000000" w:rsidR="00000000" w:rsidRPr="00000000">
        <w:rPr>
          <w:rtl w:val="0"/>
        </w:rPr>
      </w:r>
    </w:p>
    <w:p w:rsidR="00000000" w:rsidDel="00000000" w:rsidP="00000000" w:rsidRDefault="00000000" w:rsidRPr="00000000" w14:paraId="0000005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1c2833"/>
          <w:sz w:val="22"/>
          <w:szCs w:val="22"/>
          <w:u w:val="none"/>
          <w:shd w:fill="auto" w:val="clear"/>
          <w:vertAlign w:val="baseline"/>
          <w:rtl w:val="0"/>
        </w:rPr>
        <w:t xml:space="preserve">Pre-built connectors: Google Drive (OAuth), SQL databases (read-only agent), WhatsApp Business API (Meta export)</w:t>
      </w:r>
    </w:p>
    <w:p w:rsidR="00000000" w:rsidDel="00000000" w:rsidP="00000000" w:rsidRDefault="00000000" w:rsidRPr="00000000" w14:paraId="0000005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1c2833"/>
          <w:sz w:val="22"/>
          <w:szCs w:val="22"/>
          <w:u w:val="none"/>
          <w:shd w:fill="auto" w:val="clear"/>
          <w:vertAlign w:val="baseline"/>
          <w:rtl w:val="0"/>
        </w:rPr>
        <w:t xml:space="preserve">Custom integration: REST webhook endpoint that accepts any structured JSON payload</w:t>
      </w:r>
    </w:p>
    <w:p w:rsidR="00000000" w:rsidDel="00000000" w:rsidP="00000000" w:rsidRDefault="00000000" w:rsidRPr="00000000" w14:paraId="0000005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1c2833"/>
          <w:sz w:val="22"/>
          <w:szCs w:val="22"/>
          <w:u w:val="none"/>
          <w:shd w:fill="auto" w:val="clear"/>
          <w:vertAlign w:val="baseline"/>
          <w:rtl w:val="0"/>
        </w:rPr>
        <w:t xml:space="preserve">SDK: Node.js and Python packages published to npm and PyPI</w:t>
      </w:r>
    </w:p>
    <w:p w:rsidR="00000000" w:rsidDel="00000000" w:rsidP="00000000" w:rsidRDefault="00000000" w:rsidRPr="00000000" w14:paraId="0000005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1c2833"/>
          <w:sz w:val="22"/>
          <w:szCs w:val="22"/>
          <w:u w:val="none"/>
          <w:shd w:fill="auto" w:val="clear"/>
          <w:vertAlign w:val="baseline"/>
          <w:rtl w:val="0"/>
        </w:rPr>
        <w:t xml:space="preserve">All connector payloads are routed through a signed webhook event bus and logged with timestamps before touching any processing pipeline</w:t>
      </w:r>
    </w:p>
    <w:p w:rsidR="00000000" w:rsidDel="00000000" w:rsidP="00000000" w:rsidRDefault="00000000" w:rsidRPr="00000000" w14:paraId="00000058">
      <w:pPr>
        <w:pStyle w:val="Heading2"/>
        <w:spacing w:after="120" w:before="280" w:lineRule="auto"/>
        <w:rPr/>
      </w:pPr>
      <w:r w:rsidDel="00000000" w:rsidR="00000000" w:rsidRPr="00000000">
        <w:rPr>
          <w:rFonts w:ascii="Arial" w:cs="Arial" w:eastAsia="Arial" w:hAnsi="Arial"/>
          <w:b w:val="1"/>
          <w:bCs w:val="1"/>
          <w:color w:val="2e86c1"/>
          <w:sz w:val="26"/>
          <w:szCs w:val="26"/>
          <w:rtl w:val="0"/>
        </w:rPr>
        <w:t xml:space="preserve">3.2  Data Storage</w:t>
      </w:r>
      <w:r w:rsidDel="00000000" w:rsidR="00000000" w:rsidRPr="00000000">
        <w:rPr>
          <w:rtl w:val="0"/>
        </w:rPr>
      </w:r>
    </w:p>
    <w:tbl>
      <w:tblPr>
        <w:tblStyle w:val="Table3"/>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800"/>
        <w:gridCol w:w="3280"/>
        <w:gridCol w:w="3280"/>
        <w:tblGridChange w:id="0">
          <w:tblGrid>
            <w:gridCol w:w="2800"/>
            <w:gridCol w:w="3280"/>
            <w:gridCol w:w="3280"/>
          </w:tblGrid>
        </w:tblGridChange>
      </w:tblGrid>
      <w:tr>
        <w:trPr>
          <w:cantSplit w:val="0"/>
          <w:tblHeader w:val="0"/>
        </w:trPr>
        <w:tc>
          <w:tcPr>
            <w:tcBorders>
              <w:top w:color="2e86c1" w:space="0" w:sz="4" w:val="single"/>
              <w:left w:color="2e86c1" w:space="0" w:sz="4" w:val="single"/>
              <w:bottom w:color="2e86c1" w:space="0" w:sz="4" w:val="single"/>
              <w:right w:color="2e86c1" w:space="0" w:sz="4" w:val="single"/>
            </w:tcBorders>
            <w:shd w:fill="2e86c1" w:val="clear"/>
            <w:tcMar>
              <w:top w:w="100.0" w:type="dxa"/>
              <w:left w:w="140.0" w:type="dxa"/>
              <w:bottom w:w="100.0" w:type="dxa"/>
              <w:right w:w="140.0" w:type="dxa"/>
            </w:tcMar>
            <w:vAlign w:val="center"/>
          </w:tcPr>
          <w:p w:rsidR="00000000" w:rsidDel="00000000" w:rsidP="00000000" w:rsidRDefault="00000000" w:rsidRPr="00000000" w14:paraId="00000059">
            <w:pPr>
              <w:jc w:val="center"/>
              <w:rPr/>
            </w:pPr>
            <w:r w:rsidDel="00000000" w:rsidR="00000000" w:rsidRPr="00000000">
              <w:rPr>
                <w:rFonts w:ascii="Arial" w:cs="Arial" w:eastAsia="Arial" w:hAnsi="Arial"/>
                <w:b w:val="1"/>
                <w:bCs w:val="1"/>
                <w:color w:val="ffffff"/>
                <w:sz w:val="20"/>
                <w:szCs w:val="20"/>
                <w:rtl w:val="0"/>
              </w:rPr>
              <w:t xml:space="preserve">Store</w:t>
            </w:r>
            <w:r w:rsidDel="00000000" w:rsidR="00000000" w:rsidRPr="00000000">
              <w:rPr>
                <w:rtl w:val="0"/>
              </w:rPr>
            </w:r>
          </w:p>
        </w:tc>
        <w:tc>
          <w:tcPr>
            <w:tcBorders>
              <w:top w:color="2e86c1" w:space="0" w:sz="4" w:val="single"/>
              <w:left w:color="2e86c1" w:space="0" w:sz="4" w:val="single"/>
              <w:bottom w:color="2e86c1" w:space="0" w:sz="4" w:val="single"/>
              <w:right w:color="2e86c1" w:space="0" w:sz="4" w:val="single"/>
            </w:tcBorders>
            <w:shd w:fill="2e86c1" w:val="clear"/>
            <w:tcMar>
              <w:top w:w="100.0" w:type="dxa"/>
              <w:left w:w="140.0" w:type="dxa"/>
              <w:bottom w:w="100.0" w:type="dxa"/>
              <w:right w:w="140.0" w:type="dxa"/>
            </w:tcMar>
            <w:vAlign w:val="center"/>
          </w:tcPr>
          <w:p w:rsidR="00000000" w:rsidDel="00000000" w:rsidP="00000000" w:rsidRDefault="00000000" w:rsidRPr="00000000" w14:paraId="0000005A">
            <w:pPr>
              <w:jc w:val="center"/>
              <w:rPr/>
            </w:pPr>
            <w:r w:rsidDel="00000000" w:rsidR="00000000" w:rsidRPr="00000000">
              <w:rPr>
                <w:rFonts w:ascii="Arial" w:cs="Arial" w:eastAsia="Arial" w:hAnsi="Arial"/>
                <w:b w:val="1"/>
                <w:bCs w:val="1"/>
                <w:color w:val="ffffff"/>
                <w:sz w:val="20"/>
                <w:szCs w:val="20"/>
                <w:rtl w:val="0"/>
              </w:rPr>
              <w:t xml:space="preserve">Technology</w:t>
            </w:r>
            <w:r w:rsidDel="00000000" w:rsidR="00000000" w:rsidRPr="00000000">
              <w:rPr>
                <w:rtl w:val="0"/>
              </w:rPr>
            </w:r>
          </w:p>
        </w:tc>
        <w:tc>
          <w:tcPr>
            <w:tcBorders>
              <w:top w:color="2e86c1" w:space="0" w:sz="4" w:val="single"/>
              <w:left w:color="2e86c1" w:space="0" w:sz="4" w:val="single"/>
              <w:bottom w:color="2e86c1" w:space="0" w:sz="4" w:val="single"/>
              <w:right w:color="2e86c1" w:space="0" w:sz="4" w:val="single"/>
            </w:tcBorders>
            <w:shd w:fill="2e86c1" w:val="clear"/>
            <w:tcMar>
              <w:top w:w="100.0" w:type="dxa"/>
              <w:left w:w="140.0" w:type="dxa"/>
              <w:bottom w:w="100.0" w:type="dxa"/>
              <w:right w:w="140.0" w:type="dxa"/>
            </w:tcMar>
            <w:vAlign w:val="center"/>
          </w:tcPr>
          <w:p w:rsidR="00000000" w:rsidDel="00000000" w:rsidP="00000000" w:rsidRDefault="00000000" w:rsidRPr="00000000" w14:paraId="0000005B">
            <w:pPr>
              <w:jc w:val="center"/>
              <w:rPr/>
            </w:pPr>
            <w:r w:rsidDel="00000000" w:rsidR="00000000" w:rsidRPr="00000000">
              <w:rPr>
                <w:rFonts w:ascii="Arial" w:cs="Arial" w:eastAsia="Arial" w:hAnsi="Arial"/>
                <w:b w:val="1"/>
                <w:bCs w:val="1"/>
                <w:color w:val="ffffff"/>
                <w:sz w:val="20"/>
                <w:szCs w:val="20"/>
                <w:rtl w:val="0"/>
              </w:rPr>
              <w:t xml:space="preserve">What it holds</w:t>
            </w:r>
            <w:r w:rsidDel="00000000" w:rsidR="00000000" w:rsidRPr="00000000">
              <w:rPr>
                <w:rtl w:val="0"/>
              </w:rPr>
            </w:r>
          </w:p>
        </w:tc>
      </w:tr>
      <w:tr>
        <w:trPr>
          <w:cantSplit w:val="0"/>
          <w:tblHeader w:val="0"/>
        </w:trPr>
        <w:tc>
          <w:tcPr>
            <w:tcBorders>
              <w:top w:color="aed6f1" w:space="0" w:sz="4" w:val="single"/>
              <w:left w:color="aed6f1" w:space="0" w:sz="4" w:val="single"/>
              <w:bottom w:color="aed6f1" w:space="0" w:sz="4" w:val="single"/>
              <w:right w:color="aed6f1" w:space="0" w:sz="4" w:val="single"/>
            </w:tcBorders>
            <w:shd w:fill="d6eaf8" w:val="clear"/>
            <w:tcMar>
              <w:top w:w="80.0" w:type="dxa"/>
              <w:left w:w="140.0" w:type="dxa"/>
              <w:bottom w:w="80.0" w:type="dxa"/>
              <w:right w:w="140.0" w:type="dxa"/>
            </w:tcMar>
            <w:vAlign w:val="center"/>
          </w:tcPr>
          <w:p w:rsidR="00000000" w:rsidDel="00000000" w:rsidP="00000000" w:rsidRDefault="00000000" w:rsidRPr="00000000" w14:paraId="0000005C">
            <w:pPr>
              <w:rPr/>
            </w:pPr>
            <w:r w:rsidDel="00000000" w:rsidR="00000000" w:rsidRPr="00000000">
              <w:rPr>
                <w:rFonts w:ascii="Arial" w:cs="Arial" w:eastAsia="Arial" w:hAnsi="Arial"/>
                <w:b w:val="1"/>
                <w:bCs w:val="1"/>
                <w:color w:val="1c2833"/>
                <w:sz w:val="20"/>
                <w:szCs w:val="20"/>
                <w:rtl w:val="0"/>
              </w:rPr>
              <w:t xml:space="preserve">Primary database</w:t>
            </w:r>
            <w:r w:rsidDel="00000000" w:rsidR="00000000" w:rsidRPr="00000000">
              <w:rPr>
                <w:rtl w:val="0"/>
              </w:rPr>
            </w:r>
          </w:p>
        </w:tc>
        <w:tc>
          <w:tcPr>
            <w:tcBorders>
              <w:top w:color="aed6f1" w:space="0" w:sz="4" w:val="single"/>
              <w:left w:color="aed6f1" w:space="0" w:sz="4" w:val="single"/>
              <w:bottom w:color="aed6f1" w:space="0" w:sz="4" w:val="single"/>
              <w:right w:color="aed6f1" w:space="0" w:sz="4" w:val="single"/>
            </w:tcBorders>
            <w:shd w:fill="ffffff" w:val="clear"/>
            <w:tcMar>
              <w:top w:w="80.0" w:type="dxa"/>
              <w:left w:w="140.0" w:type="dxa"/>
              <w:bottom w:w="80.0" w:type="dxa"/>
              <w:right w:w="140.0" w:type="dxa"/>
            </w:tcMar>
            <w:vAlign w:val="center"/>
          </w:tcPr>
          <w:p w:rsidR="00000000" w:rsidDel="00000000" w:rsidP="00000000" w:rsidRDefault="00000000" w:rsidRPr="00000000" w14:paraId="0000005D">
            <w:pPr>
              <w:rPr/>
            </w:pPr>
            <w:r w:rsidDel="00000000" w:rsidR="00000000" w:rsidRPr="00000000">
              <w:rPr>
                <w:rtl w:val="0"/>
              </w:rPr>
            </w:r>
          </w:p>
        </w:tc>
        <w:tc>
          <w:tcPr>
            <w:tcBorders>
              <w:top w:color="aed6f1" w:space="0" w:sz="4" w:val="single"/>
              <w:left w:color="aed6f1" w:space="0" w:sz="4" w:val="single"/>
              <w:bottom w:color="aed6f1" w:space="0" w:sz="4" w:val="single"/>
              <w:right w:color="aed6f1" w:space="0" w:sz="4" w:val="single"/>
            </w:tcBorders>
            <w:shd w:fill="ffffff" w:val="clear"/>
            <w:tcMar>
              <w:top w:w="80.0" w:type="dxa"/>
              <w:left w:w="140.0" w:type="dxa"/>
              <w:bottom w:w="80.0" w:type="dxa"/>
              <w:right w:w="140.0" w:type="dxa"/>
            </w:tcMar>
            <w:vAlign w:val="center"/>
          </w:tcPr>
          <w:p w:rsidR="00000000" w:rsidDel="00000000" w:rsidP="00000000" w:rsidRDefault="00000000" w:rsidRPr="00000000" w14:paraId="0000005E">
            <w:pPr>
              <w:rPr/>
            </w:pPr>
            <w:r w:rsidDel="00000000" w:rsidR="00000000" w:rsidRPr="00000000">
              <w:rPr>
                <w:rFonts w:ascii="Arial" w:cs="Arial" w:eastAsia="Arial" w:hAnsi="Arial"/>
                <w:b w:val="0"/>
                <w:bCs w:val="0"/>
                <w:color w:val="1c2833"/>
                <w:sz w:val="20"/>
                <w:szCs w:val="20"/>
                <w:rtl w:val="0"/>
              </w:rPr>
              <w:t xml:space="preserve">Company accounts, audit records, violation findings — fully tenant-isolated</w:t>
            </w:r>
            <w:r w:rsidDel="00000000" w:rsidR="00000000" w:rsidRPr="00000000">
              <w:rPr>
                <w:rtl w:val="0"/>
              </w:rPr>
            </w:r>
          </w:p>
        </w:tc>
      </w:tr>
      <w:tr>
        <w:trPr>
          <w:cantSplit w:val="0"/>
          <w:tblHeader w:val="0"/>
        </w:trPr>
        <w:tc>
          <w:tcPr>
            <w:tcBorders>
              <w:top w:color="aed6f1" w:space="0" w:sz="4" w:val="single"/>
              <w:left w:color="aed6f1" w:space="0" w:sz="4" w:val="single"/>
              <w:bottom w:color="aed6f1" w:space="0" w:sz="4" w:val="single"/>
              <w:right w:color="aed6f1" w:space="0" w:sz="4" w:val="single"/>
            </w:tcBorders>
            <w:shd w:fill="ffffff" w:val="clear"/>
            <w:tcMar>
              <w:top w:w="80.0" w:type="dxa"/>
              <w:left w:w="140.0" w:type="dxa"/>
              <w:bottom w:w="80.0" w:type="dxa"/>
              <w:right w:w="140.0" w:type="dxa"/>
            </w:tcMar>
            <w:vAlign w:val="center"/>
          </w:tcPr>
          <w:p w:rsidR="00000000" w:rsidDel="00000000" w:rsidP="00000000" w:rsidRDefault="00000000" w:rsidRPr="00000000" w14:paraId="0000005F">
            <w:pPr>
              <w:rPr/>
            </w:pPr>
            <w:r w:rsidDel="00000000" w:rsidR="00000000" w:rsidRPr="00000000">
              <w:rPr>
                <w:rFonts w:ascii="Arial" w:cs="Arial" w:eastAsia="Arial" w:hAnsi="Arial"/>
                <w:b w:val="1"/>
                <w:bCs w:val="1"/>
                <w:color w:val="1c2833"/>
                <w:sz w:val="20"/>
                <w:szCs w:val="20"/>
                <w:rtl w:val="0"/>
              </w:rPr>
              <w:t xml:space="preserve">Object storage</w:t>
            </w:r>
            <w:r w:rsidDel="00000000" w:rsidR="00000000" w:rsidRPr="00000000">
              <w:rPr>
                <w:rtl w:val="0"/>
              </w:rPr>
            </w:r>
          </w:p>
        </w:tc>
        <w:tc>
          <w:tcPr>
            <w:tcBorders>
              <w:top w:color="aed6f1" w:space="0" w:sz="4" w:val="single"/>
              <w:left w:color="aed6f1" w:space="0" w:sz="4" w:val="single"/>
              <w:bottom w:color="aed6f1" w:space="0" w:sz="4" w:val="single"/>
              <w:right w:color="aed6f1" w:space="0" w:sz="4" w:val="single"/>
            </w:tcBorders>
            <w:shd w:fill="ffffff" w:val="clear"/>
            <w:tcMar>
              <w:top w:w="80.0" w:type="dxa"/>
              <w:left w:w="140.0" w:type="dxa"/>
              <w:bottom w:w="80.0" w:type="dxa"/>
              <w:right w:w="140.0" w:type="dxa"/>
            </w:tcMar>
            <w:vAlign w:val="center"/>
          </w:tcPr>
          <w:p w:rsidR="00000000" w:rsidDel="00000000" w:rsidP="00000000" w:rsidRDefault="00000000" w:rsidRPr="00000000" w14:paraId="00000060">
            <w:pPr>
              <w:rPr/>
            </w:pPr>
            <w:r w:rsidDel="00000000" w:rsidR="00000000" w:rsidRPr="00000000">
              <w:rPr>
                <w:rtl w:val="0"/>
              </w:rPr>
            </w:r>
          </w:p>
        </w:tc>
        <w:tc>
          <w:tcPr>
            <w:tcBorders>
              <w:top w:color="aed6f1" w:space="0" w:sz="4" w:val="single"/>
              <w:left w:color="aed6f1" w:space="0" w:sz="4" w:val="single"/>
              <w:bottom w:color="aed6f1" w:space="0" w:sz="4" w:val="single"/>
              <w:right w:color="aed6f1" w:space="0" w:sz="4" w:val="single"/>
            </w:tcBorders>
            <w:shd w:fill="ffffff" w:val="clear"/>
            <w:tcMar>
              <w:top w:w="80.0" w:type="dxa"/>
              <w:left w:w="140.0" w:type="dxa"/>
              <w:bottom w:w="80.0" w:type="dxa"/>
              <w:right w:w="140.0" w:type="dxa"/>
            </w:tcMar>
            <w:vAlign w:val="center"/>
          </w:tcPr>
          <w:p w:rsidR="00000000" w:rsidDel="00000000" w:rsidP="00000000" w:rsidRDefault="00000000" w:rsidRPr="00000000" w14:paraId="00000061">
            <w:pPr>
              <w:rPr/>
            </w:pPr>
            <w:r w:rsidDel="00000000" w:rsidR="00000000" w:rsidRPr="00000000">
              <w:rPr>
                <w:rFonts w:ascii="Arial" w:cs="Arial" w:eastAsia="Arial" w:hAnsi="Arial"/>
                <w:b w:val="0"/>
                <w:bCs w:val="0"/>
                <w:color w:val="1c2833"/>
                <w:sz w:val="20"/>
                <w:szCs w:val="20"/>
                <w:rtl w:val="0"/>
              </w:rPr>
              <w:t xml:space="preserve">Raw scanned files, generated remediation documents, final CAR PDFs</w:t>
            </w:r>
            <w:r w:rsidDel="00000000" w:rsidR="00000000" w:rsidRPr="00000000">
              <w:rPr>
                <w:rtl w:val="0"/>
              </w:rPr>
            </w:r>
          </w:p>
        </w:tc>
      </w:tr>
      <w:tr>
        <w:trPr>
          <w:cantSplit w:val="0"/>
          <w:tblHeader w:val="0"/>
        </w:trPr>
        <w:tc>
          <w:tcPr>
            <w:tcBorders>
              <w:top w:color="aed6f1" w:space="0" w:sz="4" w:val="single"/>
              <w:left w:color="aed6f1" w:space="0" w:sz="4" w:val="single"/>
              <w:bottom w:color="aed6f1" w:space="0" w:sz="4" w:val="single"/>
              <w:right w:color="aed6f1" w:space="0" w:sz="4" w:val="single"/>
            </w:tcBorders>
            <w:shd w:fill="d6eaf8" w:val="clear"/>
            <w:tcMar>
              <w:top w:w="80.0" w:type="dxa"/>
              <w:left w:w="140.0" w:type="dxa"/>
              <w:bottom w:w="80.0" w:type="dxa"/>
              <w:right w:w="140.0" w:type="dxa"/>
            </w:tcMar>
            <w:vAlign w:val="center"/>
          </w:tcPr>
          <w:p w:rsidR="00000000" w:rsidDel="00000000" w:rsidP="00000000" w:rsidRDefault="00000000" w:rsidRPr="00000000" w14:paraId="00000062">
            <w:pPr>
              <w:rPr/>
            </w:pPr>
            <w:r w:rsidDel="00000000" w:rsidR="00000000" w:rsidRPr="00000000">
              <w:rPr>
                <w:rFonts w:ascii="Arial" w:cs="Arial" w:eastAsia="Arial" w:hAnsi="Arial"/>
                <w:b w:val="1"/>
                <w:bCs w:val="1"/>
                <w:color w:val="1c2833"/>
                <w:sz w:val="20"/>
                <w:szCs w:val="20"/>
                <w:rtl w:val="0"/>
              </w:rPr>
              <w:t xml:space="preserve">Cache</w:t>
            </w:r>
            <w:r w:rsidDel="00000000" w:rsidR="00000000" w:rsidRPr="00000000">
              <w:rPr>
                <w:rtl w:val="0"/>
              </w:rPr>
            </w:r>
          </w:p>
        </w:tc>
        <w:tc>
          <w:tcPr>
            <w:tcBorders>
              <w:top w:color="aed6f1" w:space="0" w:sz="4" w:val="single"/>
              <w:left w:color="aed6f1" w:space="0" w:sz="4" w:val="single"/>
              <w:bottom w:color="aed6f1" w:space="0" w:sz="4" w:val="single"/>
              <w:right w:color="aed6f1" w:space="0" w:sz="4" w:val="single"/>
            </w:tcBorders>
            <w:shd w:fill="ffffff" w:val="clear"/>
            <w:tcMar>
              <w:top w:w="80.0" w:type="dxa"/>
              <w:left w:w="140.0" w:type="dxa"/>
              <w:bottom w:w="80.0" w:type="dxa"/>
              <w:right w:w="140.0" w:type="dxa"/>
            </w:tcMar>
            <w:vAlign w:val="center"/>
          </w:tcPr>
          <w:p w:rsidR="00000000" w:rsidDel="00000000" w:rsidP="00000000" w:rsidRDefault="00000000" w:rsidRPr="00000000" w14:paraId="00000063">
            <w:pPr>
              <w:rPr/>
            </w:pPr>
            <w:r w:rsidDel="00000000" w:rsidR="00000000" w:rsidRPr="00000000">
              <w:rPr>
                <w:rFonts w:ascii="Arial" w:cs="Arial" w:eastAsia="Arial" w:hAnsi="Arial"/>
                <w:b w:val="0"/>
                <w:bCs w:val="0"/>
                <w:color w:val="1c2833"/>
                <w:sz w:val="20"/>
                <w:szCs w:val="20"/>
                <w:rtl w:val="0"/>
              </w:rPr>
              <w:t xml:space="preserve">Redis</w:t>
            </w:r>
            <w:r w:rsidDel="00000000" w:rsidR="00000000" w:rsidRPr="00000000">
              <w:rPr>
                <w:rtl w:val="0"/>
              </w:rPr>
            </w:r>
          </w:p>
        </w:tc>
        <w:tc>
          <w:tcPr>
            <w:tcBorders>
              <w:top w:color="aed6f1" w:space="0" w:sz="4" w:val="single"/>
              <w:left w:color="aed6f1" w:space="0" w:sz="4" w:val="single"/>
              <w:bottom w:color="aed6f1" w:space="0" w:sz="4" w:val="single"/>
              <w:right w:color="aed6f1" w:space="0" w:sz="4" w:val="single"/>
            </w:tcBorders>
            <w:shd w:fill="ffffff" w:val="clear"/>
            <w:tcMar>
              <w:top w:w="80.0" w:type="dxa"/>
              <w:left w:w="140.0" w:type="dxa"/>
              <w:bottom w:w="80.0" w:type="dxa"/>
              <w:right w:w="140.0" w:type="dxa"/>
            </w:tcMar>
            <w:vAlign w:val="center"/>
          </w:tcPr>
          <w:p w:rsidR="00000000" w:rsidDel="00000000" w:rsidP="00000000" w:rsidRDefault="00000000" w:rsidRPr="00000000" w14:paraId="00000064">
            <w:pPr>
              <w:rPr/>
            </w:pPr>
            <w:r w:rsidDel="00000000" w:rsidR="00000000" w:rsidRPr="00000000">
              <w:rPr>
                <w:rFonts w:ascii="Arial" w:cs="Arial" w:eastAsia="Arial" w:hAnsi="Arial"/>
                <w:b w:val="0"/>
                <w:bCs w:val="0"/>
                <w:color w:val="1c2833"/>
                <w:sz w:val="20"/>
                <w:szCs w:val="20"/>
                <w:rtl w:val="0"/>
              </w:rPr>
              <w:t xml:space="preserve">Session tokens, scan job queues, rate-limit counters</w:t>
            </w:r>
            <w:r w:rsidDel="00000000" w:rsidR="00000000" w:rsidRPr="00000000">
              <w:rPr>
                <w:rtl w:val="0"/>
              </w:rPr>
            </w:r>
          </w:p>
        </w:tc>
      </w:tr>
      <w:tr>
        <w:trPr>
          <w:cantSplit w:val="0"/>
          <w:tblHeader w:val="0"/>
        </w:trPr>
        <w:tc>
          <w:tcPr>
            <w:tcBorders>
              <w:top w:color="aed6f1" w:space="0" w:sz="4" w:val="single"/>
              <w:left w:color="aed6f1" w:space="0" w:sz="4" w:val="single"/>
              <w:bottom w:color="aed6f1" w:space="0" w:sz="4" w:val="single"/>
              <w:right w:color="aed6f1" w:space="0" w:sz="4" w:val="single"/>
            </w:tcBorders>
            <w:shd w:fill="ffffff" w:val="clear"/>
            <w:tcMar>
              <w:top w:w="80.0" w:type="dxa"/>
              <w:left w:w="140.0" w:type="dxa"/>
              <w:bottom w:w="80.0" w:type="dxa"/>
              <w:right w:w="140.0" w:type="dxa"/>
            </w:tcMar>
            <w:vAlign w:val="center"/>
          </w:tcPr>
          <w:p w:rsidR="00000000" w:rsidDel="00000000" w:rsidP="00000000" w:rsidRDefault="00000000" w:rsidRPr="00000000" w14:paraId="00000065">
            <w:pPr>
              <w:rPr/>
            </w:pPr>
            <w:r w:rsidDel="00000000" w:rsidR="00000000" w:rsidRPr="00000000">
              <w:rPr>
                <w:rFonts w:ascii="Arial" w:cs="Arial" w:eastAsia="Arial" w:hAnsi="Arial"/>
                <w:b w:val="1"/>
                <w:bCs w:val="1"/>
                <w:color w:val="1c2833"/>
                <w:sz w:val="20"/>
                <w:szCs w:val="20"/>
                <w:rtl w:val="0"/>
              </w:rPr>
              <w:t xml:space="preserve">Audit log</w:t>
            </w:r>
            <w:r w:rsidDel="00000000" w:rsidR="00000000" w:rsidRPr="00000000">
              <w:rPr>
                <w:rtl w:val="0"/>
              </w:rPr>
            </w:r>
          </w:p>
        </w:tc>
        <w:tc>
          <w:tcPr>
            <w:tcBorders>
              <w:top w:color="aed6f1" w:space="0" w:sz="4" w:val="single"/>
              <w:left w:color="aed6f1" w:space="0" w:sz="4" w:val="single"/>
              <w:bottom w:color="aed6f1" w:space="0" w:sz="4" w:val="single"/>
              <w:right w:color="aed6f1" w:space="0" w:sz="4" w:val="single"/>
            </w:tcBorders>
            <w:shd w:fill="ffffff" w:val="clear"/>
            <w:tcMar>
              <w:top w:w="80.0" w:type="dxa"/>
              <w:left w:w="140.0" w:type="dxa"/>
              <w:bottom w:w="80.0" w:type="dxa"/>
              <w:right w:w="140.0" w:type="dxa"/>
            </w:tcMar>
            <w:vAlign w:val="center"/>
          </w:tcPr>
          <w:p w:rsidR="00000000" w:rsidDel="00000000" w:rsidP="00000000" w:rsidRDefault="00000000" w:rsidRPr="00000000" w14:paraId="00000066">
            <w:pPr>
              <w:rPr/>
            </w:pPr>
            <w:r w:rsidDel="00000000" w:rsidR="00000000" w:rsidRPr="00000000">
              <w:rPr>
                <w:rFonts w:ascii="Arial" w:cs="Arial" w:eastAsia="Arial" w:hAnsi="Arial"/>
                <w:b w:val="0"/>
                <w:bCs w:val="0"/>
                <w:color w:val="1c2833"/>
                <w:sz w:val="20"/>
                <w:szCs w:val="20"/>
                <w:rtl w:val="0"/>
              </w:rPr>
              <w:t xml:space="preserve">Append-only Postgres table</w:t>
            </w:r>
            <w:r w:rsidDel="00000000" w:rsidR="00000000" w:rsidRPr="00000000">
              <w:rPr>
                <w:rtl w:val="0"/>
              </w:rPr>
            </w:r>
          </w:p>
        </w:tc>
        <w:tc>
          <w:tcPr>
            <w:tcBorders>
              <w:top w:color="aed6f1" w:space="0" w:sz="4" w:val="single"/>
              <w:left w:color="aed6f1" w:space="0" w:sz="4" w:val="single"/>
              <w:bottom w:color="aed6f1" w:space="0" w:sz="4" w:val="single"/>
              <w:right w:color="aed6f1" w:space="0" w:sz="4" w:val="single"/>
            </w:tcBorders>
            <w:shd w:fill="ffffff" w:val="clear"/>
            <w:tcMar>
              <w:top w:w="80.0" w:type="dxa"/>
              <w:left w:w="140.0" w:type="dxa"/>
              <w:bottom w:w="80.0" w:type="dxa"/>
              <w:right w:w="140.0" w:type="dxa"/>
            </w:tcMar>
            <w:vAlign w:val="center"/>
          </w:tcPr>
          <w:p w:rsidR="00000000" w:rsidDel="00000000" w:rsidP="00000000" w:rsidRDefault="00000000" w:rsidRPr="00000000" w14:paraId="00000067">
            <w:pPr>
              <w:rPr/>
            </w:pPr>
            <w:r w:rsidDel="00000000" w:rsidR="00000000" w:rsidRPr="00000000">
              <w:rPr>
                <w:rFonts w:ascii="Arial" w:cs="Arial" w:eastAsia="Arial" w:hAnsi="Arial"/>
                <w:b w:val="0"/>
                <w:bCs w:val="0"/>
                <w:color w:val="1c2833"/>
                <w:sz w:val="20"/>
                <w:szCs w:val="20"/>
                <w:rtl w:val="0"/>
              </w:rPr>
              <w:t xml:space="preserve">Immutable event log of every action taken by any user or system process</w:t>
            </w:r>
            <w:r w:rsidDel="00000000" w:rsidR="00000000" w:rsidRPr="00000000">
              <w:rPr>
                <w:rtl w:val="0"/>
              </w:rPr>
            </w:r>
          </w:p>
        </w:tc>
      </w:tr>
    </w:tbl>
    <w:p w:rsidR="00000000" w:rsidDel="00000000" w:rsidP="00000000" w:rsidRDefault="00000000" w:rsidRPr="00000000" w14:paraId="00000068">
      <w:pPr>
        <w:spacing w:after="80" w:before="60" w:lineRule="auto"/>
        <w:rPr/>
      </w:pPr>
      <w:r w:rsidDel="00000000" w:rsidR="00000000" w:rsidRPr="00000000">
        <w:rPr>
          <w:rFonts w:ascii="Arial" w:cs="Arial" w:eastAsia="Arial" w:hAnsi="Arial"/>
          <w:color w:val="1c2833"/>
          <w:sz w:val="22"/>
          <w:szCs w:val="22"/>
          <w:rtl w:val="0"/>
        </w:rPr>
        <w:t xml:space="preserve">Multi-tenancy note: Each company's data is isolated at the database row level using a tenant_id column enforced by PostgreSQL row-level security policies. No company can access another company's audit data under any circumstances.</w:t>
      </w:r>
      <w:r w:rsidDel="00000000" w:rsidR="00000000" w:rsidRPr="00000000">
        <w:rPr>
          <w:rtl w:val="0"/>
        </w:rPr>
      </w:r>
    </w:p>
    <w:p w:rsidR="00000000" w:rsidDel="00000000" w:rsidP="00000000" w:rsidRDefault="00000000" w:rsidRPr="00000000" w14:paraId="00000069">
      <w:pPr>
        <w:rPr/>
      </w:pPr>
      <w:r w:rsidDel="00000000" w:rsidR="00000000" w:rsidRPr="00000000">
        <w:br w:type="page"/>
      </w:r>
      <w:r w:rsidDel="00000000" w:rsidR="00000000" w:rsidRPr="00000000">
        <w:rPr>
          <w:rtl w:val="0"/>
        </w:rPr>
      </w:r>
    </w:p>
    <w:p w:rsidR="00000000" w:rsidDel="00000000" w:rsidP="00000000" w:rsidRDefault="00000000" w:rsidRPr="00000000" w14:paraId="0000006A">
      <w:pPr>
        <w:pStyle w:val="Heading1"/>
        <w:pBdr>
          <w:bottom w:color="2e86c1" w:space="4" w:sz="6" w:val="single"/>
        </w:pBdr>
        <w:spacing w:after="160" w:before="360" w:lineRule="auto"/>
        <w:rPr/>
      </w:pPr>
      <w:r w:rsidDel="00000000" w:rsidR="00000000" w:rsidRPr="00000000">
        <w:rPr>
          <w:rFonts w:ascii="Arial" w:cs="Arial" w:eastAsia="Arial" w:hAnsi="Arial"/>
          <w:b w:val="1"/>
          <w:bCs w:val="1"/>
          <w:color w:val="1b4f72"/>
          <w:sz w:val="32"/>
          <w:szCs w:val="32"/>
          <w:rtl w:val="0"/>
        </w:rPr>
        <w:t xml:space="preserve">4. Functional Requirements</w:t>
      </w:r>
      <w:r w:rsidDel="00000000" w:rsidR="00000000" w:rsidRPr="00000000">
        <w:rPr>
          <w:rtl w:val="0"/>
        </w:rPr>
      </w:r>
    </w:p>
    <w:p w:rsidR="00000000" w:rsidDel="00000000" w:rsidP="00000000" w:rsidRDefault="00000000" w:rsidRPr="00000000" w14:paraId="0000006B">
      <w:pPr>
        <w:pStyle w:val="Heading2"/>
        <w:spacing w:after="120" w:before="280" w:lineRule="auto"/>
        <w:rPr/>
      </w:pPr>
      <w:r w:rsidDel="00000000" w:rsidR="00000000" w:rsidRPr="00000000">
        <w:rPr>
          <w:rFonts w:ascii="Arial" w:cs="Arial" w:eastAsia="Arial" w:hAnsi="Arial"/>
          <w:b w:val="1"/>
          <w:bCs w:val="1"/>
          <w:color w:val="2e86c1"/>
          <w:sz w:val="26"/>
          <w:szCs w:val="26"/>
          <w:rtl w:val="0"/>
        </w:rPr>
        <w:t xml:space="preserve">4.1  Onboarding &amp; Authentication</w:t>
      </w:r>
      <w:r w:rsidDel="00000000" w:rsidR="00000000" w:rsidRPr="00000000">
        <w:rPr>
          <w:rtl w:val="0"/>
        </w:rPr>
      </w:r>
    </w:p>
    <w:p w:rsidR="00000000" w:rsidDel="00000000" w:rsidP="00000000" w:rsidRDefault="00000000" w:rsidRPr="00000000" w14:paraId="0000006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1c2833"/>
          <w:sz w:val="22"/>
          <w:szCs w:val="22"/>
          <w:u w:val="none"/>
          <w:shd w:fill="auto" w:val="clear"/>
          <w:vertAlign w:val="baseline"/>
          <w:rtl w:val="0"/>
        </w:rPr>
        <w:t xml:space="preserve">FR-01: Companies must be able to register using an email address and password, or via Google OAuth.</w:t>
      </w:r>
    </w:p>
    <w:p w:rsidR="00000000" w:rsidDel="00000000" w:rsidP="00000000" w:rsidRDefault="00000000" w:rsidRPr="00000000" w14:paraId="0000006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1c2833"/>
          <w:sz w:val="22"/>
          <w:szCs w:val="22"/>
          <w:u w:val="none"/>
          <w:shd w:fill="auto" w:val="clear"/>
          <w:vertAlign w:val="baseline"/>
          <w:rtl w:val="0"/>
        </w:rPr>
        <w:t xml:space="preserve">FR-02: On first login, the system must present a multi-step onboarding questionnaire capturing: company name, RC number, industry sector, estimated number of data subjects, types of personal data processed, and data storage locations.</w:t>
      </w:r>
    </w:p>
    <w:p w:rsidR="00000000" w:rsidDel="00000000" w:rsidP="00000000" w:rsidRDefault="00000000" w:rsidRPr="00000000" w14:paraId="0000006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1c2833"/>
          <w:sz w:val="22"/>
          <w:szCs w:val="22"/>
          <w:u w:val="none"/>
          <w:shd w:fill="auto" w:val="clear"/>
          <w:vertAlign w:val="baseline"/>
          <w:rtl w:val="0"/>
        </w:rPr>
        <w:t xml:space="preserve">FR-03: The system must support role-based access with at least two roles: Admin (full access) and Reviewer (read-only access to audit results and documents).</w:t>
      </w:r>
    </w:p>
    <w:p w:rsidR="00000000" w:rsidDel="00000000" w:rsidP="00000000" w:rsidRDefault="00000000" w:rsidRPr="00000000" w14:paraId="0000006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1c2833"/>
          <w:sz w:val="22"/>
          <w:szCs w:val="22"/>
          <w:u w:val="none"/>
          <w:shd w:fill="auto" w:val="clear"/>
          <w:vertAlign w:val="baseline"/>
          <w:rtl w:val="0"/>
        </w:rPr>
        <w:t xml:space="preserve">FR-04: All sessions must be protected with JWT tokens expiring after 24 hours, with refresh token rotation.</w:t>
      </w:r>
    </w:p>
    <w:p w:rsidR="00000000" w:rsidDel="00000000" w:rsidP="00000000" w:rsidRDefault="00000000" w:rsidRPr="00000000" w14:paraId="00000070">
      <w:pPr>
        <w:pStyle w:val="Heading2"/>
        <w:spacing w:after="120" w:before="280" w:lineRule="auto"/>
        <w:rPr/>
      </w:pPr>
      <w:r w:rsidDel="00000000" w:rsidR="00000000" w:rsidRPr="00000000">
        <w:rPr>
          <w:rFonts w:ascii="Arial" w:cs="Arial" w:eastAsia="Arial" w:hAnsi="Arial"/>
          <w:b w:val="1"/>
          <w:bCs w:val="1"/>
          <w:color w:val="2e86c1"/>
          <w:sz w:val="26"/>
          <w:szCs w:val="26"/>
          <w:rtl w:val="0"/>
        </w:rPr>
        <w:t xml:space="preserve">4.2  Data Connectors</w:t>
      </w:r>
      <w:r w:rsidDel="00000000" w:rsidR="00000000" w:rsidRPr="00000000">
        <w:rPr>
          <w:rtl w:val="0"/>
        </w:rPr>
      </w:r>
    </w:p>
    <w:p w:rsidR="00000000" w:rsidDel="00000000" w:rsidP="00000000" w:rsidRDefault="00000000" w:rsidRPr="00000000" w14:paraId="0000007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1c2833"/>
          <w:sz w:val="22"/>
          <w:szCs w:val="22"/>
          <w:u w:val="none"/>
          <w:shd w:fill="auto" w:val="clear"/>
          <w:vertAlign w:val="baseline"/>
          <w:rtl w:val="0"/>
        </w:rPr>
        <w:t xml:space="preserve">FR-05: The system must provide a one-click Google Drive connector using OAuth2 that scans all documents the authorised user has access to.</w:t>
      </w:r>
    </w:p>
    <w:p w:rsidR="00000000" w:rsidDel="00000000" w:rsidP="00000000" w:rsidRDefault="00000000" w:rsidRPr="00000000" w14:paraId="0000007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1c2833"/>
          <w:sz w:val="22"/>
          <w:szCs w:val="22"/>
          <w:u w:val="none"/>
          <w:shd w:fill="auto" w:val="clear"/>
          <w:vertAlign w:val="baseline"/>
          <w:rtl w:val="0"/>
        </w:rPr>
        <w:t xml:space="preserve">FR-06: The system must provide a SQL connector that accepts read-only database credentials and runs a schema-aware query to identify columns likely to contain PII (e.g. columns named 'email', 'phone', 'bvn', 'nin', 'dob').</w:t>
      </w:r>
    </w:p>
    <w:p w:rsidR="00000000" w:rsidDel="00000000" w:rsidP="00000000" w:rsidRDefault="00000000" w:rsidRPr="00000000" w14:paraId="0000007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1c2833"/>
          <w:sz w:val="22"/>
          <w:szCs w:val="22"/>
          <w:u w:val="none"/>
          <w:shd w:fill="auto" w:val="clear"/>
          <w:vertAlign w:val="baseline"/>
          <w:rtl w:val="0"/>
        </w:rPr>
        <w:t xml:space="preserve">FR-07: The system must provide a WhatsApp Business connector that accepts a Meta API export archive and extracts contact and message metadata.</w:t>
      </w:r>
    </w:p>
    <w:p w:rsidR="00000000" w:rsidDel="00000000" w:rsidP="00000000" w:rsidRDefault="00000000" w:rsidRPr="00000000" w14:paraId="0000007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1c2833"/>
          <w:sz w:val="22"/>
          <w:szCs w:val="22"/>
          <w:u w:val="none"/>
          <w:shd w:fill="auto" w:val="clear"/>
          <w:vertAlign w:val="baseline"/>
          <w:rtl w:val="0"/>
        </w:rPr>
        <w:t xml:space="preserve">FR-08: The system must expose a generic REST webhook endpoint that third-party systems can POST structured JSON payloads to, enabling any company to integrate regardless of their tech stack.</w:t>
      </w:r>
    </w:p>
    <w:p w:rsidR="00000000" w:rsidDel="00000000" w:rsidP="00000000" w:rsidRDefault="00000000" w:rsidRPr="00000000" w14:paraId="0000007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1c2833"/>
          <w:sz w:val="22"/>
          <w:szCs w:val="22"/>
          <w:u w:val="none"/>
          <w:shd w:fill="auto" w:val="clear"/>
          <w:vertAlign w:val="baseline"/>
          <w:rtl w:val="0"/>
        </w:rPr>
        <w:t xml:space="preserve">FR-09: All connector credentials must be encrypted at rest using AES-256 and never logged or exposed in API responses.</w:t>
      </w:r>
    </w:p>
    <w:p w:rsidR="00000000" w:rsidDel="00000000" w:rsidP="00000000" w:rsidRDefault="00000000" w:rsidRPr="00000000" w14:paraId="00000076">
      <w:pPr>
        <w:pStyle w:val="Heading2"/>
        <w:spacing w:after="120" w:before="280" w:lineRule="auto"/>
        <w:rPr/>
      </w:pPr>
      <w:r w:rsidDel="00000000" w:rsidR="00000000" w:rsidRPr="00000000">
        <w:rPr>
          <w:rFonts w:ascii="Arial" w:cs="Arial" w:eastAsia="Arial" w:hAnsi="Arial"/>
          <w:b w:val="1"/>
          <w:bCs w:val="1"/>
          <w:color w:val="2e86c1"/>
          <w:sz w:val="26"/>
          <w:szCs w:val="26"/>
          <w:rtl w:val="0"/>
        </w:rPr>
        <w:t xml:space="preserve">4.3  PII Detection Engine</w:t>
      </w:r>
      <w:r w:rsidDel="00000000" w:rsidR="00000000" w:rsidRPr="00000000">
        <w:rPr>
          <w:rtl w:val="0"/>
        </w:rPr>
      </w:r>
    </w:p>
    <w:p w:rsidR="00000000" w:rsidDel="00000000" w:rsidP="00000000" w:rsidRDefault="00000000" w:rsidRPr="00000000" w14:paraId="0000007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1c2833"/>
          <w:sz w:val="22"/>
          <w:szCs w:val="22"/>
          <w:u w:val="none"/>
          <w:shd w:fill="auto" w:val="clear"/>
          <w:vertAlign w:val="baseline"/>
          <w:rtl w:val="0"/>
        </w:rPr>
        <w:t xml:space="preserve">FR-10: The PII scanner must identify the following categories of personal data as defined in NDPA 2023: full name, email address, phone number, home address, date of birth, NIN (National Identification Number), BVN (Bank Verification Number), passport number, financial account details, health information, and biometric data.</w:t>
      </w:r>
    </w:p>
    <w:p w:rsidR="00000000" w:rsidDel="00000000" w:rsidP="00000000" w:rsidRDefault="00000000" w:rsidRPr="00000000" w14:paraId="0000007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1c2833"/>
          <w:sz w:val="22"/>
          <w:szCs w:val="22"/>
          <w:u w:val="none"/>
          <w:shd w:fill="auto" w:val="clear"/>
          <w:vertAlign w:val="baseline"/>
          <w:rtl w:val="0"/>
        </w:rPr>
        <w:t xml:space="preserve">FR-11: The scanner must use a self-hosted Llama 3 model to analyse unstructured text (documents, messages) and a pattern-matching layer for structured data (database columns).</w:t>
      </w:r>
    </w:p>
    <w:p w:rsidR="00000000" w:rsidDel="00000000" w:rsidP="00000000" w:rsidRDefault="00000000" w:rsidRPr="00000000" w14:paraId="0000007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1c2833"/>
          <w:sz w:val="22"/>
          <w:szCs w:val="22"/>
          <w:u w:val="none"/>
          <w:shd w:fill="auto" w:val="clear"/>
          <w:vertAlign w:val="baseline"/>
          <w:rtl w:val="0"/>
        </w:rPr>
        <w:t xml:space="preserve">FR-12: The scanner must produce a structured JSON output (PII Inventory) listing: data category, source system, estimated volume, storage location, and whether a lawful basis for processing has been declared.</w:t>
      </w:r>
    </w:p>
    <w:p w:rsidR="00000000" w:rsidDel="00000000" w:rsidP="00000000" w:rsidRDefault="00000000" w:rsidRPr="00000000" w14:paraId="0000007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1c2833"/>
          <w:sz w:val="22"/>
          <w:szCs w:val="22"/>
          <w:u w:val="none"/>
          <w:shd w:fill="auto" w:val="clear"/>
          <w:vertAlign w:val="baseline"/>
          <w:rtl w:val="0"/>
        </w:rPr>
        <w:t xml:space="preserve">FR-13: Scan jobs must run asynchronously and the user must receive a real-time progress indicator on the dashboard.</w:t>
      </w:r>
    </w:p>
    <w:p w:rsidR="00000000" w:rsidDel="00000000" w:rsidP="00000000" w:rsidRDefault="00000000" w:rsidRPr="00000000" w14:paraId="0000007B">
      <w:pPr>
        <w:pStyle w:val="Heading2"/>
        <w:spacing w:after="120" w:before="280" w:lineRule="auto"/>
        <w:rPr/>
      </w:pPr>
      <w:r w:rsidDel="00000000" w:rsidR="00000000" w:rsidRPr="00000000">
        <w:rPr>
          <w:rFonts w:ascii="Arial" w:cs="Arial" w:eastAsia="Arial" w:hAnsi="Arial"/>
          <w:b w:val="1"/>
          <w:bCs w:val="1"/>
          <w:color w:val="2e86c1"/>
          <w:sz w:val="26"/>
          <w:szCs w:val="26"/>
          <w:rtl w:val="0"/>
        </w:rPr>
        <w:t xml:space="preserve">4.4  Regulatory Rules Engine</w:t>
      </w:r>
      <w:r w:rsidDel="00000000" w:rsidR="00000000" w:rsidRPr="00000000">
        <w:rPr>
          <w:rtl w:val="0"/>
        </w:rPr>
      </w:r>
    </w:p>
    <w:p w:rsidR="00000000" w:rsidDel="00000000" w:rsidP="00000000" w:rsidRDefault="00000000" w:rsidRPr="00000000" w14:paraId="0000007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1c2833"/>
          <w:sz w:val="22"/>
          <w:szCs w:val="22"/>
          <w:u w:val="none"/>
          <w:shd w:fill="auto" w:val="clear"/>
          <w:vertAlign w:val="baseline"/>
          <w:rtl w:val="0"/>
        </w:rPr>
        <w:t xml:space="preserve">FR-14: The rules engine must encode the compliance requirements of NDPA 2023 and GAID 2025 as a versioned, auditable rules file maintained in the CAR-Bot codebase.</w:t>
      </w:r>
    </w:p>
    <w:p w:rsidR="00000000" w:rsidDel="00000000" w:rsidP="00000000" w:rsidRDefault="00000000" w:rsidRPr="00000000" w14:paraId="0000007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1c2833"/>
          <w:sz w:val="22"/>
          <w:szCs w:val="22"/>
          <w:u w:val="none"/>
          <w:shd w:fill="auto" w:val="clear"/>
          <w:vertAlign w:val="baseline"/>
          <w:rtl w:val="0"/>
        </w:rPr>
        <w:t xml:space="preserve">FR-15: The engine must evaluate each PII inventory item against the following rule categories: lawful basis for processing, data subject consent validity, data retention period compliance, cross-border data transfer adequacy, and data processor agreement requirements.</w:t>
      </w:r>
    </w:p>
    <w:p w:rsidR="00000000" w:rsidDel="00000000" w:rsidP="00000000" w:rsidRDefault="00000000" w:rsidRPr="00000000" w14:paraId="0000007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1c2833"/>
          <w:sz w:val="22"/>
          <w:szCs w:val="22"/>
          <w:u w:val="none"/>
          <w:shd w:fill="auto" w:val="clear"/>
          <w:vertAlign w:val="baseline"/>
          <w:rtl w:val="0"/>
        </w:rPr>
        <w:t xml:space="preserve">FR-16: Each violation finding must be assigned a risk level (High, Medium, or Low) and linked to the specific NDPA 2023 article or GAID 2025 provision it relates to.</w:t>
      </w:r>
    </w:p>
    <w:p w:rsidR="00000000" w:rsidDel="00000000" w:rsidP="00000000" w:rsidRDefault="00000000" w:rsidRPr="00000000" w14:paraId="0000007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1c2833"/>
          <w:sz w:val="22"/>
          <w:szCs w:val="22"/>
          <w:u w:val="none"/>
          <w:shd w:fill="auto" w:val="clear"/>
          <w:vertAlign w:val="baseline"/>
          <w:rtl w:val="0"/>
        </w:rPr>
        <w:t xml:space="preserve">FR-17: The engine must check whether data stored outside Nigeria is held in a country with a data adequacy agreement with Nigeria; if not, this must be flagged as a High risk violation.</w:t>
      </w:r>
    </w:p>
    <w:p w:rsidR="00000000" w:rsidDel="00000000" w:rsidP="00000000" w:rsidRDefault="00000000" w:rsidRPr="00000000" w14:paraId="00000080">
      <w:pPr>
        <w:pStyle w:val="Heading2"/>
        <w:spacing w:after="120" w:before="280" w:lineRule="auto"/>
        <w:rPr/>
      </w:pPr>
      <w:r w:rsidDel="00000000" w:rsidR="00000000" w:rsidRPr="00000000">
        <w:rPr>
          <w:rFonts w:ascii="Arial" w:cs="Arial" w:eastAsia="Arial" w:hAnsi="Arial"/>
          <w:b w:val="1"/>
          <w:bCs w:val="1"/>
          <w:color w:val="2e86c1"/>
          <w:sz w:val="26"/>
          <w:szCs w:val="26"/>
          <w:rtl w:val="0"/>
        </w:rPr>
        <w:t xml:space="preserve">4.5  Remediation Studio</w:t>
      </w:r>
      <w:r w:rsidDel="00000000" w:rsidR="00000000" w:rsidRPr="00000000">
        <w:rPr>
          <w:rtl w:val="0"/>
        </w:rPr>
      </w:r>
    </w:p>
    <w:p w:rsidR="00000000" w:rsidDel="00000000" w:rsidP="00000000" w:rsidRDefault="00000000" w:rsidRPr="00000000" w14:paraId="0000008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1c2833"/>
          <w:sz w:val="22"/>
          <w:szCs w:val="22"/>
          <w:u w:val="none"/>
          <w:shd w:fill="auto" w:val="clear"/>
          <w:vertAlign w:val="baseline"/>
          <w:rtl w:val="0"/>
        </w:rPr>
        <w:t xml:space="preserve">FR-18: For every High and Medium risk finding, the system must automatically generate a draft remediation document using the Claude API.</w:t>
      </w:r>
    </w:p>
    <w:p w:rsidR="00000000" w:rsidDel="00000000" w:rsidP="00000000" w:rsidRDefault="00000000" w:rsidRPr="00000000" w14:paraId="0000008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1c2833"/>
          <w:sz w:val="22"/>
          <w:szCs w:val="22"/>
          <w:u w:val="none"/>
          <w:shd w:fill="auto" w:val="clear"/>
          <w:vertAlign w:val="baseline"/>
          <w:rtl w:val="0"/>
        </w:rPr>
        <w:t xml:space="preserve">FR-19: Generated document types must include: updated privacy policy clauses, data subject consent forms, data processor agreement addenda, and internal data handling procedure notices.</w:t>
      </w:r>
    </w:p>
    <w:p w:rsidR="00000000" w:rsidDel="00000000" w:rsidP="00000000" w:rsidRDefault="00000000" w:rsidRPr="00000000" w14:paraId="0000008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1c2833"/>
          <w:sz w:val="22"/>
          <w:szCs w:val="22"/>
          <w:u w:val="none"/>
          <w:shd w:fill="auto" w:val="clear"/>
          <w:vertAlign w:val="baseline"/>
          <w:rtl w:val="0"/>
        </w:rPr>
        <w:t xml:space="preserve">FR-20: Documents must be presented in a review interface that allows the compliance officer to read, edit, and approve each document before it is included in the final CAR submission.</w:t>
      </w:r>
    </w:p>
    <w:p w:rsidR="00000000" w:rsidDel="00000000" w:rsidP="00000000" w:rsidRDefault="00000000" w:rsidRPr="00000000" w14:paraId="0000008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1c2833"/>
          <w:sz w:val="22"/>
          <w:szCs w:val="22"/>
          <w:u w:val="none"/>
          <w:shd w:fill="auto" w:val="clear"/>
          <w:vertAlign w:val="baseline"/>
          <w:rtl w:val="0"/>
        </w:rPr>
        <w:t xml:space="preserve">FR-21: The system must generate a prioritised remediation action checklist with estimated effort ratings (Immediate / Short-term / Long-term) for each finding.</w:t>
      </w:r>
    </w:p>
    <w:p w:rsidR="00000000" w:rsidDel="00000000" w:rsidP="00000000" w:rsidRDefault="00000000" w:rsidRPr="00000000" w14:paraId="00000085">
      <w:pPr>
        <w:pStyle w:val="Heading2"/>
        <w:spacing w:after="120" w:before="280" w:lineRule="auto"/>
        <w:rPr/>
      </w:pPr>
      <w:r w:rsidDel="00000000" w:rsidR="00000000" w:rsidRPr="00000000">
        <w:rPr>
          <w:rFonts w:ascii="Arial" w:cs="Arial" w:eastAsia="Arial" w:hAnsi="Arial"/>
          <w:b w:val="1"/>
          <w:bCs w:val="1"/>
          <w:color w:val="2e86c1"/>
          <w:sz w:val="26"/>
          <w:szCs w:val="26"/>
          <w:rtl w:val="0"/>
        </w:rPr>
        <w:t xml:space="preserve">4.6  PDF Filing Engine</w:t>
      </w:r>
      <w:r w:rsidDel="00000000" w:rsidR="00000000" w:rsidRPr="00000000">
        <w:rPr>
          <w:rtl w:val="0"/>
        </w:rPr>
      </w:r>
    </w:p>
    <w:p w:rsidR="00000000" w:rsidDel="00000000" w:rsidP="00000000" w:rsidRDefault="00000000" w:rsidRPr="00000000" w14:paraId="0000008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1c2833"/>
          <w:sz w:val="22"/>
          <w:szCs w:val="22"/>
          <w:u w:val="none"/>
          <w:shd w:fill="auto" w:val="clear"/>
          <w:vertAlign w:val="baseline"/>
          <w:rtl w:val="0"/>
        </w:rPr>
        <w:t xml:space="preserve">FR-22: The PDF filing engine must produce a document that conforms to the NDPC's official CAR template format, including all mandatory disclosure sections.</w:t>
      </w:r>
    </w:p>
    <w:p w:rsidR="00000000" w:rsidDel="00000000" w:rsidP="00000000" w:rsidRDefault="00000000" w:rsidRPr="00000000" w14:paraId="0000008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1c2833"/>
          <w:sz w:val="22"/>
          <w:szCs w:val="22"/>
          <w:u w:val="none"/>
          <w:shd w:fill="auto" w:val="clear"/>
          <w:vertAlign w:val="baseline"/>
          <w:rtl w:val="0"/>
        </w:rPr>
        <w:t xml:space="preserve">FR-23: The engine must auto-populate all CAR fields from data collected during onboarding, the PII inventory, the violations report, and approved remediation documents.</w:t>
      </w:r>
    </w:p>
    <w:p w:rsidR="00000000" w:rsidDel="00000000" w:rsidP="00000000" w:rsidRDefault="00000000" w:rsidRPr="00000000" w14:paraId="0000008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1c2833"/>
          <w:sz w:val="22"/>
          <w:szCs w:val="22"/>
          <w:u w:val="none"/>
          <w:shd w:fill="auto" w:val="clear"/>
          <w:vertAlign w:val="baseline"/>
          <w:rtl w:val="0"/>
        </w:rPr>
        <w:t xml:space="preserve">FR-24: The final PDF must include a signed attestation section where the company's authorised representative confirms the accuracy of the submission.</w:t>
      </w:r>
    </w:p>
    <w:p w:rsidR="00000000" w:rsidDel="00000000" w:rsidP="00000000" w:rsidRDefault="00000000" w:rsidRPr="00000000" w14:paraId="0000008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1c2833"/>
          <w:sz w:val="22"/>
          <w:szCs w:val="22"/>
          <w:u w:val="none"/>
          <w:shd w:fill="auto" w:val="clear"/>
          <w:vertAlign w:val="baseline"/>
          <w:rtl w:val="0"/>
        </w:rPr>
        <w:t xml:space="preserve">FR-25: Companies must be able to download the completed CAR PDF from their filing portal at any time after approval.</w:t>
      </w:r>
    </w:p>
    <w:p w:rsidR="00000000" w:rsidDel="00000000" w:rsidP="00000000" w:rsidRDefault="00000000" w:rsidRPr="00000000" w14:paraId="0000008A">
      <w:pPr>
        <w:rPr/>
      </w:pPr>
      <w:r w:rsidDel="00000000" w:rsidR="00000000" w:rsidRPr="00000000">
        <w:br w:type="page"/>
      </w:r>
      <w:r w:rsidDel="00000000" w:rsidR="00000000" w:rsidRPr="00000000">
        <w:rPr>
          <w:rtl w:val="0"/>
        </w:rPr>
      </w:r>
    </w:p>
    <w:p w:rsidR="00000000" w:rsidDel="00000000" w:rsidP="00000000" w:rsidRDefault="00000000" w:rsidRPr="00000000" w14:paraId="0000008B">
      <w:pPr>
        <w:pStyle w:val="Heading1"/>
        <w:pBdr>
          <w:bottom w:color="2e86c1" w:space="4" w:sz="6" w:val="single"/>
        </w:pBdr>
        <w:spacing w:after="160" w:before="360" w:lineRule="auto"/>
        <w:rPr/>
      </w:pPr>
      <w:r w:rsidDel="00000000" w:rsidR="00000000" w:rsidRPr="00000000">
        <w:rPr>
          <w:rFonts w:ascii="Arial" w:cs="Arial" w:eastAsia="Arial" w:hAnsi="Arial"/>
          <w:b w:val="1"/>
          <w:bCs w:val="1"/>
          <w:color w:val="1b4f72"/>
          <w:sz w:val="32"/>
          <w:szCs w:val="32"/>
          <w:rtl w:val="0"/>
        </w:rPr>
        <w:t xml:space="preserve">5. Non-Functional Requirements</w:t>
      </w:r>
      <w:r w:rsidDel="00000000" w:rsidR="00000000" w:rsidRPr="00000000">
        <w:rPr>
          <w:rtl w:val="0"/>
        </w:rPr>
      </w:r>
    </w:p>
    <w:p w:rsidR="00000000" w:rsidDel="00000000" w:rsidP="00000000" w:rsidRDefault="00000000" w:rsidRPr="00000000" w14:paraId="0000008C">
      <w:pPr>
        <w:pStyle w:val="Heading2"/>
        <w:spacing w:after="120" w:before="280" w:lineRule="auto"/>
        <w:rPr/>
      </w:pPr>
      <w:r w:rsidDel="00000000" w:rsidR="00000000" w:rsidRPr="00000000">
        <w:rPr>
          <w:rFonts w:ascii="Arial" w:cs="Arial" w:eastAsia="Arial" w:hAnsi="Arial"/>
          <w:b w:val="1"/>
          <w:bCs w:val="1"/>
          <w:color w:val="2e86c1"/>
          <w:sz w:val="26"/>
          <w:szCs w:val="26"/>
          <w:rtl w:val="0"/>
        </w:rPr>
        <w:t xml:space="preserve">5.1  Performance</w:t>
      </w:r>
      <w:r w:rsidDel="00000000" w:rsidR="00000000" w:rsidRPr="00000000">
        <w:rPr>
          <w:rtl w:val="0"/>
        </w:rPr>
      </w:r>
    </w:p>
    <w:p w:rsidR="00000000" w:rsidDel="00000000" w:rsidP="00000000" w:rsidRDefault="00000000" w:rsidRPr="00000000" w14:paraId="0000008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1c2833"/>
          <w:sz w:val="22"/>
          <w:szCs w:val="22"/>
          <w:u w:val="none"/>
          <w:shd w:fill="auto" w:val="clear"/>
          <w:vertAlign w:val="baseline"/>
          <w:rtl w:val="0"/>
        </w:rPr>
        <w:t xml:space="preserve">NFR-01: The PII scan for a company with up to 10,000 documents must complete within 5 minutes.</w:t>
      </w:r>
    </w:p>
    <w:p w:rsidR="00000000" w:rsidDel="00000000" w:rsidP="00000000" w:rsidRDefault="00000000" w:rsidRPr="00000000" w14:paraId="0000008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1c2833"/>
          <w:sz w:val="22"/>
          <w:szCs w:val="22"/>
          <w:u w:val="none"/>
          <w:shd w:fill="auto" w:val="clear"/>
          <w:vertAlign w:val="baseline"/>
          <w:rtl w:val="0"/>
        </w:rPr>
        <w:t xml:space="preserve">NFR-02: The rules engine must return violation findings within 30 seconds of scan completion.</w:t>
      </w:r>
    </w:p>
    <w:p w:rsidR="00000000" w:rsidDel="00000000" w:rsidP="00000000" w:rsidRDefault="00000000" w:rsidRPr="00000000" w14:paraId="0000008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1c2833"/>
          <w:sz w:val="22"/>
          <w:szCs w:val="22"/>
          <w:u w:val="none"/>
          <w:shd w:fill="auto" w:val="clear"/>
          <w:vertAlign w:val="baseline"/>
          <w:rtl w:val="0"/>
        </w:rPr>
        <w:t xml:space="preserve">NFR-03: Document generation for up to 10 violations must complete within 60 seconds.</w:t>
      </w:r>
    </w:p>
    <w:p w:rsidR="00000000" w:rsidDel="00000000" w:rsidP="00000000" w:rsidRDefault="00000000" w:rsidRPr="00000000" w14:paraId="0000009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1c2833"/>
          <w:sz w:val="22"/>
          <w:szCs w:val="22"/>
          <w:u w:val="none"/>
          <w:shd w:fill="auto" w:val="clear"/>
          <w:vertAlign w:val="baseline"/>
          <w:rtl w:val="0"/>
        </w:rPr>
        <w:t xml:space="preserve">NFR-04: The PDF filing engine must produce the final CAR PDF within 30 seconds of the user initiating compilation.</w:t>
      </w:r>
    </w:p>
    <w:p w:rsidR="00000000" w:rsidDel="00000000" w:rsidP="00000000" w:rsidRDefault="00000000" w:rsidRPr="00000000" w14:paraId="0000009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1c2833"/>
          <w:sz w:val="22"/>
          <w:szCs w:val="22"/>
          <w:u w:val="none"/>
          <w:shd w:fill="auto" w:val="clear"/>
          <w:vertAlign w:val="baseline"/>
          <w:rtl w:val="0"/>
        </w:rPr>
        <w:t xml:space="preserve">NFR-05: The web application must achieve a Largest Contentful Paint (LCP) of under 2.5 seconds on a standard 4G connection.</w:t>
      </w:r>
    </w:p>
    <w:p w:rsidR="00000000" w:rsidDel="00000000" w:rsidP="00000000" w:rsidRDefault="00000000" w:rsidRPr="00000000" w14:paraId="00000092">
      <w:pPr>
        <w:pStyle w:val="Heading2"/>
        <w:spacing w:after="120" w:before="280" w:lineRule="auto"/>
        <w:rPr/>
      </w:pPr>
      <w:r w:rsidDel="00000000" w:rsidR="00000000" w:rsidRPr="00000000">
        <w:rPr>
          <w:rFonts w:ascii="Arial" w:cs="Arial" w:eastAsia="Arial" w:hAnsi="Arial"/>
          <w:b w:val="1"/>
          <w:bCs w:val="1"/>
          <w:color w:val="2e86c1"/>
          <w:sz w:val="26"/>
          <w:szCs w:val="26"/>
          <w:rtl w:val="0"/>
        </w:rPr>
        <w:t xml:space="preserve">5.2  Security</w:t>
      </w:r>
      <w:r w:rsidDel="00000000" w:rsidR="00000000" w:rsidRPr="00000000">
        <w:rPr>
          <w:rtl w:val="0"/>
        </w:rPr>
      </w:r>
    </w:p>
    <w:p w:rsidR="00000000" w:rsidDel="00000000" w:rsidP="00000000" w:rsidRDefault="00000000" w:rsidRPr="00000000" w14:paraId="0000009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1c2833"/>
          <w:sz w:val="22"/>
          <w:szCs w:val="22"/>
          <w:u w:val="none"/>
          <w:shd w:fill="auto" w:val="clear"/>
          <w:vertAlign w:val="baseline"/>
          <w:rtl w:val="0"/>
        </w:rPr>
        <w:t xml:space="preserve">NFR-06: All data in transit must be encrypted using TLS 1.3.</w:t>
      </w:r>
    </w:p>
    <w:p w:rsidR="00000000" w:rsidDel="00000000" w:rsidP="00000000" w:rsidRDefault="00000000" w:rsidRPr="00000000" w14:paraId="0000009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1c2833"/>
          <w:sz w:val="22"/>
          <w:szCs w:val="22"/>
          <w:u w:val="none"/>
          <w:shd w:fill="auto" w:val="clear"/>
          <w:vertAlign w:val="baseline"/>
          <w:rtl w:val="0"/>
        </w:rPr>
        <w:t xml:space="preserve">NFR-07: All data at rest must be encrypted using AES-256.</w:t>
      </w:r>
    </w:p>
    <w:p w:rsidR="00000000" w:rsidDel="00000000" w:rsidP="00000000" w:rsidRDefault="00000000" w:rsidRPr="00000000" w14:paraId="0000009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1c2833"/>
          <w:sz w:val="22"/>
          <w:szCs w:val="22"/>
          <w:u w:val="none"/>
          <w:shd w:fill="auto" w:val="clear"/>
          <w:vertAlign w:val="baseline"/>
          <w:rtl w:val="0"/>
        </w:rPr>
        <w:t xml:space="preserve">NFR-08: The system must undergo a penetration test before public launch.</w:t>
      </w:r>
    </w:p>
    <w:p w:rsidR="00000000" w:rsidDel="00000000" w:rsidP="00000000" w:rsidRDefault="00000000" w:rsidRPr="00000000" w14:paraId="0000009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1c2833"/>
          <w:sz w:val="22"/>
          <w:szCs w:val="22"/>
          <w:u w:val="none"/>
          <w:shd w:fill="auto" w:val="clear"/>
          <w:vertAlign w:val="baseline"/>
          <w:rtl w:val="0"/>
        </w:rPr>
        <w:t xml:space="preserve">NFR-09: The model must run on infrastructure owned or controlled by CAR-Bot. No company data may be sent to any external LLM provider (including OpenAI or Anthropic) for the PII scanning pipeline.</w:t>
      </w:r>
    </w:p>
    <w:p w:rsidR="00000000" w:rsidDel="00000000" w:rsidP="00000000" w:rsidRDefault="00000000" w:rsidRPr="00000000" w14:paraId="0000009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1c2833"/>
          <w:sz w:val="22"/>
          <w:szCs w:val="22"/>
          <w:u w:val="none"/>
          <w:shd w:fill="auto" w:val="clear"/>
          <w:vertAlign w:val="baseline"/>
          <w:rtl w:val="0"/>
        </w:rPr>
        <w:t xml:space="preserve">NFR-10: The system must maintain a complete, immutable audit log of every action — user actions, system processes, and API calls — with timestamps, actor identity, and outcome.</w:t>
      </w:r>
    </w:p>
    <w:p w:rsidR="00000000" w:rsidDel="00000000" w:rsidP="00000000" w:rsidRDefault="00000000" w:rsidRPr="00000000" w14:paraId="00000098">
      <w:pPr>
        <w:pStyle w:val="Heading2"/>
        <w:spacing w:after="120" w:before="280" w:lineRule="auto"/>
        <w:rPr/>
      </w:pPr>
      <w:r w:rsidDel="00000000" w:rsidR="00000000" w:rsidRPr="00000000">
        <w:rPr>
          <w:rFonts w:ascii="Arial" w:cs="Arial" w:eastAsia="Arial" w:hAnsi="Arial"/>
          <w:b w:val="1"/>
          <w:bCs w:val="1"/>
          <w:color w:val="2e86c1"/>
          <w:sz w:val="26"/>
          <w:szCs w:val="26"/>
          <w:rtl w:val="0"/>
        </w:rPr>
        <w:t xml:space="preserve">5.3  Availability &amp; Scalability</w:t>
      </w:r>
      <w:r w:rsidDel="00000000" w:rsidR="00000000" w:rsidRPr="00000000">
        <w:rPr>
          <w:rtl w:val="0"/>
        </w:rPr>
      </w:r>
    </w:p>
    <w:p w:rsidR="00000000" w:rsidDel="00000000" w:rsidP="00000000" w:rsidRDefault="00000000" w:rsidRPr="00000000" w14:paraId="0000009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1c2833"/>
          <w:sz w:val="22"/>
          <w:szCs w:val="22"/>
          <w:u w:val="none"/>
          <w:shd w:fill="auto" w:val="clear"/>
          <w:vertAlign w:val="baseline"/>
          <w:rtl w:val="0"/>
        </w:rPr>
        <w:t xml:space="preserve">NFR-11: The platform must target 99.5% uptime, particularly during the 30-day window preceding the May 30 CAR deadline.</w:t>
      </w:r>
    </w:p>
    <w:p w:rsidR="00000000" w:rsidDel="00000000" w:rsidP="00000000" w:rsidRDefault="00000000" w:rsidRPr="00000000" w14:paraId="0000009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1c2833"/>
          <w:sz w:val="22"/>
          <w:szCs w:val="22"/>
          <w:u w:val="none"/>
          <w:shd w:fill="auto" w:val="clear"/>
          <w:vertAlign w:val="baseline"/>
          <w:rtl w:val="0"/>
        </w:rPr>
        <w:t xml:space="preserve">NFR-12: The architecture must support horizontal scaling of the API layer to handle concurrent scan jobs from multiple companies without performance degradation.</w:t>
      </w:r>
    </w:p>
    <w:p w:rsidR="00000000" w:rsidDel="00000000" w:rsidP="00000000" w:rsidRDefault="00000000" w:rsidRPr="00000000" w14:paraId="0000009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1c2833"/>
          <w:sz w:val="22"/>
          <w:szCs w:val="22"/>
          <w:u w:val="none"/>
          <w:shd w:fill="auto" w:val="clear"/>
          <w:vertAlign w:val="baseline"/>
          <w:rtl w:val="0"/>
        </w:rPr>
        <w:t xml:space="preserve">NFR-13: Scan jobs must be queued using a job queue (Redis + background workers) to prevent request timeouts on large data sources.</w:t>
      </w:r>
    </w:p>
    <w:p w:rsidR="00000000" w:rsidDel="00000000" w:rsidP="00000000" w:rsidRDefault="00000000" w:rsidRPr="00000000" w14:paraId="0000009C">
      <w:pPr>
        <w:pStyle w:val="Heading2"/>
        <w:spacing w:after="120" w:before="280" w:lineRule="auto"/>
        <w:rPr/>
      </w:pPr>
      <w:r w:rsidDel="00000000" w:rsidR="00000000" w:rsidRPr="00000000">
        <w:rPr>
          <w:rFonts w:ascii="Arial" w:cs="Arial" w:eastAsia="Arial" w:hAnsi="Arial"/>
          <w:b w:val="1"/>
          <w:bCs w:val="1"/>
          <w:color w:val="2e86c1"/>
          <w:sz w:val="26"/>
          <w:szCs w:val="26"/>
          <w:rtl w:val="0"/>
        </w:rPr>
        <w:t xml:space="preserve">5.4  Compliance (CAR-Bot must itself comply)</w:t>
      </w:r>
      <w:r w:rsidDel="00000000" w:rsidR="00000000" w:rsidRPr="00000000">
        <w:rPr>
          <w:rtl w:val="0"/>
        </w:rPr>
      </w:r>
    </w:p>
    <w:p w:rsidR="00000000" w:rsidDel="00000000" w:rsidP="00000000" w:rsidRDefault="00000000" w:rsidRPr="00000000" w14:paraId="0000009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1c2833"/>
          <w:sz w:val="22"/>
          <w:szCs w:val="22"/>
          <w:u w:val="none"/>
          <w:shd w:fill="auto" w:val="clear"/>
          <w:vertAlign w:val="baseline"/>
          <w:rtl w:val="0"/>
        </w:rPr>
        <w:t xml:space="preserve">NFR-14: CAR-Bot, as a data processor, must register with the NDPC and maintain its own CAR submission annually.</w:t>
      </w:r>
    </w:p>
    <w:p w:rsidR="00000000" w:rsidDel="00000000" w:rsidP="00000000" w:rsidRDefault="00000000" w:rsidRPr="00000000" w14:paraId="0000009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1c2833"/>
          <w:sz w:val="22"/>
          <w:szCs w:val="22"/>
          <w:u w:val="none"/>
          <w:shd w:fill="auto" w:val="clear"/>
          <w:vertAlign w:val="baseline"/>
          <w:rtl w:val="0"/>
        </w:rPr>
        <w:t xml:space="preserve">NFR-15: CAR-Bot must publish a clear privacy policy informing companies of what data is collected, how it is used, and how long it is retained.</w:t>
      </w:r>
    </w:p>
    <w:p w:rsidR="00000000" w:rsidDel="00000000" w:rsidP="00000000" w:rsidRDefault="00000000" w:rsidRPr="00000000" w14:paraId="0000009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1c2833"/>
          <w:sz w:val="22"/>
          <w:szCs w:val="22"/>
          <w:u w:val="none"/>
          <w:shd w:fill="auto" w:val="clear"/>
          <w:vertAlign w:val="baseline"/>
          <w:rtl w:val="0"/>
        </w:rPr>
        <w:t xml:space="preserve">NFR-16: Company data may only be used for the purpose of generating that company's CAR. It must not be used to train models, generate benchmarks, or shared with any third party.</w:t>
      </w:r>
    </w:p>
    <w:p w:rsidR="00000000" w:rsidDel="00000000" w:rsidP="00000000" w:rsidRDefault="00000000" w:rsidRPr="00000000" w14:paraId="000000A0">
      <w:pPr>
        <w:rPr/>
      </w:pPr>
      <w:r w:rsidDel="00000000" w:rsidR="00000000" w:rsidRPr="00000000">
        <w:br w:type="page"/>
      </w:r>
      <w:r w:rsidDel="00000000" w:rsidR="00000000" w:rsidRPr="00000000">
        <w:rPr>
          <w:rtl w:val="0"/>
        </w:rPr>
      </w:r>
    </w:p>
    <w:p w:rsidR="00000000" w:rsidDel="00000000" w:rsidP="00000000" w:rsidRDefault="00000000" w:rsidRPr="00000000" w14:paraId="000000A1">
      <w:pPr>
        <w:pStyle w:val="Heading1"/>
        <w:pBdr>
          <w:bottom w:color="2e86c1" w:space="4" w:sz="6" w:val="single"/>
        </w:pBdr>
        <w:spacing w:after="160" w:before="360" w:lineRule="auto"/>
        <w:rPr/>
      </w:pPr>
      <w:r w:rsidDel="00000000" w:rsidR="00000000" w:rsidRPr="00000000">
        <w:rPr>
          <w:rFonts w:ascii="Arial" w:cs="Arial" w:eastAsia="Arial" w:hAnsi="Arial"/>
          <w:b w:val="1"/>
          <w:bCs w:val="1"/>
          <w:color w:val="1b4f72"/>
          <w:sz w:val="32"/>
          <w:szCs w:val="32"/>
          <w:rtl w:val="0"/>
        </w:rPr>
        <w:t xml:space="preserve">6. Development Phases &amp; Timeline</w:t>
      </w:r>
      <w:r w:rsidDel="00000000" w:rsidR="00000000" w:rsidRPr="00000000">
        <w:rPr>
          <w:rtl w:val="0"/>
        </w:rPr>
      </w:r>
    </w:p>
    <w:tbl>
      <w:tblPr>
        <w:tblStyle w:val="Table4"/>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400"/>
        <w:gridCol w:w="2200"/>
        <w:gridCol w:w="3560"/>
        <w:gridCol w:w="2200"/>
        <w:tblGridChange w:id="0">
          <w:tblGrid>
            <w:gridCol w:w="1400"/>
            <w:gridCol w:w="2200"/>
            <w:gridCol w:w="3560"/>
            <w:gridCol w:w="2200"/>
          </w:tblGrid>
        </w:tblGridChange>
      </w:tblGrid>
      <w:tr>
        <w:trPr>
          <w:cantSplit w:val="0"/>
          <w:tblHeader w:val="0"/>
        </w:trPr>
        <w:tc>
          <w:tcPr>
            <w:tcBorders>
              <w:top w:color="2e86c1" w:space="0" w:sz="4" w:val="single"/>
              <w:left w:color="2e86c1" w:space="0" w:sz="4" w:val="single"/>
              <w:bottom w:color="2e86c1" w:space="0" w:sz="4" w:val="single"/>
              <w:right w:color="2e86c1" w:space="0" w:sz="4" w:val="single"/>
            </w:tcBorders>
            <w:shd w:fill="2e86c1" w:val="clear"/>
            <w:tcMar>
              <w:top w:w="100.0" w:type="dxa"/>
              <w:left w:w="140.0" w:type="dxa"/>
              <w:bottom w:w="100.0" w:type="dxa"/>
              <w:right w:w="140.0" w:type="dxa"/>
            </w:tcMar>
            <w:vAlign w:val="center"/>
          </w:tcPr>
          <w:p w:rsidR="00000000" w:rsidDel="00000000" w:rsidP="00000000" w:rsidRDefault="00000000" w:rsidRPr="00000000" w14:paraId="000000A2">
            <w:pPr>
              <w:jc w:val="center"/>
              <w:rPr/>
            </w:pPr>
            <w:r w:rsidDel="00000000" w:rsidR="00000000" w:rsidRPr="00000000">
              <w:rPr>
                <w:rFonts w:ascii="Arial" w:cs="Arial" w:eastAsia="Arial" w:hAnsi="Arial"/>
                <w:b w:val="1"/>
                <w:bCs w:val="1"/>
                <w:color w:val="ffffff"/>
                <w:sz w:val="20"/>
                <w:szCs w:val="20"/>
                <w:rtl w:val="0"/>
              </w:rPr>
              <w:t xml:space="preserve">Phase</w:t>
            </w:r>
            <w:r w:rsidDel="00000000" w:rsidR="00000000" w:rsidRPr="00000000">
              <w:rPr>
                <w:rtl w:val="0"/>
              </w:rPr>
            </w:r>
          </w:p>
        </w:tc>
        <w:tc>
          <w:tcPr>
            <w:tcBorders>
              <w:top w:color="2e86c1" w:space="0" w:sz="4" w:val="single"/>
              <w:left w:color="2e86c1" w:space="0" w:sz="4" w:val="single"/>
              <w:bottom w:color="2e86c1" w:space="0" w:sz="4" w:val="single"/>
              <w:right w:color="2e86c1" w:space="0" w:sz="4" w:val="single"/>
            </w:tcBorders>
            <w:shd w:fill="2e86c1" w:val="clear"/>
            <w:tcMar>
              <w:top w:w="100.0" w:type="dxa"/>
              <w:left w:w="140.0" w:type="dxa"/>
              <w:bottom w:w="100.0" w:type="dxa"/>
              <w:right w:w="140.0" w:type="dxa"/>
            </w:tcMar>
            <w:vAlign w:val="center"/>
          </w:tcPr>
          <w:p w:rsidR="00000000" w:rsidDel="00000000" w:rsidP="00000000" w:rsidRDefault="00000000" w:rsidRPr="00000000" w14:paraId="000000A3">
            <w:pPr>
              <w:jc w:val="center"/>
              <w:rPr/>
            </w:pPr>
            <w:r w:rsidDel="00000000" w:rsidR="00000000" w:rsidRPr="00000000">
              <w:rPr>
                <w:rFonts w:ascii="Arial" w:cs="Arial" w:eastAsia="Arial" w:hAnsi="Arial"/>
                <w:b w:val="1"/>
                <w:bCs w:val="1"/>
                <w:color w:val="ffffff"/>
                <w:sz w:val="20"/>
                <w:szCs w:val="20"/>
                <w:rtl w:val="0"/>
              </w:rPr>
              <w:t xml:space="preserve">Timeline</w:t>
            </w:r>
            <w:r w:rsidDel="00000000" w:rsidR="00000000" w:rsidRPr="00000000">
              <w:rPr>
                <w:rtl w:val="0"/>
              </w:rPr>
            </w:r>
          </w:p>
        </w:tc>
        <w:tc>
          <w:tcPr>
            <w:tcBorders>
              <w:top w:color="2e86c1" w:space="0" w:sz="4" w:val="single"/>
              <w:left w:color="2e86c1" w:space="0" w:sz="4" w:val="single"/>
              <w:bottom w:color="2e86c1" w:space="0" w:sz="4" w:val="single"/>
              <w:right w:color="2e86c1" w:space="0" w:sz="4" w:val="single"/>
            </w:tcBorders>
            <w:shd w:fill="2e86c1" w:val="clear"/>
            <w:tcMar>
              <w:top w:w="100.0" w:type="dxa"/>
              <w:left w:w="140.0" w:type="dxa"/>
              <w:bottom w:w="100.0" w:type="dxa"/>
              <w:right w:w="140.0" w:type="dxa"/>
            </w:tcMar>
            <w:vAlign w:val="center"/>
          </w:tcPr>
          <w:p w:rsidR="00000000" w:rsidDel="00000000" w:rsidP="00000000" w:rsidRDefault="00000000" w:rsidRPr="00000000" w14:paraId="000000A4">
            <w:pPr>
              <w:jc w:val="center"/>
              <w:rPr/>
            </w:pPr>
            <w:r w:rsidDel="00000000" w:rsidR="00000000" w:rsidRPr="00000000">
              <w:rPr>
                <w:rFonts w:ascii="Arial" w:cs="Arial" w:eastAsia="Arial" w:hAnsi="Arial"/>
                <w:b w:val="1"/>
                <w:bCs w:val="1"/>
                <w:color w:val="ffffff"/>
                <w:sz w:val="20"/>
                <w:szCs w:val="20"/>
                <w:rtl w:val="0"/>
              </w:rPr>
              <w:t xml:space="preserve">Deliverables</w:t>
            </w:r>
            <w:r w:rsidDel="00000000" w:rsidR="00000000" w:rsidRPr="00000000">
              <w:rPr>
                <w:rtl w:val="0"/>
              </w:rPr>
            </w:r>
          </w:p>
        </w:tc>
        <w:tc>
          <w:tcPr>
            <w:tcBorders>
              <w:top w:color="2e86c1" w:space="0" w:sz="4" w:val="single"/>
              <w:left w:color="2e86c1" w:space="0" w:sz="4" w:val="single"/>
              <w:bottom w:color="2e86c1" w:space="0" w:sz="4" w:val="single"/>
              <w:right w:color="2e86c1" w:space="0" w:sz="4" w:val="single"/>
            </w:tcBorders>
            <w:shd w:fill="2e86c1" w:val="clear"/>
            <w:tcMar>
              <w:top w:w="100.0" w:type="dxa"/>
              <w:left w:w="140.0" w:type="dxa"/>
              <w:bottom w:w="100.0" w:type="dxa"/>
              <w:right w:w="140.0" w:type="dxa"/>
            </w:tcMar>
            <w:vAlign w:val="center"/>
          </w:tcPr>
          <w:p w:rsidR="00000000" w:rsidDel="00000000" w:rsidP="00000000" w:rsidRDefault="00000000" w:rsidRPr="00000000" w14:paraId="000000A5">
            <w:pPr>
              <w:jc w:val="center"/>
              <w:rPr/>
            </w:pPr>
            <w:r w:rsidDel="00000000" w:rsidR="00000000" w:rsidRPr="00000000">
              <w:rPr>
                <w:rFonts w:ascii="Arial" w:cs="Arial" w:eastAsia="Arial" w:hAnsi="Arial"/>
                <w:b w:val="1"/>
                <w:bCs w:val="1"/>
                <w:color w:val="ffffff"/>
                <w:sz w:val="20"/>
                <w:szCs w:val="20"/>
                <w:rtl w:val="0"/>
              </w:rPr>
              <w:t xml:space="preserve">Exit Criteria</w:t>
            </w:r>
            <w:r w:rsidDel="00000000" w:rsidR="00000000" w:rsidRPr="00000000">
              <w:rPr>
                <w:rtl w:val="0"/>
              </w:rPr>
            </w:r>
          </w:p>
        </w:tc>
      </w:tr>
      <w:tr>
        <w:trPr>
          <w:cantSplit w:val="0"/>
          <w:tblHeader w:val="0"/>
        </w:trPr>
        <w:tc>
          <w:tcPr>
            <w:tcBorders>
              <w:top w:color="aed6f1" w:space="0" w:sz="4" w:val="single"/>
              <w:left w:color="aed6f1" w:space="0" w:sz="4" w:val="single"/>
              <w:bottom w:color="aed6f1" w:space="0" w:sz="4" w:val="single"/>
              <w:right w:color="aed6f1" w:space="0" w:sz="4" w:val="single"/>
            </w:tcBorders>
            <w:shd w:fill="d6eaf8" w:val="clear"/>
            <w:tcMar>
              <w:top w:w="80.0" w:type="dxa"/>
              <w:left w:w="140.0" w:type="dxa"/>
              <w:bottom w:w="80.0" w:type="dxa"/>
              <w:right w:w="140.0" w:type="dxa"/>
            </w:tcMar>
            <w:vAlign w:val="center"/>
          </w:tcPr>
          <w:p w:rsidR="00000000" w:rsidDel="00000000" w:rsidP="00000000" w:rsidRDefault="00000000" w:rsidRPr="00000000" w14:paraId="000000A6">
            <w:pPr>
              <w:rPr/>
            </w:pPr>
            <w:r w:rsidDel="00000000" w:rsidR="00000000" w:rsidRPr="00000000">
              <w:rPr>
                <w:rFonts w:ascii="Arial" w:cs="Arial" w:eastAsia="Arial" w:hAnsi="Arial"/>
                <w:b w:val="1"/>
                <w:bCs w:val="1"/>
                <w:color w:val="1c2833"/>
                <w:sz w:val="20"/>
                <w:szCs w:val="20"/>
                <w:rtl w:val="0"/>
              </w:rPr>
              <w:t xml:space="preserve">0 — Foundation</w:t>
            </w:r>
            <w:r w:rsidDel="00000000" w:rsidR="00000000" w:rsidRPr="00000000">
              <w:rPr>
                <w:rtl w:val="0"/>
              </w:rPr>
            </w:r>
          </w:p>
        </w:tc>
        <w:tc>
          <w:tcPr>
            <w:tcBorders>
              <w:top w:color="aed6f1" w:space="0" w:sz="4" w:val="single"/>
              <w:left w:color="aed6f1" w:space="0" w:sz="4" w:val="single"/>
              <w:bottom w:color="aed6f1" w:space="0" w:sz="4" w:val="single"/>
              <w:right w:color="aed6f1" w:space="0" w:sz="4" w:val="single"/>
            </w:tcBorders>
            <w:shd w:fill="d6eaf8" w:val="clear"/>
            <w:tcMar>
              <w:top w:w="80.0" w:type="dxa"/>
              <w:left w:w="140.0" w:type="dxa"/>
              <w:bottom w:w="80.0" w:type="dxa"/>
              <w:right w:w="140.0" w:type="dxa"/>
            </w:tcMar>
            <w:vAlign w:val="center"/>
          </w:tcPr>
          <w:p w:rsidR="00000000" w:rsidDel="00000000" w:rsidP="00000000" w:rsidRDefault="00000000" w:rsidRPr="00000000" w14:paraId="000000A7">
            <w:pPr>
              <w:rPr/>
            </w:pPr>
            <w:r w:rsidDel="00000000" w:rsidR="00000000" w:rsidRPr="00000000">
              <w:rPr>
                <w:rFonts w:ascii="Arial" w:cs="Arial" w:eastAsia="Arial" w:hAnsi="Arial"/>
                <w:b w:val="0"/>
                <w:bCs w:val="0"/>
                <w:color w:val="1c2833"/>
                <w:sz w:val="20"/>
                <w:szCs w:val="20"/>
                <w:rtl w:val="0"/>
              </w:rPr>
              <w:t xml:space="preserve">Weeks 1–2</w:t>
            </w:r>
            <w:r w:rsidDel="00000000" w:rsidR="00000000" w:rsidRPr="00000000">
              <w:rPr>
                <w:rtl w:val="0"/>
              </w:rPr>
            </w:r>
          </w:p>
        </w:tc>
        <w:tc>
          <w:tcPr>
            <w:tcBorders>
              <w:top w:color="aed6f1" w:space="0" w:sz="4" w:val="single"/>
              <w:left w:color="aed6f1" w:space="0" w:sz="4" w:val="single"/>
              <w:bottom w:color="aed6f1" w:space="0" w:sz="4" w:val="single"/>
              <w:right w:color="aed6f1" w:space="0" w:sz="4" w:val="single"/>
            </w:tcBorders>
            <w:shd w:fill="d6eaf8" w:val="clear"/>
            <w:tcMar>
              <w:top w:w="80.0" w:type="dxa"/>
              <w:left w:w="140.0" w:type="dxa"/>
              <w:bottom w:w="80.0" w:type="dxa"/>
              <w:right w:w="140.0" w:type="dxa"/>
            </w:tcMar>
            <w:vAlign w:val="center"/>
          </w:tcPr>
          <w:p w:rsidR="00000000" w:rsidDel="00000000" w:rsidP="00000000" w:rsidRDefault="00000000" w:rsidRPr="00000000" w14:paraId="000000A8">
            <w:pPr>
              <w:rPr/>
            </w:pPr>
            <w:r w:rsidDel="00000000" w:rsidR="00000000" w:rsidRPr="00000000">
              <w:rPr>
                <w:rFonts w:ascii="Arial" w:cs="Arial" w:eastAsia="Arial" w:hAnsi="Arial"/>
                <w:b w:val="0"/>
                <w:bCs w:val="0"/>
                <w:color w:val="1c2833"/>
                <w:sz w:val="20"/>
                <w:szCs w:val="20"/>
                <w:rtl w:val="0"/>
              </w:rPr>
              <w:t xml:space="preserve">Business registration, DPCO licence application, dev environment, 2 pilot clients signed</w:t>
            </w:r>
            <w:r w:rsidDel="00000000" w:rsidR="00000000" w:rsidRPr="00000000">
              <w:rPr>
                <w:rtl w:val="0"/>
              </w:rPr>
            </w:r>
          </w:p>
        </w:tc>
        <w:tc>
          <w:tcPr>
            <w:tcBorders>
              <w:top w:color="aed6f1" w:space="0" w:sz="4" w:val="single"/>
              <w:left w:color="aed6f1" w:space="0" w:sz="4" w:val="single"/>
              <w:bottom w:color="aed6f1" w:space="0" w:sz="4" w:val="single"/>
              <w:right w:color="aed6f1" w:space="0" w:sz="4" w:val="single"/>
            </w:tcBorders>
            <w:shd w:fill="d6eaf8" w:val="clear"/>
            <w:tcMar>
              <w:top w:w="80.0" w:type="dxa"/>
              <w:left w:w="140.0" w:type="dxa"/>
              <w:bottom w:w="80.0" w:type="dxa"/>
              <w:right w:w="140.0" w:type="dxa"/>
            </w:tcMar>
            <w:vAlign w:val="center"/>
          </w:tcPr>
          <w:p w:rsidR="00000000" w:rsidDel="00000000" w:rsidP="00000000" w:rsidRDefault="00000000" w:rsidRPr="00000000" w14:paraId="000000A9">
            <w:pPr>
              <w:rPr/>
            </w:pPr>
            <w:r w:rsidDel="00000000" w:rsidR="00000000" w:rsidRPr="00000000">
              <w:rPr>
                <w:rFonts w:ascii="Arial" w:cs="Arial" w:eastAsia="Arial" w:hAnsi="Arial"/>
                <w:b w:val="0"/>
                <w:bCs w:val="0"/>
                <w:color w:val="1c2833"/>
                <w:sz w:val="20"/>
                <w:szCs w:val="20"/>
                <w:rtl w:val="0"/>
              </w:rPr>
              <w:t xml:space="preserve">Pilot contracts signed; repo initialised</w:t>
            </w:r>
            <w:r w:rsidDel="00000000" w:rsidR="00000000" w:rsidRPr="00000000">
              <w:rPr>
                <w:rtl w:val="0"/>
              </w:rPr>
            </w:r>
          </w:p>
        </w:tc>
      </w:tr>
      <w:tr>
        <w:trPr>
          <w:cantSplit w:val="0"/>
          <w:tblHeader w:val="0"/>
        </w:trPr>
        <w:tc>
          <w:tcPr>
            <w:tcBorders>
              <w:top w:color="aed6f1" w:space="0" w:sz="4" w:val="single"/>
              <w:left w:color="aed6f1" w:space="0" w:sz="4" w:val="single"/>
              <w:bottom w:color="aed6f1" w:space="0" w:sz="4" w:val="single"/>
              <w:right w:color="aed6f1" w:space="0" w:sz="4" w:val="single"/>
            </w:tcBorders>
            <w:shd w:fill="ffffff" w:val="clear"/>
            <w:tcMar>
              <w:top w:w="80.0" w:type="dxa"/>
              <w:left w:w="140.0" w:type="dxa"/>
              <w:bottom w:w="80.0" w:type="dxa"/>
              <w:right w:w="140.0" w:type="dxa"/>
            </w:tcMar>
            <w:vAlign w:val="center"/>
          </w:tcPr>
          <w:p w:rsidR="00000000" w:rsidDel="00000000" w:rsidP="00000000" w:rsidRDefault="00000000" w:rsidRPr="00000000" w14:paraId="000000AA">
            <w:pPr>
              <w:rPr/>
            </w:pPr>
            <w:r w:rsidDel="00000000" w:rsidR="00000000" w:rsidRPr="00000000">
              <w:rPr>
                <w:rFonts w:ascii="Arial" w:cs="Arial" w:eastAsia="Arial" w:hAnsi="Arial"/>
                <w:b w:val="1"/>
                <w:bCs w:val="1"/>
                <w:color w:val="1c2833"/>
                <w:sz w:val="20"/>
                <w:szCs w:val="20"/>
                <w:rtl w:val="0"/>
              </w:rPr>
              <w:t xml:space="preserve">1 — Data Discovery</w:t>
            </w:r>
            <w:r w:rsidDel="00000000" w:rsidR="00000000" w:rsidRPr="00000000">
              <w:rPr>
                <w:rtl w:val="0"/>
              </w:rPr>
            </w:r>
          </w:p>
        </w:tc>
        <w:tc>
          <w:tcPr>
            <w:tcBorders>
              <w:top w:color="aed6f1" w:space="0" w:sz="4" w:val="single"/>
              <w:left w:color="aed6f1" w:space="0" w:sz="4" w:val="single"/>
              <w:bottom w:color="aed6f1" w:space="0" w:sz="4" w:val="single"/>
              <w:right w:color="aed6f1" w:space="0" w:sz="4" w:val="single"/>
            </w:tcBorders>
            <w:shd w:fill="ffffff" w:val="clear"/>
            <w:tcMar>
              <w:top w:w="80.0" w:type="dxa"/>
              <w:left w:w="140.0" w:type="dxa"/>
              <w:bottom w:w="80.0" w:type="dxa"/>
              <w:right w:w="140.0" w:type="dxa"/>
            </w:tcMar>
            <w:vAlign w:val="center"/>
          </w:tcPr>
          <w:p w:rsidR="00000000" w:rsidDel="00000000" w:rsidP="00000000" w:rsidRDefault="00000000" w:rsidRPr="00000000" w14:paraId="000000AB">
            <w:pPr>
              <w:rPr/>
            </w:pPr>
            <w:r w:rsidDel="00000000" w:rsidR="00000000" w:rsidRPr="00000000">
              <w:rPr>
                <w:rFonts w:ascii="Arial" w:cs="Arial" w:eastAsia="Arial" w:hAnsi="Arial"/>
                <w:b w:val="0"/>
                <w:bCs w:val="0"/>
                <w:color w:val="1c2833"/>
                <w:sz w:val="20"/>
                <w:szCs w:val="20"/>
                <w:rtl w:val="0"/>
              </w:rPr>
              <w:t xml:space="preserve">Weeks 3–5</w:t>
            </w:r>
            <w:r w:rsidDel="00000000" w:rsidR="00000000" w:rsidRPr="00000000">
              <w:rPr>
                <w:rtl w:val="0"/>
              </w:rPr>
            </w:r>
          </w:p>
        </w:tc>
        <w:tc>
          <w:tcPr>
            <w:tcBorders>
              <w:top w:color="aed6f1" w:space="0" w:sz="4" w:val="single"/>
              <w:left w:color="aed6f1" w:space="0" w:sz="4" w:val="single"/>
              <w:bottom w:color="aed6f1" w:space="0" w:sz="4" w:val="single"/>
              <w:right w:color="aed6f1" w:space="0" w:sz="4" w:val="single"/>
            </w:tcBorders>
            <w:shd w:fill="ffffff" w:val="clear"/>
            <w:tcMar>
              <w:top w:w="80.0" w:type="dxa"/>
              <w:left w:w="140.0" w:type="dxa"/>
              <w:bottom w:w="80.0" w:type="dxa"/>
              <w:right w:w="140.0" w:type="dxa"/>
            </w:tcMar>
            <w:vAlign w:val="center"/>
          </w:tcPr>
          <w:p w:rsidR="00000000" w:rsidDel="00000000" w:rsidP="00000000" w:rsidRDefault="00000000" w:rsidRPr="00000000" w14:paraId="000000AC">
            <w:pPr>
              <w:rPr/>
            </w:pPr>
            <w:r w:rsidDel="00000000" w:rsidR="00000000" w:rsidRPr="00000000">
              <w:rPr>
                <w:rFonts w:ascii="Arial" w:cs="Arial" w:eastAsia="Arial" w:hAnsi="Arial"/>
                <w:b w:val="0"/>
                <w:bCs w:val="0"/>
                <w:color w:val="1c2833"/>
                <w:sz w:val="20"/>
                <w:szCs w:val="20"/>
                <w:rtl w:val="0"/>
              </w:rPr>
              <w:t xml:space="preserve">Google Drive connector, SQL connector, WhatsApp connector, Llama 3 PII scanner, PII Inventory JSON output</w:t>
            </w:r>
            <w:r w:rsidDel="00000000" w:rsidR="00000000" w:rsidRPr="00000000">
              <w:rPr>
                <w:rtl w:val="0"/>
              </w:rPr>
            </w:r>
          </w:p>
        </w:tc>
        <w:tc>
          <w:tcPr>
            <w:tcBorders>
              <w:top w:color="aed6f1" w:space="0" w:sz="4" w:val="single"/>
              <w:left w:color="aed6f1" w:space="0" w:sz="4" w:val="single"/>
              <w:bottom w:color="aed6f1" w:space="0" w:sz="4" w:val="single"/>
              <w:right w:color="aed6f1" w:space="0" w:sz="4" w:val="single"/>
            </w:tcBorders>
            <w:shd w:fill="ffffff" w:val="clear"/>
            <w:tcMar>
              <w:top w:w="80.0" w:type="dxa"/>
              <w:left w:w="140.0" w:type="dxa"/>
              <w:bottom w:w="80.0" w:type="dxa"/>
              <w:right w:w="140.0" w:type="dxa"/>
            </w:tcMar>
            <w:vAlign w:val="center"/>
          </w:tcPr>
          <w:p w:rsidR="00000000" w:rsidDel="00000000" w:rsidP="00000000" w:rsidRDefault="00000000" w:rsidRPr="00000000" w14:paraId="000000AD">
            <w:pPr>
              <w:rPr/>
            </w:pPr>
            <w:r w:rsidDel="00000000" w:rsidR="00000000" w:rsidRPr="00000000">
              <w:rPr>
                <w:rFonts w:ascii="Arial" w:cs="Arial" w:eastAsia="Arial" w:hAnsi="Arial"/>
                <w:b w:val="0"/>
                <w:bCs w:val="0"/>
                <w:color w:val="1c2833"/>
                <w:sz w:val="20"/>
                <w:szCs w:val="20"/>
                <w:rtl w:val="0"/>
              </w:rPr>
              <w:t xml:space="preserve">Scanner correctly identifies PII in pilot client test data with &gt;90% precision</w:t>
            </w:r>
            <w:r w:rsidDel="00000000" w:rsidR="00000000" w:rsidRPr="00000000">
              <w:rPr>
                <w:rtl w:val="0"/>
              </w:rPr>
            </w:r>
          </w:p>
        </w:tc>
      </w:tr>
      <w:tr>
        <w:trPr>
          <w:cantSplit w:val="0"/>
          <w:tblHeader w:val="0"/>
        </w:trPr>
        <w:tc>
          <w:tcPr>
            <w:tcBorders>
              <w:top w:color="aed6f1" w:space="0" w:sz="4" w:val="single"/>
              <w:left w:color="aed6f1" w:space="0" w:sz="4" w:val="single"/>
              <w:bottom w:color="aed6f1" w:space="0" w:sz="4" w:val="single"/>
              <w:right w:color="aed6f1" w:space="0" w:sz="4" w:val="single"/>
            </w:tcBorders>
            <w:shd w:fill="d6eaf8" w:val="clear"/>
            <w:tcMar>
              <w:top w:w="80.0" w:type="dxa"/>
              <w:left w:w="140.0" w:type="dxa"/>
              <w:bottom w:w="80.0" w:type="dxa"/>
              <w:right w:w="140.0" w:type="dxa"/>
            </w:tcMar>
            <w:vAlign w:val="center"/>
          </w:tcPr>
          <w:p w:rsidR="00000000" w:rsidDel="00000000" w:rsidP="00000000" w:rsidRDefault="00000000" w:rsidRPr="00000000" w14:paraId="000000AE">
            <w:pPr>
              <w:rPr/>
            </w:pPr>
            <w:r w:rsidDel="00000000" w:rsidR="00000000" w:rsidRPr="00000000">
              <w:rPr>
                <w:rFonts w:ascii="Arial" w:cs="Arial" w:eastAsia="Arial" w:hAnsi="Arial"/>
                <w:b w:val="1"/>
                <w:bCs w:val="1"/>
                <w:color w:val="1c2833"/>
                <w:sz w:val="20"/>
                <w:szCs w:val="20"/>
                <w:rtl w:val="0"/>
              </w:rPr>
              <w:t xml:space="preserve">2 — Regulatory Brain</w:t>
            </w:r>
            <w:r w:rsidDel="00000000" w:rsidR="00000000" w:rsidRPr="00000000">
              <w:rPr>
                <w:rtl w:val="0"/>
              </w:rPr>
            </w:r>
          </w:p>
        </w:tc>
        <w:tc>
          <w:tcPr>
            <w:tcBorders>
              <w:top w:color="aed6f1" w:space="0" w:sz="4" w:val="single"/>
              <w:left w:color="aed6f1" w:space="0" w:sz="4" w:val="single"/>
              <w:bottom w:color="aed6f1" w:space="0" w:sz="4" w:val="single"/>
              <w:right w:color="aed6f1" w:space="0" w:sz="4" w:val="single"/>
            </w:tcBorders>
            <w:shd w:fill="d6eaf8" w:val="clear"/>
            <w:tcMar>
              <w:top w:w="80.0" w:type="dxa"/>
              <w:left w:w="140.0" w:type="dxa"/>
              <w:bottom w:w="80.0" w:type="dxa"/>
              <w:right w:w="140.0" w:type="dxa"/>
            </w:tcMar>
            <w:vAlign w:val="center"/>
          </w:tcPr>
          <w:p w:rsidR="00000000" w:rsidDel="00000000" w:rsidP="00000000" w:rsidRDefault="00000000" w:rsidRPr="00000000" w14:paraId="000000AF">
            <w:pPr>
              <w:rPr/>
            </w:pPr>
            <w:r w:rsidDel="00000000" w:rsidR="00000000" w:rsidRPr="00000000">
              <w:rPr>
                <w:rFonts w:ascii="Arial" w:cs="Arial" w:eastAsia="Arial" w:hAnsi="Arial"/>
                <w:b w:val="0"/>
                <w:bCs w:val="0"/>
                <w:color w:val="1c2833"/>
                <w:sz w:val="20"/>
                <w:szCs w:val="20"/>
                <w:rtl w:val="0"/>
              </w:rPr>
              <w:t xml:space="preserve">Weeks 6–8</w:t>
            </w:r>
            <w:r w:rsidDel="00000000" w:rsidR="00000000" w:rsidRPr="00000000">
              <w:rPr>
                <w:rtl w:val="0"/>
              </w:rPr>
            </w:r>
          </w:p>
        </w:tc>
        <w:tc>
          <w:tcPr>
            <w:tcBorders>
              <w:top w:color="aed6f1" w:space="0" w:sz="4" w:val="single"/>
              <w:left w:color="aed6f1" w:space="0" w:sz="4" w:val="single"/>
              <w:bottom w:color="aed6f1" w:space="0" w:sz="4" w:val="single"/>
              <w:right w:color="aed6f1" w:space="0" w:sz="4" w:val="single"/>
            </w:tcBorders>
            <w:shd w:fill="d6eaf8" w:val="clear"/>
            <w:tcMar>
              <w:top w:w="80.0" w:type="dxa"/>
              <w:left w:w="140.0" w:type="dxa"/>
              <w:bottom w:w="80.0" w:type="dxa"/>
              <w:right w:w="140.0" w:type="dxa"/>
            </w:tcMar>
            <w:vAlign w:val="center"/>
          </w:tcPr>
          <w:p w:rsidR="00000000" w:rsidDel="00000000" w:rsidP="00000000" w:rsidRDefault="00000000" w:rsidRPr="00000000" w14:paraId="000000B0">
            <w:pPr>
              <w:rPr/>
            </w:pPr>
            <w:r w:rsidDel="00000000" w:rsidR="00000000" w:rsidRPr="00000000">
              <w:rPr>
                <w:rFonts w:ascii="Arial" w:cs="Arial" w:eastAsia="Arial" w:hAnsi="Arial"/>
                <w:b w:val="0"/>
                <w:bCs w:val="0"/>
                <w:color w:val="1c2833"/>
                <w:sz w:val="20"/>
                <w:szCs w:val="20"/>
                <w:rtl w:val="0"/>
              </w:rPr>
              <w:t xml:space="preserve">NDPA 2023 rules file, GAID 2025 rules file, risk classification engine, violations report output</w:t>
            </w:r>
            <w:r w:rsidDel="00000000" w:rsidR="00000000" w:rsidRPr="00000000">
              <w:rPr>
                <w:rtl w:val="0"/>
              </w:rPr>
            </w:r>
          </w:p>
        </w:tc>
        <w:tc>
          <w:tcPr>
            <w:tcBorders>
              <w:top w:color="aed6f1" w:space="0" w:sz="4" w:val="single"/>
              <w:left w:color="aed6f1" w:space="0" w:sz="4" w:val="single"/>
              <w:bottom w:color="aed6f1" w:space="0" w:sz="4" w:val="single"/>
              <w:right w:color="aed6f1" w:space="0" w:sz="4" w:val="single"/>
            </w:tcBorders>
            <w:shd w:fill="d6eaf8" w:val="clear"/>
            <w:tcMar>
              <w:top w:w="80.0" w:type="dxa"/>
              <w:left w:w="140.0" w:type="dxa"/>
              <w:bottom w:w="80.0" w:type="dxa"/>
              <w:right w:w="140.0" w:type="dxa"/>
            </w:tcMar>
            <w:vAlign w:val="center"/>
          </w:tcPr>
          <w:p w:rsidR="00000000" w:rsidDel="00000000" w:rsidP="00000000" w:rsidRDefault="00000000" w:rsidRPr="00000000" w14:paraId="000000B1">
            <w:pPr>
              <w:rPr/>
            </w:pPr>
            <w:r w:rsidDel="00000000" w:rsidR="00000000" w:rsidRPr="00000000">
              <w:rPr>
                <w:rFonts w:ascii="Arial" w:cs="Arial" w:eastAsia="Arial" w:hAnsi="Arial"/>
                <w:b w:val="0"/>
                <w:bCs w:val="0"/>
                <w:color w:val="1c2833"/>
                <w:sz w:val="20"/>
                <w:szCs w:val="20"/>
                <w:rtl w:val="0"/>
              </w:rPr>
              <w:t xml:space="preserve">Rules engine correctly flags known violations in pilot data</w:t>
            </w:r>
            <w:r w:rsidDel="00000000" w:rsidR="00000000" w:rsidRPr="00000000">
              <w:rPr>
                <w:rtl w:val="0"/>
              </w:rPr>
            </w:r>
          </w:p>
        </w:tc>
      </w:tr>
      <w:tr>
        <w:trPr>
          <w:cantSplit w:val="0"/>
          <w:tblHeader w:val="0"/>
        </w:trPr>
        <w:tc>
          <w:tcPr>
            <w:tcBorders>
              <w:top w:color="aed6f1" w:space="0" w:sz="4" w:val="single"/>
              <w:left w:color="aed6f1" w:space="0" w:sz="4" w:val="single"/>
              <w:bottom w:color="aed6f1" w:space="0" w:sz="4" w:val="single"/>
              <w:right w:color="aed6f1" w:space="0" w:sz="4" w:val="single"/>
            </w:tcBorders>
            <w:shd w:fill="ffffff" w:val="clear"/>
            <w:tcMar>
              <w:top w:w="80.0" w:type="dxa"/>
              <w:left w:w="140.0" w:type="dxa"/>
              <w:bottom w:w="80.0" w:type="dxa"/>
              <w:right w:w="140.0" w:type="dxa"/>
            </w:tcMar>
            <w:vAlign w:val="center"/>
          </w:tcPr>
          <w:p w:rsidR="00000000" w:rsidDel="00000000" w:rsidP="00000000" w:rsidRDefault="00000000" w:rsidRPr="00000000" w14:paraId="000000B2">
            <w:pPr>
              <w:rPr/>
            </w:pPr>
            <w:r w:rsidDel="00000000" w:rsidR="00000000" w:rsidRPr="00000000">
              <w:rPr>
                <w:rFonts w:ascii="Arial" w:cs="Arial" w:eastAsia="Arial" w:hAnsi="Arial"/>
                <w:b w:val="1"/>
                <w:bCs w:val="1"/>
                <w:color w:val="1c2833"/>
                <w:sz w:val="20"/>
                <w:szCs w:val="20"/>
                <w:rtl w:val="0"/>
              </w:rPr>
              <w:t xml:space="preserve">3 — Remediation</w:t>
            </w:r>
            <w:r w:rsidDel="00000000" w:rsidR="00000000" w:rsidRPr="00000000">
              <w:rPr>
                <w:rtl w:val="0"/>
              </w:rPr>
            </w:r>
          </w:p>
        </w:tc>
        <w:tc>
          <w:tcPr>
            <w:tcBorders>
              <w:top w:color="aed6f1" w:space="0" w:sz="4" w:val="single"/>
              <w:left w:color="aed6f1" w:space="0" w:sz="4" w:val="single"/>
              <w:bottom w:color="aed6f1" w:space="0" w:sz="4" w:val="single"/>
              <w:right w:color="aed6f1" w:space="0" w:sz="4" w:val="single"/>
            </w:tcBorders>
            <w:shd w:fill="ffffff" w:val="clear"/>
            <w:tcMar>
              <w:top w:w="80.0" w:type="dxa"/>
              <w:left w:w="140.0" w:type="dxa"/>
              <w:bottom w:w="80.0" w:type="dxa"/>
              <w:right w:w="140.0" w:type="dxa"/>
            </w:tcMar>
            <w:vAlign w:val="center"/>
          </w:tcPr>
          <w:p w:rsidR="00000000" w:rsidDel="00000000" w:rsidP="00000000" w:rsidRDefault="00000000" w:rsidRPr="00000000" w14:paraId="000000B3">
            <w:pPr>
              <w:rPr/>
            </w:pPr>
            <w:r w:rsidDel="00000000" w:rsidR="00000000" w:rsidRPr="00000000">
              <w:rPr>
                <w:rFonts w:ascii="Arial" w:cs="Arial" w:eastAsia="Arial" w:hAnsi="Arial"/>
                <w:b w:val="0"/>
                <w:bCs w:val="0"/>
                <w:color w:val="1c2833"/>
                <w:sz w:val="20"/>
                <w:szCs w:val="20"/>
                <w:rtl w:val="0"/>
              </w:rPr>
              <w:t xml:space="preserve">Weeks 9–10</w:t>
            </w:r>
            <w:r w:rsidDel="00000000" w:rsidR="00000000" w:rsidRPr="00000000">
              <w:rPr>
                <w:rtl w:val="0"/>
              </w:rPr>
            </w:r>
          </w:p>
        </w:tc>
        <w:tc>
          <w:tcPr>
            <w:tcBorders>
              <w:top w:color="aed6f1" w:space="0" w:sz="4" w:val="single"/>
              <w:left w:color="aed6f1" w:space="0" w:sz="4" w:val="single"/>
              <w:bottom w:color="aed6f1" w:space="0" w:sz="4" w:val="single"/>
              <w:right w:color="aed6f1" w:space="0" w:sz="4" w:val="single"/>
            </w:tcBorders>
            <w:shd w:fill="ffffff" w:val="clear"/>
            <w:tcMar>
              <w:top w:w="80.0" w:type="dxa"/>
              <w:left w:w="140.0" w:type="dxa"/>
              <w:bottom w:w="80.0" w:type="dxa"/>
              <w:right w:w="140.0" w:type="dxa"/>
            </w:tcMar>
            <w:vAlign w:val="center"/>
          </w:tcPr>
          <w:p w:rsidR="00000000" w:rsidDel="00000000" w:rsidP="00000000" w:rsidRDefault="00000000" w:rsidRPr="00000000" w14:paraId="000000B4">
            <w:pPr>
              <w:rPr/>
            </w:pPr>
            <w:r w:rsidDel="00000000" w:rsidR="00000000" w:rsidRPr="00000000">
              <w:rPr>
                <w:rFonts w:ascii="Arial" w:cs="Arial" w:eastAsia="Arial" w:hAnsi="Arial"/>
                <w:b w:val="0"/>
                <w:bCs w:val="0"/>
                <w:color w:val="1c2833"/>
                <w:sz w:val="20"/>
                <w:szCs w:val="20"/>
                <w:rtl w:val="0"/>
              </w:rPr>
              <w:t xml:space="preserve">Document generator (privacy policy, consent forms), action checklist, document review UI</w:t>
            </w:r>
            <w:r w:rsidDel="00000000" w:rsidR="00000000" w:rsidRPr="00000000">
              <w:rPr>
                <w:rtl w:val="0"/>
              </w:rPr>
            </w:r>
          </w:p>
        </w:tc>
        <w:tc>
          <w:tcPr>
            <w:tcBorders>
              <w:top w:color="aed6f1" w:space="0" w:sz="4" w:val="single"/>
              <w:left w:color="aed6f1" w:space="0" w:sz="4" w:val="single"/>
              <w:bottom w:color="aed6f1" w:space="0" w:sz="4" w:val="single"/>
              <w:right w:color="aed6f1" w:space="0" w:sz="4" w:val="single"/>
            </w:tcBorders>
            <w:shd w:fill="ffffff" w:val="clear"/>
            <w:tcMar>
              <w:top w:w="80.0" w:type="dxa"/>
              <w:left w:w="140.0" w:type="dxa"/>
              <w:bottom w:w="80.0" w:type="dxa"/>
              <w:right w:w="140.0" w:type="dxa"/>
            </w:tcMar>
            <w:vAlign w:val="center"/>
          </w:tcPr>
          <w:p w:rsidR="00000000" w:rsidDel="00000000" w:rsidP="00000000" w:rsidRDefault="00000000" w:rsidRPr="00000000" w14:paraId="000000B5">
            <w:pPr>
              <w:rPr/>
            </w:pPr>
            <w:r w:rsidDel="00000000" w:rsidR="00000000" w:rsidRPr="00000000">
              <w:rPr>
                <w:rFonts w:ascii="Arial" w:cs="Arial" w:eastAsia="Arial" w:hAnsi="Arial"/>
                <w:b w:val="0"/>
                <w:bCs w:val="0"/>
                <w:color w:val="1c2833"/>
                <w:sz w:val="20"/>
                <w:szCs w:val="20"/>
                <w:rtl w:val="0"/>
              </w:rPr>
              <w:t xml:space="preserve">Pilot client compliance officer approves generated documents without manual rewrite</w:t>
            </w:r>
            <w:r w:rsidDel="00000000" w:rsidR="00000000" w:rsidRPr="00000000">
              <w:rPr>
                <w:rtl w:val="0"/>
              </w:rPr>
            </w:r>
          </w:p>
        </w:tc>
      </w:tr>
      <w:tr>
        <w:trPr>
          <w:cantSplit w:val="0"/>
          <w:tblHeader w:val="0"/>
        </w:trPr>
        <w:tc>
          <w:tcPr>
            <w:tcBorders>
              <w:top w:color="aed6f1" w:space="0" w:sz="4" w:val="single"/>
              <w:left w:color="aed6f1" w:space="0" w:sz="4" w:val="single"/>
              <w:bottom w:color="aed6f1" w:space="0" w:sz="4" w:val="single"/>
              <w:right w:color="aed6f1" w:space="0" w:sz="4" w:val="single"/>
            </w:tcBorders>
            <w:shd w:fill="d6eaf8" w:val="clear"/>
            <w:tcMar>
              <w:top w:w="80.0" w:type="dxa"/>
              <w:left w:w="140.0" w:type="dxa"/>
              <w:bottom w:w="80.0" w:type="dxa"/>
              <w:right w:w="140.0" w:type="dxa"/>
            </w:tcMar>
            <w:vAlign w:val="center"/>
          </w:tcPr>
          <w:p w:rsidR="00000000" w:rsidDel="00000000" w:rsidP="00000000" w:rsidRDefault="00000000" w:rsidRPr="00000000" w14:paraId="000000B6">
            <w:pPr>
              <w:rPr/>
            </w:pPr>
            <w:r w:rsidDel="00000000" w:rsidR="00000000" w:rsidRPr="00000000">
              <w:rPr>
                <w:rFonts w:ascii="Arial" w:cs="Arial" w:eastAsia="Arial" w:hAnsi="Arial"/>
                <w:b w:val="1"/>
                <w:bCs w:val="1"/>
                <w:color w:val="1c2833"/>
                <w:sz w:val="20"/>
                <w:szCs w:val="20"/>
                <w:rtl w:val="0"/>
              </w:rPr>
              <w:t xml:space="preserve">4 — Filing Engine</w:t>
            </w:r>
            <w:r w:rsidDel="00000000" w:rsidR="00000000" w:rsidRPr="00000000">
              <w:rPr>
                <w:rtl w:val="0"/>
              </w:rPr>
            </w:r>
          </w:p>
        </w:tc>
        <w:tc>
          <w:tcPr>
            <w:tcBorders>
              <w:top w:color="aed6f1" w:space="0" w:sz="4" w:val="single"/>
              <w:left w:color="aed6f1" w:space="0" w:sz="4" w:val="single"/>
              <w:bottom w:color="aed6f1" w:space="0" w:sz="4" w:val="single"/>
              <w:right w:color="aed6f1" w:space="0" w:sz="4" w:val="single"/>
            </w:tcBorders>
            <w:shd w:fill="d6eaf8" w:val="clear"/>
            <w:tcMar>
              <w:top w:w="80.0" w:type="dxa"/>
              <w:left w:w="140.0" w:type="dxa"/>
              <w:bottom w:w="80.0" w:type="dxa"/>
              <w:right w:w="140.0" w:type="dxa"/>
            </w:tcMar>
            <w:vAlign w:val="center"/>
          </w:tcPr>
          <w:p w:rsidR="00000000" w:rsidDel="00000000" w:rsidP="00000000" w:rsidRDefault="00000000" w:rsidRPr="00000000" w14:paraId="000000B7">
            <w:pPr>
              <w:rPr/>
            </w:pPr>
            <w:r w:rsidDel="00000000" w:rsidR="00000000" w:rsidRPr="00000000">
              <w:rPr>
                <w:rFonts w:ascii="Arial" w:cs="Arial" w:eastAsia="Arial" w:hAnsi="Arial"/>
                <w:b w:val="0"/>
                <w:bCs w:val="0"/>
                <w:color w:val="1c2833"/>
                <w:sz w:val="20"/>
                <w:szCs w:val="20"/>
                <w:rtl w:val="0"/>
              </w:rPr>
              <w:t xml:space="preserve">Weeks 11–12</w:t>
            </w:r>
            <w:r w:rsidDel="00000000" w:rsidR="00000000" w:rsidRPr="00000000">
              <w:rPr>
                <w:rtl w:val="0"/>
              </w:rPr>
            </w:r>
          </w:p>
        </w:tc>
        <w:tc>
          <w:tcPr>
            <w:tcBorders>
              <w:top w:color="aed6f1" w:space="0" w:sz="4" w:val="single"/>
              <w:left w:color="aed6f1" w:space="0" w:sz="4" w:val="single"/>
              <w:bottom w:color="aed6f1" w:space="0" w:sz="4" w:val="single"/>
              <w:right w:color="aed6f1" w:space="0" w:sz="4" w:val="single"/>
            </w:tcBorders>
            <w:shd w:fill="d6eaf8" w:val="clear"/>
            <w:tcMar>
              <w:top w:w="80.0" w:type="dxa"/>
              <w:left w:w="140.0" w:type="dxa"/>
              <w:bottom w:w="80.0" w:type="dxa"/>
              <w:right w:w="140.0" w:type="dxa"/>
            </w:tcMar>
            <w:vAlign w:val="center"/>
          </w:tcPr>
          <w:p w:rsidR="00000000" w:rsidDel="00000000" w:rsidP="00000000" w:rsidRDefault="00000000" w:rsidRPr="00000000" w14:paraId="000000B8">
            <w:pPr>
              <w:rPr/>
            </w:pPr>
            <w:r w:rsidDel="00000000" w:rsidR="00000000" w:rsidRPr="00000000">
              <w:rPr>
                <w:rFonts w:ascii="Arial" w:cs="Arial" w:eastAsia="Arial" w:hAnsi="Arial"/>
                <w:b w:val="0"/>
                <w:bCs w:val="0"/>
                <w:color w:val="1c2833"/>
                <w:sz w:val="20"/>
                <w:szCs w:val="20"/>
                <w:rtl w:val="0"/>
              </w:rPr>
              <w:t xml:space="preserve">NDPC CAR PDF compiler, client dashboard, download portal, public SDK (Node.js + Python)</w:t>
            </w:r>
            <w:r w:rsidDel="00000000" w:rsidR="00000000" w:rsidRPr="00000000">
              <w:rPr>
                <w:rtl w:val="0"/>
              </w:rPr>
            </w:r>
          </w:p>
        </w:tc>
        <w:tc>
          <w:tcPr>
            <w:tcBorders>
              <w:top w:color="aed6f1" w:space="0" w:sz="4" w:val="single"/>
              <w:left w:color="aed6f1" w:space="0" w:sz="4" w:val="single"/>
              <w:bottom w:color="aed6f1" w:space="0" w:sz="4" w:val="single"/>
              <w:right w:color="aed6f1" w:space="0" w:sz="4" w:val="single"/>
            </w:tcBorders>
            <w:shd w:fill="d6eaf8" w:val="clear"/>
            <w:tcMar>
              <w:top w:w="80.0" w:type="dxa"/>
              <w:left w:w="140.0" w:type="dxa"/>
              <w:bottom w:w="80.0" w:type="dxa"/>
              <w:right w:w="140.0" w:type="dxa"/>
            </w:tcMar>
            <w:vAlign w:val="center"/>
          </w:tcPr>
          <w:p w:rsidR="00000000" w:rsidDel="00000000" w:rsidP="00000000" w:rsidRDefault="00000000" w:rsidRPr="00000000" w14:paraId="000000B9">
            <w:pPr>
              <w:rPr/>
            </w:pPr>
            <w:r w:rsidDel="00000000" w:rsidR="00000000" w:rsidRPr="00000000">
              <w:rPr>
                <w:rFonts w:ascii="Arial" w:cs="Arial" w:eastAsia="Arial" w:hAnsi="Arial"/>
                <w:b w:val="0"/>
                <w:bCs w:val="0"/>
                <w:color w:val="1c2833"/>
                <w:sz w:val="20"/>
                <w:szCs w:val="20"/>
                <w:rtl w:val="0"/>
              </w:rPr>
              <w:t xml:space="preserve">Full end-to-end run produces a valid CAR PDF in under 10 minutes</w:t>
            </w:r>
            <w:r w:rsidDel="00000000" w:rsidR="00000000" w:rsidRPr="00000000">
              <w:rPr>
                <w:rtl w:val="0"/>
              </w:rPr>
            </w:r>
          </w:p>
        </w:tc>
      </w:tr>
      <w:tr>
        <w:trPr>
          <w:cantSplit w:val="0"/>
          <w:tblHeader w:val="0"/>
        </w:trPr>
        <w:tc>
          <w:tcPr>
            <w:tcBorders>
              <w:top w:color="aed6f1" w:space="0" w:sz="4" w:val="single"/>
              <w:left w:color="aed6f1" w:space="0" w:sz="4" w:val="single"/>
              <w:bottom w:color="aed6f1" w:space="0" w:sz="4" w:val="single"/>
              <w:right w:color="aed6f1" w:space="0" w:sz="4" w:val="single"/>
            </w:tcBorders>
            <w:shd w:fill="ffffff" w:val="clear"/>
            <w:tcMar>
              <w:top w:w="80.0" w:type="dxa"/>
              <w:left w:w="140.0" w:type="dxa"/>
              <w:bottom w:w="80.0" w:type="dxa"/>
              <w:right w:w="140.0" w:type="dxa"/>
            </w:tcMar>
            <w:vAlign w:val="center"/>
          </w:tcPr>
          <w:p w:rsidR="00000000" w:rsidDel="00000000" w:rsidP="00000000" w:rsidRDefault="00000000" w:rsidRPr="00000000" w14:paraId="000000BA">
            <w:pPr>
              <w:rPr/>
            </w:pPr>
            <w:r w:rsidDel="00000000" w:rsidR="00000000" w:rsidRPr="00000000">
              <w:rPr>
                <w:rFonts w:ascii="Arial" w:cs="Arial" w:eastAsia="Arial" w:hAnsi="Arial"/>
                <w:b w:val="1"/>
                <w:bCs w:val="1"/>
                <w:color w:val="1c2833"/>
                <w:sz w:val="20"/>
                <w:szCs w:val="20"/>
                <w:rtl w:val="0"/>
              </w:rPr>
              <w:t xml:space="preserve">MVP Launch</w:t>
            </w:r>
            <w:r w:rsidDel="00000000" w:rsidR="00000000" w:rsidRPr="00000000">
              <w:rPr>
                <w:rtl w:val="0"/>
              </w:rPr>
            </w:r>
          </w:p>
        </w:tc>
        <w:tc>
          <w:tcPr>
            <w:tcBorders>
              <w:top w:color="aed6f1" w:space="0" w:sz="4" w:val="single"/>
              <w:left w:color="aed6f1" w:space="0" w:sz="4" w:val="single"/>
              <w:bottom w:color="aed6f1" w:space="0" w:sz="4" w:val="single"/>
              <w:right w:color="aed6f1" w:space="0" w:sz="4" w:val="single"/>
            </w:tcBorders>
            <w:shd w:fill="ffffff" w:val="clear"/>
            <w:tcMar>
              <w:top w:w="80.0" w:type="dxa"/>
              <w:left w:w="140.0" w:type="dxa"/>
              <w:bottom w:w="80.0" w:type="dxa"/>
              <w:right w:w="140.0" w:type="dxa"/>
            </w:tcMar>
            <w:vAlign w:val="center"/>
          </w:tcPr>
          <w:p w:rsidR="00000000" w:rsidDel="00000000" w:rsidP="00000000" w:rsidRDefault="00000000" w:rsidRPr="00000000" w14:paraId="000000BB">
            <w:pPr>
              <w:rPr/>
            </w:pPr>
            <w:r w:rsidDel="00000000" w:rsidR="00000000" w:rsidRPr="00000000">
              <w:rPr>
                <w:rFonts w:ascii="Arial" w:cs="Arial" w:eastAsia="Arial" w:hAnsi="Arial"/>
                <w:b w:val="0"/>
                <w:bCs w:val="0"/>
                <w:color w:val="1c2833"/>
                <w:sz w:val="20"/>
                <w:szCs w:val="20"/>
                <w:rtl w:val="0"/>
              </w:rPr>
              <w:t xml:space="preserve">Before 30 May 2026</w:t>
            </w:r>
            <w:r w:rsidDel="00000000" w:rsidR="00000000" w:rsidRPr="00000000">
              <w:rPr>
                <w:rtl w:val="0"/>
              </w:rPr>
            </w:r>
          </w:p>
        </w:tc>
        <w:tc>
          <w:tcPr>
            <w:tcBorders>
              <w:top w:color="aed6f1" w:space="0" w:sz="4" w:val="single"/>
              <w:left w:color="aed6f1" w:space="0" w:sz="4" w:val="single"/>
              <w:bottom w:color="aed6f1" w:space="0" w:sz="4" w:val="single"/>
              <w:right w:color="aed6f1" w:space="0" w:sz="4" w:val="single"/>
            </w:tcBorders>
            <w:shd w:fill="ffffff" w:val="clear"/>
            <w:tcMar>
              <w:top w:w="80.0" w:type="dxa"/>
              <w:left w:w="140.0" w:type="dxa"/>
              <w:bottom w:w="80.0" w:type="dxa"/>
              <w:right w:w="140.0" w:type="dxa"/>
            </w:tcMar>
            <w:vAlign w:val="center"/>
          </w:tcPr>
          <w:p w:rsidR="00000000" w:rsidDel="00000000" w:rsidP="00000000" w:rsidRDefault="00000000" w:rsidRPr="00000000" w14:paraId="000000BC">
            <w:pPr>
              <w:rPr/>
            </w:pPr>
            <w:r w:rsidDel="00000000" w:rsidR="00000000" w:rsidRPr="00000000">
              <w:rPr>
                <w:rFonts w:ascii="Arial" w:cs="Arial" w:eastAsia="Arial" w:hAnsi="Arial"/>
                <w:b w:val="0"/>
                <w:bCs w:val="0"/>
                <w:color w:val="1c2833"/>
                <w:sz w:val="20"/>
                <w:szCs w:val="20"/>
                <w:rtl w:val="0"/>
              </w:rPr>
              <w:t xml:space="preserve">Public product launch, onboarding of paying customers, NDPC filing support active</w:t>
            </w:r>
            <w:r w:rsidDel="00000000" w:rsidR="00000000" w:rsidRPr="00000000">
              <w:rPr>
                <w:rtl w:val="0"/>
              </w:rPr>
            </w:r>
          </w:p>
        </w:tc>
        <w:tc>
          <w:tcPr>
            <w:tcBorders>
              <w:top w:color="aed6f1" w:space="0" w:sz="4" w:val="single"/>
              <w:left w:color="aed6f1" w:space="0" w:sz="4" w:val="single"/>
              <w:bottom w:color="aed6f1" w:space="0" w:sz="4" w:val="single"/>
              <w:right w:color="aed6f1" w:space="0" w:sz="4" w:val="single"/>
            </w:tcBorders>
            <w:shd w:fill="ffffff" w:val="clear"/>
            <w:tcMar>
              <w:top w:w="80.0" w:type="dxa"/>
              <w:left w:w="140.0" w:type="dxa"/>
              <w:bottom w:w="80.0" w:type="dxa"/>
              <w:right w:w="140.0" w:type="dxa"/>
            </w:tcMar>
            <w:vAlign w:val="center"/>
          </w:tcPr>
          <w:p w:rsidR="00000000" w:rsidDel="00000000" w:rsidP="00000000" w:rsidRDefault="00000000" w:rsidRPr="00000000" w14:paraId="000000BD">
            <w:pPr>
              <w:rPr/>
            </w:pPr>
            <w:r w:rsidDel="00000000" w:rsidR="00000000" w:rsidRPr="00000000">
              <w:rPr>
                <w:rFonts w:ascii="Arial" w:cs="Arial" w:eastAsia="Arial" w:hAnsi="Arial"/>
                <w:b w:val="0"/>
                <w:bCs w:val="0"/>
                <w:color w:val="1c2833"/>
                <w:sz w:val="20"/>
                <w:szCs w:val="20"/>
                <w:rtl w:val="0"/>
              </w:rPr>
              <w:t xml:space="preserve">First 10 paying customers file their 2025 CAR using CAR-Bot</w:t>
            </w:r>
            <w:r w:rsidDel="00000000" w:rsidR="00000000" w:rsidRPr="00000000">
              <w:rPr>
                <w:rtl w:val="0"/>
              </w:rPr>
            </w:r>
          </w:p>
        </w:tc>
      </w:tr>
    </w:tbl>
    <w:p w:rsidR="00000000" w:rsidDel="00000000" w:rsidP="00000000" w:rsidRDefault="00000000" w:rsidRPr="00000000" w14:paraId="000000BE">
      <w:pPr>
        <w:rPr/>
      </w:pPr>
      <w:r w:rsidDel="00000000" w:rsidR="00000000" w:rsidRPr="00000000">
        <w:br w:type="page"/>
      </w:r>
      <w:r w:rsidDel="00000000" w:rsidR="00000000" w:rsidRPr="00000000">
        <w:rPr>
          <w:rtl w:val="0"/>
        </w:rPr>
      </w:r>
    </w:p>
    <w:p w:rsidR="00000000" w:rsidDel="00000000" w:rsidP="00000000" w:rsidRDefault="00000000" w:rsidRPr="00000000" w14:paraId="000000BF">
      <w:pPr>
        <w:pStyle w:val="Heading1"/>
        <w:pBdr>
          <w:bottom w:color="2e86c1" w:space="4" w:sz="6" w:val="single"/>
        </w:pBdr>
        <w:spacing w:after="160" w:before="360" w:lineRule="auto"/>
        <w:rPr/>
      </w:pPr>
      <w:r w:rsidDel="00000000" w:rsidR="00000000" w:rsidRPr="00000000">
        <w:rPr>
          <w:rFonts w:ascii="Arial" w:cs="Arial" w:eastAsia="Arial" w:hAnsi="Arial"/>
          <w:b w:val="1"/>
          <w:bCs w:val="1"/>
          <w:color w:val="1b4f72"/>
          <w:sz w:val="32"/>
          <w:szCs w:val="32"/>
          <w:rtl w:val="0"/>
        </w:rPr>
        <w:t xml:space="preserve">7. Technology Stack</w:t>
      </w:r>
      <w:r w:rsidDel="00000000" w:rsidR="00000000" w:rsidRPr="00000000">
        <w:rPr>
          <w:rtl w:val="0"/>
        </w:rPr>
      </w:r>
    </w:p>
    <w:tbl>
      <w:tblPr>
        <w:tblStyle w:val="Table5"/>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400"/>
        <w:gridCol w:w="3480"/>
        <w:gridCol w:w="3480"/>
        <w:tblGridChange w:id="0">
          <w:tblGrid>
            <w:gridCol w:w="2400"/>
            <w:gridCol w:w="3480"/>
            <w:gridCol w:w="3480"/>
          </w:tblGrid>
        </w:tblGridChange>
      </w:tblGrid>
      <w:tr>
        <w:trPr>
          <w:cantSplit w:val="0"/>
          <w:tblHeader w:val="0"/>
        </w:trPr>
        <w:tc>
          <w:tcPr>
            <w:tcBorders>
              <w:top w:color="2e86c1" w:space="0" w:sz="4" w:val="single"/>
              <w:left w:color="2e86c1" w:space="0" w:sz="4" w:val="single"/>
              <w:bottom w:color="2e86c1" w:space="0" w:sz="4" w:val="single"/>
              <w:right w:color="2e86c1" w:space="0" w:sz="4" w:val="single"/>
            </w:tcBorders>
            <w:shd w:fill="2e86c1" w:val="clear"/>
            <w:tcMar>
              <w:top w:w="100.0" w:type="dxa"/>
              <w:left w:w="140.0" w:type="dxa"/>
              <w:bottom w:w="100.0" w:type="dxa"/>
              <w:right w:w="140.0" w:type="dxa"/>
            </w:tcMar>
            <w:vAlign w:val="center"/>
          </w:tcPr>
          <w:p w:rsidR="00000000" w:rsidDel="00000000" w:rsidP="00000000" w:rsidRDefault="00000000" w:rsidRPr="00000000" w14:paraId="000000C0">
            <w:pPr>
              <w:jc w:val="center"/>
              <w:rPr/>
            </w:pPr>
            <w:r w:rsidDel="00000000" w:rsidR="00000000" w:rsidRPr="00000000">
              <w:rPr>
                <w:rFonts w:ascii="Arial" w:cs="Arial" w:eastAsia="Arial" w:hAnsi="Arial"/>
                <w:b w:val="1"/>
                <w:bCs w:val="1"/>
                <w:color w:val="ffffff"/>
                <w:sz w:val="20"/>
                <w:szCs w:val="20"/>
                <w:rtl w:val="0"/>
              </w:rPr>
              <w:t xml:space="preserve">Component</w:t>
            </w:r>
            <w:r w:rsidDel="00000000" w:rsidR="00000000" w:rsidRPr="00000000">
              <w:rPr>
                <w:rtl w:val="0"/>
              </w:rPr>
            </w:r>
          </w:p>
        </w:tc>
        <w:tc>
          <w:tcPr>
            <w:tcBorders>
              <w:top w:color="2e86c1" w:space="0" w:sz="4" w:val="single"/>
              <w:left w:color="2e86c1" w:space="0" w:sz="4" w:val="single"/>
              <w:bottom w:color="2e86c1" w:space="0" w:sz="4" w:val="single"/>
              <w:right w:color="2e86c1" w:space="0" w:sz="4" w:val="single"/>
            </w:tcBorders>
            <w:shd w:fill="2e86c1" w:val="clear"/>
            <w:tcMar>
              <w:top w:w="100.0" w:type="dxa"/>
              <w:left w:w="140.0" w:type="dxa"/>
              <w:bottom w:w="100.0" w:type="dxa"/>
              <w:right w:w="140.0" w:type="dxa"/>
            </w:tcMar>
            <w:vAlign w:val="center"/>
          </w:tcPr>
          <w:p w:rsidR="00000000" w:rsidDel="00000000" w:rsidP="00000000" w:rsidRDefault="00000000" w:rsidRPr="00000000" w14:paraId="000000C1">
            <w:pPr>
              <w:jc w:val="center"/>
              <w:rPr/>
            </w:pPr>
            <w:r w:rsidDel="00000000" w:rsidR="00000000" w:rsidRPr="00000000">
              <w:rPr>
                <w:rFonts w:ascii="Arial" w:cs="Arial" w:eastAsia="Arial" w:hAnsi="Arial"/>
                <w:b w:val="1"/>
                <w:bCs w:val="1"/>
                <w:color w:val="ffffff"/>
                <w:sz w:val="20"/>
                <w:szCs w:val="20"/>
                <w:rtl w:val="0"/>
              </w:rPr>
              <w:t xml:space="preserve">Technology</w:t>
            </w:r>
            <w:r w:rsidDel="00000000" w:rsidR="00000000" w:rsidRPr="00000000">
              <w:rPr>
                <w:rtl w:val="0"/>
              </w:rPr>
            </w:r>
          </w:p>
        </w:tc>
        <w:tc>
          <w:tcPr>
            <w:tcBorders>
              <w:top w:color="2e86c1" w:space="0" w:sz="4" w:val="single"/>
              <w:left w:color="2e86c1" w:space="0" w:sz="4" w:val="single"/>
              <w:bottom w:color="2e86c1" w:space="0" w:sz="4" w:val="single"/>
              <w:right w:color="2e86c1" w:space="0" w:sz="4" w:val="single"/>
            </w:tcBorders>
            <w:shd w:fill="2e86c1" w:val="clear"/>
            <w:tcMar>
              <w:top w:w="100.0" w:type="dxa"/>
              <w:left w:w="140.0" w:type="dxa"/>
              <w:bottom w:w="100.0" w:type="dxa"/>
              <w:right w:w="140.0" w:type="dxa"/>
            </w:tcMar>
            <w:vAlign w:val="center"/>
          </w:tcPr>
          <w:p w:rsidR="00000000" w:rsidDel="00000000" w:rsidP="00000000" w:rsidRDefault="00000000" w:rsidRPr="00000000" w14:paraId="000000C2">
            <w:pPr>
              <w:jc w:val="center"/>
              <w:rPr/>
            </w:pPr>
            <w:r w:rsidDel="00000000" w:rsidR="00000000" w:rsidRPr="00000000">
              <w:rPr>
                <w:rFonts w:ascii="Arial" w:cs="Arial" w:eastAsia="Arial" w:hAnsi="Arial"/>
                <w:b w:val="1"/>
                <w:bCs w:val="1"/>
                <w:color w:val="ffffff"/>
                <w:sz w:val="20"/>
                <w:szCs w:val="20"/>
                <w:rtl w:val="0"/>
              </w:rPr>
              <w:t xml:space="preserve">Rationale</w:t>
            </w:r>
            <w:r w:rsidDel="00000000" w:rsidR="00000000" w:rsidRPr="00000000">
              <w:rPr>
                <w:rtl w:val="0"/>
              </w:rPr>
            </w:r>
          </w:p>
        </w:tc>
      </w:tr>
      <w:tr>
        <w:trPr>
          <w:cantSplit w:val="0"/>
          <w:tblHeader w:val="0"/>
        </w:trPr>
        <w:tc>
          <w:tcPr>
            <w:tcBorders>
              <w:top w:color="aed6f1" w:space="0" w:sz="4" w:val="single"/>
              <w:left w:color="aed6f1" w:space="0" w:sz="4" w:val="single"/>
              <w:bottom w:color="aed6f1" w:space="0" w:sz="4" w:val="single"/>
              <w:right w:color="aed6f1" w:space="0" w:sz="4" w:val="single"/>
            </w:tcBorders>
            <w:shd w:fill="d6eaf8" w:val="clear"/>
            <w:tcMar>
              <w:top w:w="80.0" w:type="dxa"/>
              <w:left w:w="140.0" w:type="dxa"/>
              <w:bottom w:w="80.0" w:type="dxa"/>
              <w:right w:w="140.0" w:type="dxa"/>
            </w:tcMar>
            <w:vAlign w:val="center"/>
          </w:tcPr>
          <w:p w:rsidR="00000000" w:rsidDel="00000000" w:rsidP="00000000" w:rsidRDefault="00000000" w:rsidRPr="00000000" w14:paraId="000000C3">
            <w:pPr>
              <w:rPr/>
            </w:pPr>
            <w:r w:rsidDel="00000000" w:rsidR="00000000" w:rsidRPr="00000000">
              <w:rPr>
                <w:rFonts w:ascii="Arial" w:cs="Arial" w:eastAsia="Arial" w:hAnsi="Arial"/>
                <w:b w:val="1"/>
                <w:bCs w:val="1"/>
                <w:color w:val="1c2833"/>
                <w:sz w:val="20"/>
                <w:szCs w:val="20"/>
                <w:rtl w:val="0"/>
              </w:rPr>
              <w:t xml:space="preserve">Frontend</w:t>
            </w:r>
            <w:r w:rsidDel="00000000" w:rsidR="00000000" w:rsidRPr="00000000">
              <w:rPr>
                <w:rtl w:val="0"/>
              </w:rPr>
            </w:r>
          </w:p>
        </w:tc>
        <w:tc>
          <w:tcPr>
            <w:tcBorders>
              <w:top w:color="aed6f1" w:space="0" w:sz="4" w:val="single"/>
              <w:left w:color="aed6f1" w:space="0" w:sz="4" w:val="single"/>
              <w:bottom w:color="aed6f1" w:space="0" w:sz="4" w:val="single"/>
              <w:right w:color="aed6f1" w:space="0" w:sz="4" w:val="single"/>
            </w:tcBorders>
            <w:shd w:fill="d6eaf8" w:val="clear"/>
            <w:tcMar>
              <w:top w:w="80.0" w:type="dxa"/>
              <w:left w:w="140.0" w:type="dxa"/>
              <w:bottom w:w="80.0" w:type="dxa"/>
              <w:right w:w="140.0" w:type="dxa"/>
            </w:tcMar>
            <w:vAlign w:val="center"/>
          </w:tcPr>
          <w:p w:rsidR="00000000" w:rsidDel="00000000" w:rsidP="00000000" w:rsidRDefault="00000000" w:rsidRPr="00000000" w14:paraId="000000C4">
            <w:pPr>
              <w:rPr/>
            </w:pPr>
            <w:r w:rsidDel="00000000" w:rsidR="00000000" w:rsidRPr="00000000">
              <w:rPr>
                <w:rFonts w:ascii="Arial" w:cs="Arial" w:eastAsia="Arial" w:hAnsi="Arial"/>
                <w:b w:val="0"/>
                <w:bCs w:val="0"/>
                <w:color w:val="1c2833"/>
                <w:sz w:val="20"/>
                <w:szCs w:val="20"/>
                <w:rtl w:val="0"/>
              </w:rPr>
              <w:t xml:space="preserve">Next.js 14, TypeScript, Tailwind CSS</w:t>
            </w:r>
            <w:r w:rsidDel="00000000" w:rsidR="00000000" w:rsidRPr="00000000">
              <w:rPr>
                <w:rtl w:val="0"/>
              </w:rPr>
            </w:r>
          </w:p>
        </w:tc>
        <w:tc>
          <w:tcPr>
            <w:tcBorders>
              <w:top w:color="aed6f1" w:space="0" w:sz="4" w:val="single"/>
              <w:left w:color="aed6f1" w:space="0" w:sz="4" w:val="single"/>
              <w:bottom w:color="aed6f1" w:space="0" w:sz="4" w:val="single"/>
              <w:right w:color="aed6f1" w:space="0" w:sz="4" w:val="single"/>
            </w:tcBorders>
            <w:shd w:fill="d6eaf8" w:val="clear"/>
            <w:tcMar>
              <w:top w:w="80.0" w:type="dxa"/>
              <w:left w:w="140.0" w:type="dxa"/>
              <w:bottom w:w="80.0" w:type="dxa"/>
              <w:right w:w="140.0" w:type="dxa"/>
            </w:tcMar>
            <w:vAlign w:val="center"/>
          </w:tcPr>
          <w:p w:rsidR="00000000" w:rsidDel="00000000" w:rsidP="00000000" w:rsidRDefault="00000000" w:rsidRPr="00000000" w14:paraId="000000C5">
            <w:pPr>
              <w:rPr/>
            </w:pPr>
            <w:r w:rsidDel="00000000" w:rsidR="00000000" w:rsidRPr="00000000">
              <w:rPr>
                <w:rFonts w:ascii="Arial" w:cs="Arial" w:eastAsia="Arial" w:hAnsi="Arial"/>
                <w:b w:val="0"/>
                <w:bCs w:val="0"/>
                <w:color w:val="1c2833"/>
                <w:sz w:val="20"/>
                <w:szCs w:val="20"/>
                <w:rtl w:val="0"/>
              </w:rPr>
              <w:t xml:space="preserve">Server-side rendering for performance; large ecosystem; rapid UI development</w:t>
            </w:r>
            <w:r w:rsidDel="00000000" w:rsidR="00000000" w:rsidRPr="00000000">
              <w:rPr>
                <w:rtl w:val="0"/>
              </w:rPr>
            </w:r>
          </w:p>
        </w:tc>
      </w:tr>
      <w:tr>
        <w:trPr>
          <w:cantSplit w:val="0"/>
          <w:tblHeader w:val="0"/>
        </w:trPr>
        <w:tc>
          <w:tcPr>
            <w:tcBorders>
              <w:top w:color="aed6f1" w:space="0" w:sz="4" w:val="single"/>
              <w:left w:color="aed6f1" w:space="0" w:sz="4" w:val="single"/>
              <w:bottom w:color="aed6f1" w:space="0" w:sz="4" w:val="single"/>
              <w:right w:color="aed6f1" w:space="0" w:sz="4" w:val="single"/>
            </w:tcBorders>
            <w:shd w:fill="ffffff" w:val="clear"/>
            <w:tcMar>
              <w:top w:w="80.0" w:type="dxa"/>
              <w:left w:w="140.0" w:type="dxa"/>
              <w:bottom w:w="80.0" w:type="dxa"/>
              <w:right w:w="140.0" w:type="dxa"/>
            </w:tcMar>
            <w:vAlign w:val="center"/>
          </w:tcPr>
          <w:p w:rsidR="00000000" w:rsidDel="00000000" w:rsidP="00000000" w:rsidRDefault="00000000" w:rsidRPr="00000000" w14:paraId="000000C6">
            <w:pPr>
              <w:rPr/>
            </w:pPr>
            <w:r w:rsidDel="00000000" w:rsidR="00000000" w:rsidRPr="00000000">
              <w:rPr>
                <w:rFonts w:ascii="Arial" w:cs="Arial" w:eastAsia="Arial" w:hAnsi="Arial"/>
                <w:b w:val="1"/>
                <w:bCs w:val="1"/>
                <w:color w:val="1c2833"/>
                <w:sz w:val="20"/>
                <w:szCs w:val="20"/>
                <w:rtl w:val="0"/>
              </w:rPr>
              <w:t xml:space="preserve">Core API</w:t>
            </w:r>
            <w:r w:rsidDel="00000000" w:rsidR="00000000" w:rsidRPr="00000000">
              <w:rPr>
                <w:rtl w:val="0"/>
              </w:rPr>
            </w:r>
          </w:p>
        </w:tc>
        <w:tc>
          <w:tcPr>
            <w:tcBorders>
              <w:top w:color="aed6f1" w:space="0" w:sz="4" w:val="single"/>
              <w:left w:color="aed6f1" w:space="0" w:sz="4" w:val="single"/>
              <w:bottom w:color="aed6f1" w:space="0" w:sz="4" w:val="single"/>
              <w:right w:color="aed6f1" w:space="0" w:sz="4" w:val="single"/>
            </w:tcBorders>
            <w:shd w:fill="ffffff" w:val="clear"/>
            <w:tcMar>
              <w:top w:w="80.0" w:type="dxa"/>
              <w:left w:w="140.0" w:type="dxa"/>
              <w:bottom w:w="80.0" w:type="dxa"/>
              <w:right w:w="140.0" w:type="dxa"/>
            </w:tcMar>
            <w:vAlign w:val="center"/>
          </w:tcPr>
          <w:p w:rsidR="00000000" w:rsidDel="00000000" w:rsidP="00000000" w:rsidRDefault="00000000" w:rsidRPr="00000000" w14:paraId="000000C7">
            <w:pPr>
              <w:rPr/>
            </w:pPr>
            <w:r w:rsidDel="00000000" w:rsidR="00000000" w:rsidRPr="00000000">
              <w:rPr>
                <w:rFonts w:ascii="Arial" w:cs="Arial" w:eastAsia="Arial" w:hAnsi="Arial"/>
                <w:b w:val="0"/>
                <w:bCs w:val="0"/>
                <w:color w:val="1c2833"/>
                <w:sz w:val="20"/>
                <w:szCs w:val="20"/>
                <w:rtl w:val="0"/>
              </w:rPr>
              <w:t xml:space="preserve">Python FastAPI</w:t>
            </w:r>
            <w:r w:rsidDel="00000000" w:rsidR="00000000" w:rsidRPr="00000000">
              <w:rPr>
                <w:rtl w:val="0"/>
              </w:rPr>
            </w:r>
          </w:p>
        </w:tc>
        <w:tc>
          <w:tcPr>
            <w:tcBorders>
              <w:top w:color="aed6f1" w:space="0" w:sz="4" w:val="single"/>
              <w:left w:color="aed6f1" w:space="0" w:sz="4" w:val="single"/>
              <w:bottom w:color="aed6f1" w:space="0" w:sz="4" w:val="single"/>
              <w:right w:color="aed6f1" w:space="0" w:sz="4" w:val="single"/>
            </w:tcBorders>
            <w:shd w:fill="ffffff" w:val="clear"/>
            <w:tcMar>
              <w:top w:w="80.0" w:type="dxa"/>
              <w:left w:w="140.0" w:type="dxa"/>
              <w:bottom w:w="80.0" w:type="dxa"/>
              <w:right w:w="140.0" w:type="dxa"/>
            </w:tcMar>
            <w:vAlign w:val="center"/>
          </w:tcPr>
          <w:p w:rsidR="00000000" w:rsidDel="00000000" w:rsidP="00000000" w:rsidRDefault="00000000" w:rsidRPr="00000000" w14:paraId="000000C8">
            <w:pPr>
              <w:rPr/>
            </w:pPr>
            <w:r w:rsidDel="00000000" w:rsidR="00000000" w:rsidRPr="00000000">
              <w:rPr>
                <w:rFonts w:ascii="Arial" w:cs="Arial" w:eastAsia="Arial" w:hAnsi="Arial"/>
                <w:b w:val="0"/>
                <w:bCs w:val="0"/>
                <w:color w:val="1c2833"/>
                <w:sz w:val="20"/>
                <w:szCs w:val="20"/>
                <w:rtl w:val="0"/>
              </w:rPr>
              <w:t xml:space="preserve">High performance async API; native Python ML library support; clean OpenAPI docs</w:t>
            </w:r>
            <w:r w:rsidDel="00000000" w:rsidR="00000000" w:rsidRPr="00000000">
              <w:rPr>
                <w:rtl w:val="0"/>
              </w:rPr>
            </w:r>
          </w:p>
        </w:tc>
      </w:tr>
      <w:tr>
        <w:trPr>
          <w:cantSplit w:val="0"/>
          <w:tblHeader w:val="0"/>
        </w:trPr>
        <w:tc>
          <w:tcPr>
            <w:tcBorders>
              <w:top w:color="aed6f1" w:space="0" w:sz="4" w:val="single"/>
              <w:left w:color="aed6f1" w:space="0" w:sz="4" w:val="single"/>
              <w:bottom w:color="aed6f1" w:space="0" w:sz="4" w:val="single"/>
              <w:right w:color="aed6f1" w:space="0" w:sz="4" w:val="single"/>
            </w:tcBorders>
            <w:shd w:fill="d6eaf8" w:val="clear"/>
            <w:tcMar>
              <w:top w:w="80.0" w:type="dxa"/>
              <w:left w:w="140.0" w:type="dxa"/>
              <w:bottom w:w="80.0" w:type="dxa"/>
              <w:right w:w="140.0" w:type="dxa"/>
            </w:tcMar>
            <w:vAlign w:val="center"/>
          </w:tcPr>
          <w:p w:rsidR="00000000" w:rsidDel="00000000" w:rsidP="00000000" w:rsidRDefault="00000000" w:rsidRPr="00000000" w14:paraId="000000C9">
            <w:pPr>
              <w:rPr/>
            </w:pPr>
            <w:r w:rsidDel="00000000" w:rsidR="00000000" w:rsidRPr="00000000">
              <w:rPr>
                <w:rFonts w:ascii="Arial" w:cs="Arial" w:eastAsia="Arial" w:hAnsi="Arial"/>
                <w:b w:val="1"/>
                <w:bCs w:val="1"/>
                <w:color w:val="1c2833"/>
                <w:sz w:val="20"/>
                <w:szCs w:val="20"/>
                <w:rtl w:val="0"/>
              </w:rPr>
              <w:t xml:space="preserve">LLM (PII detection)</w:t>
            </w:r>
            <w:r w:rsidDel="00000000" w:rsidR="00000000" w:rsidRPr="00000000">
              <w:rPr>
                <w:rtl w:val="0"/>
              </w:rPr>
            </w:r>
          </w:p>
        </w:tc>
        <w:tc>
          <w:tcPr>
            <w:tcBorders>
              <w:top w:color="aed6f1" w:space="0" w:sz="4" w:val="single"/>
              <w:left w:color="aed6f1" w:space="0" w:sz="4" w:val="single"/>
              <w:bottom w:color="aed6f1" w:space="0" w:sz="4" w:val="single"/>
              <w:right w:color="aed6f1" w:space="0" w:sz="4" w:val="single"/>
            </w:tcBorders>
            <w:shd w:fill="d6eaf8" w:val="clear"/>
            <w:tcMar>
              <w:top w:w="80.0" w:type="dxa"/>
              <w:left w:w="140.0" w:type="dxa"/>
              <w:bottom w:w="80.0" w:type="dxa"/>
              <w:right w:w="140.0" w:type="dxa"/>
            </w:tcMar>
            <w:vAlign w:val="center"/>
          </w:tcPr>
          <w:p w:rsidR="00000000" w:rsidDel="00000000" w:rsidP="00000000" w:rsidRDefault="00000000" w:rsidRPr="00000000" w14:paraId="000000CA">
            <w:pPr>
              <w:rPr/>
            </w:pPr>
            <w:r w:rsidDel="00000000" w:rsidR="00000000" w:rsidRPr="00000000">
              <w:rPr>
                <w:rtl w:val="0"/>
              </w:rPr>
            </w:r>
          </w:p>
        </w:tc>
        <w:tc>
          <w:tcPr>
            <w:tcBorders>
              <w:top w:color="aed6f1" w:space="0" w:sz="4" w:val="single"/>
              <w:left w:color="aed6f1" w:space="0" w:sz="4" w:val="single"/>
              <w:bottom w:color="aed6f1" w:space="0" w:sz="4" w:val="single"/>
              <w:right w:color="aed6f1" w:space="0" w:sz="4" w:val="single"/>
            </w:tcBorders>
            <w:shd w:fill="d6eaf8" w:val="clear"/>
            <w:tcMar>
              <w:top w:w="80.0" w:type="dxa"/>
              <w:left w:w="140.0" w:type="dxa"/>
              <w:bottom w:w="80.0" w:type="dxa"/>
              <w:right w:w="140.0" w:type="dxa"/>
            </w:tcMar>
            <w:vAlign w:val="center"/>
          </w:tcPr>
          <w:p w:rsidR="00000000" w:rsidDel="00000000" w:rsidP="00000000" w:rsidRDefault="00000000" w:rsidRPr="00000000" w14:paraId="000000CB">
            <w:pPr>
              <w:rPr/>
            </w:pPr>
            <w:r w:rsidDel="00000000" w:rsidR="00000000" w:rsidRPr="00000000">
              <w:rPr>
                <w:rFonts w:ascii="Arial" w:cs="Arial" w:eastAsia="Arial" w:hAnsi="Arial"/>
                <w:b w:val="0"/>
                <w:bCs w:val="0"/>
                <w:color w:val="1c2833"/>
                <w:sz w:val="20"/>
                <w:szCs w:val="20"/>
                <w:rtl w:val="0"/>
              </w:rPr>
              <w:t xml:space="preserve">Data never leaves CAR-Bot infrastructure; no per-token API costs at scale; NDPA compliant</w:t>
            </w:r>
            <w:r w:rsidDel="00000000" w:rsidR="00000000" w:rsidRPr="00000000">
              <w:rPr>
                <w:rtl w:val="0"/>
              </w:rPr>
            </w:r>
          </w:p>
        </w:tc>
      </w:tr>
      <w:tr>
        <w:trPr>
          <w:cantSplit w:val="0"/>
          <w:tblHeader w:val="0"/>
        </w:trPr>
        <w:tc>
          <w:tcPr>
            <w:tcBorders>
              <w:top w:color="aed6f1" w:space="0" w:sz="4" w:val="single"/>
              <w:left w:color="aed6f1" w:space="0" w:sz="4" w:val="single"/>
              <w:bottom w:color="aed6f1" w:space="0" w:sz="4" w:val="single"/>
              <w:right w:color="aed6f1" w:space="0" w:sz="4" w:val="single"/>
            </w:tcBorders>
            <w:shd w:fill="ffffff" w:val="clear"/>
            <w:tcMar>
              <w:top w:w="80.0" w:type="dxa"/>
              <w:left w:w="140.0" w:type="dxa"/>
              <w:bottom w:w="80.0" w:type="dxa"/>
              <w:right w:w="140.0" w:type="dxa"/>
            </w:tcMar>
            <w:vAlign w:val="center"/>
          </w:tcPr>
          <w:p w:rsidR="00000000" w:rsidDel="00000000" w:rsidP="00000000" w:rsidRDefault="00000000" w:rsidRPr="00000000" w14:paraId="000000CC">
            <w:pPr>
              <w:rPr/>
            </w:pPr>
            <w:r w:rsidDel="00000000" w:rsidR="00000000" w:rsidRPr="00000000">
              <w:rPr>
                <w:rFonts w:ascii="Arial" w:cs="Arial" w:eastAsia="Arial" w:hAnsi="Arial"/>
                <w:b w:val="1"/>
                <w:bCs w:val="1"/>
                <w:color w:val="1c2833"/>
                <w:sz w:val="20"/>
                <w:szCs w:val="20"/>
                <w:rtl w:val="0"/>
              </w:rPr>
              <w:t xml:space="preserve">LLM (doc generation)</w:t>
            </w:r>
            <w:r w:rsidDel="00000000" w:rsidR="00000000" w:rsidRPr="00000000">
              <w:rPr>
                <w:rtl w:val="0"/>
              </w:rPr>
            </w:r>
          </w:p>
        </w:tc>
        <w:tc>
          <w:tcPr>
            <w:tcBorders>
              <w:top w:color="aed6f1" w:space="0" w:sz="4" w:val="single"/>
              <w:left w:color="aed6f1" w:space="0" w:sz="4" w:val="single"/>
              <w:bottom w:color="aed6f1" w:space="0" w:sz="4" w:val="single"/>
              <w:right w:color="aed6f1" w:space="0" w:sz="4" w:val="single"/>
            </w:tcBorders>
            <w:shd w:fill="ffffff" w:val="clear"/>
            <w:tcMar>
              <w:top w:w="80.0" w:type="dxa"/>
              <w:left w:w="140.0" w:type="dxa"/>
              <w:bottom w:w="80.0" w:type="dxa"/>
              <w:right w:w="140.0" w:type="dxa"/>
            </w:tcMar>
            <w:vAlign w:val="center"/>
          </w:tcPr>
          <w:p w:rsidR="00000000" w:rsidDel="00000000" w:rsidP="00000000" w:rsidRDefault="00000000" w:rsidRPr="00000000" w14:paraId="000000CD">
            <w:pPr>
              <w:rPr/>
            </w:pPr>
            <w:r w:rsidDel="00000000" w:rsidR="00000000" w:rsidRPr="00000000">
              <w:rPr>
                <w:rtl w:val="0"/>
              </w:rPr>
            </w:r>
          </w:p>
        </w:tc>
        <w:tc>
          <w:tcPr>
            <w:tcBorders>
              <w:top w:color="aed6f1" w:space="0" w:sz="4" w:val="single"/>
              <w:left w:color="aed6f1" w:space="0" w:sz="4" w:val="single"/>
              <w:bottom w:color="aed6f1" w:space="0" w:sz="4" w:val="single"/>
              <w:right w:color="aed6f1" w:space="0" w:sz="4" w:val="single"/>
            </w:tcBorders>
            <w:shd w:fill="ffffff" w:val="clear"/>
            <w:tcMar>
              <w:top w:w="80.0" w:type="dxa"/>
              <w:left w:w="140.0" w:type="dxa"/>
              <w:bottom w:w="80.0" w:type="dxa"/>
              <w:right w:w="140.0" w:type="dxa"/>
            </w:tcMar>
            <w:vAlign w:val="center"/>
          </w:tcPr>
          <w:p w:rsidR="00000000" w:rsidDel="00000000" w:rsidP="00000000" w:rsidRDefault="00000000" w:rsidRPr="00000000" w14:paraId="000000CE">
            <w:pPr>
              <w:rPr/>
            </w:pPr>
            <w:r w:rsidDel="00000000" w:rsidR="00000000" w:rsidRPr="00000000">
              <w:rPr>
                <w:rFonts w:ascii="Arial" w:cs="Arial" w:eastAsia="Arial" w:hAnsi="Arial"/>
                <w:b w:val="0"/>
                <w:bCs w:val="0"/>
                <w:color w:val="1c2833"/>
                <w:sz w:val="20"/>
                <w:szCs w:val="20"/>
                <w:rtl w:val="0"/>
              </w:rPr>
              <w:t xml:space="preserve">Superior instruction-following for legal document drafting; used only for non-PII generation tasks</w:t>
            </w:r>
            <w:r w:rsidDel="00000000" w:rsidR="00000000" w:rsidRPr="00000000">
              <w:rPr>
                <w:rtl w:val="0"/>
              </w:rPr>
            </w:r>
          </w:p>
        </w:tc>
      </w:tr>
      <w:tr>
        <w:trPr>
          <w:cantSplit w:val="0"/>
          <w:tblHeader w:val="0"/>
        </w:trPr>
        <w:tc>
          <w:tcPr>
            <w:tcBorders>
              <w:top w:color="aed6f1" w:space="0" w:sz="4" w:val="single"/>
              <w:left w:color="aed6f1" w:space="0" w:sz="4" w:val="single"/>
              <w:bottom w:color="aed6f1" w:space="0" w:sz="4" w:val="single"/>
              <w:right w:color="aed6f1" w:space="0" w:sz="4" w:val="single"/>
            </w:tcBorders>
            <w:shd w:fill="d6eaf8" w:val="clear"/>
            <w:tcMar>
              <w:top w:w="80.0" w:type="dxa"/>
              <w:left w:w="140.0" w:type="dxa"/>
              <w:bottom w:w="80.0" w:type="dxa"/>
              <w:right w:w="140.0" w:type="dxa"/>
            </w:tcMar>
            <w:vAlign w:val="center"/>
          </w:tcPr>
          <w:p w:rsidR="00000000" w:rsidDel="00000000" w:rsidP="00000000" w:rsidRDefault="00000000" w:rsidRPr="00000000" w14:paraId="000000CF">
            <w:pPr>
              <w:rPr/>
            </w:pPr>
            <w:r w:rsidDel="00000000" w:rsidR="00000000" w:rsidRPr="00000000">
              <w:rPr>
                <w:rFonts w:ascii="Arial" w:cs="Arial" w:eastAsia="Arial" w:hAnsi="Arial"/>
                <w:b w:val="1"/>
                <w:bCs w:val="1"/>
                <w:color w:val="1c2833"/>
                <w:sz w:val="20"/>
                <w:szCs w:val="20"/>
                <w:rtl w:val="0"/>
              </w:rPr>
              <w:t xml:space="preserve">Database</w:t>
            </w:r>
            <w:r w:rsidDel="00000000" w:rsidR="00000000" w:rsidRPr="00000000">
              <w:rPr>
                <w:rtl w:val="0"/>
              </w:rPr>
            </w:r>
          </w:p>
        </w:tc>
        <w:tc>
          <w:tcPr>
            <w:tcBorders>
              <w:top w:color="aed6f1" w:space="0" w:sz="4" w:val="single"/>
              <w:left w:color="aed6f1" w:space="0" w:sz="4" w:val="single"/>
              <w:bottom w:color="aed6f1" w:space="0" w:sz="4" w:val="single"/>
              <w:right w:color="aed6f1" w:space="0" w:sz="4" w:val="single"/>
            </w:tcBorders>
            <w:shd w:fill="d6eaf8" w:val="clear"/>
            <w:tcMar>
              <w:top w:w="80.0" w:type="dxa"/>
              <w:left w:w="140.0" w:type="dxa"/>
              <w:bottom w:w="80.0" w:type="dxa"/>
              <w:right w:w="140.0" w:type="dxa"/>
            </w:tcMar>
            <w:vAlign w:val="center"/>
          </w:tcPr>
          <w:p w:rsidR="00000000" w:rsidDel="00000000" w:rsidP="00000000" w:rsidRDefault="00000000" w:rsidRPr="00000000" w14:paraId="000000D0">
            <w:pPr>
              <w:rPr/>
            </w:pPr>
            <w:r w:rsidDel="00000000" w:rsidR="00000000" w:rsidRPr="00000000">
              <w:rPr>
                <w:rtl w:val="0"/>
              </w:rPr>
            </w:r>
          </w:p>
        </w:tc>
        <w:tc>
          <w:tcPr>
            <w:tcBorders>
              <w:top w:color="aed6f1" w:space="0" w:sz="4" w:val="single"/>
              <w:left w:color="aed6f1" w:space="0" w:sz="4" w:val="single"/>
              <w:bottom w:color="aed6f1" w:space="0" w:sz="4" w:val="single"/>
              <w:right w:color="aed6f1" w:space="0" w:sz="4" w:val="single"/>
            </w:tcBorders>
            <w:shd w:fill="d6eaf8" w:val="clear"/>
            <w:tcMar>
              <w:top w:w="80.0" w:type="dxa"/>
              <w:left w:w="140.0" w:type="dxa"/>
              <w:bottom w:w="80.0" w:type="dxa"/>
              <w:right w:w="140.0" w:type="dxa"/>
            </w:tcMar>
            <w:vAlign w:val="center"/>
          </w:tcPr>
          <w:p w:rsidR="00000000" w:rsidDel="00000000" w:rsidP="00000000" w:rsidRDefault="00000000" w:rsidRPr="00000000" w14:paraId="000000D1">
            <w:pPr>
              <w:rPr/>
            </w:pPr>
            <w:r w:rsidDel="00000000" w:rsidR="00000000" w:rsidRPr="00000000">
              <w:rPr>
                <w:rFonts w:ascii="Arial" w:cs="Arial" w:eastAsia="Arial" w:hAnsi="Arial"/>
                <w:b w:val="0"/>
                <w:bCs w:val="0"/>
                <w:color w:val="1c2833"/>
                <w:sz w:val="20"/>
                <w:szCs w:val="20"/>
                <w:rtl w:val="0"/>
              </w:rPr>
              <w:t xml:space="preserve">Multi-tenant isolation; ACID compliance; reliable audit log support</w:t>
            </w:r>
            <w:r w:rsidDel="00000000" w:rsidR="00000000" w:rsidRPr="00000000">
              <w:rPr>
                <w:rtl w:val="0"/>
              </w:rPr>
            </w:r>
          </w:p>
        </w:tc>
      </w:tr>
      <w:tr>
        <w:trPr>
          <w:cantSplit w:val="0"/>
          <w:tblHeader w:val="0"/>
        </w:trPr>
        <w:tc>
          <w:tcPr>
            <w:tcBorders>
              <w:top w:color="aed6f1" w:space="0" w:sz="4" w:val="single"/>
              <w:left w:color="aed6f1" w:space="0" w:sz="4" w:val="single"/>
              <w:bottom w:color="aed6f1" w:space="0" w:sz="4" w:val="single"/>
              <w:right w:color="aed6f1" w:space="0" w:sz="4" w:val="single"/>
            </w:tcBorders>
            <w:shd w:fill="ffffff" w:val="clear"/>
            <w:tcMar>
              <w:top w:w="80.0" w:type="dxa"/>
              <w:left w:w="140.0" w:type="dxa"/>
              <w:bottom w:w="80.0" w:type="dxa"/>
              <w:right w:w="140.0" w:type="dxa"/>
            </w:tcMar>
            <w:vAlign w:val="center"/>
          </w:tcPr>
          <w:p w:rsidR="00000000" w:rsidDel="00000000" w:rsidP="00000000" w:rsidRDefault="00000000" w:rsidRPr="00000000" w14:paraId="000000D2">
            <w:pPr>
              <w:rPr/>
            </w:pPr>
            <w:r w:rsidDel="00000000" w:rsidR="00000000" w:rsidRPr="00000000">
              <w:rPr>
                <w:rFonts w:ascii="Arial" w:cs="Arial" w:eastAsia="Arial" w:hAnsi="Arial"/>
                <w:b w:val="1"/>
                <w:bCs w:val="1"/>
                <w:color w:val="1c2833"/>
                <w:sz w:val="20"/>
                <w:szCs w:val="20"/>
                <w:rtl w:val="0"/>
              </w:rPr>
              <w:t xml:space="preserve">Object storage</w:t>
            </w:r>
            <w:r w:rsidDel="00000000" w:rsidR="00000000" w:rsidRPr="00000000">
              <w:rPr>
                <w:rtl w:val="0"/>
              </w:rPr>
            </w:r>
          </w:p>
        </w:tc>
        <w:tc>
          <w:tcPr>
            <w:tcBorders>
              <w:top w:color="aed6f1" w:space="0" w:sz="4" w:val="single"/>
              <w:left w:color="aed6f1" w:space="0" w:sz="4" w:val="single"/>
              <w:bottom w:color="aed6f1" w:space="0" w:sz="4" w:val="single"/>
              <w:right w:color="aed6f1" w:space="0" w:sz="4" w:val="single"/>
            </w:tcBorders>
            <w:shd w:fill="ffffff" w:val="clear"/>
            <w:tcMar>
              <w:top w:w="80.0" w:type="dxa"/>
              <w:left w:w="140.0" w:type="dxa"/>
              <w:bottom w:w="80.0" w:type="dxa"/>
              <w:right w:w="140.0" w:type="dxa"/>
            </w:tcMar>
            <w:vAlign w:val="center"/>
          </w:tcPr>
          <w:p w:rsidR="00000000" w:rsidDel="00000000" w:rsidP="00000000" w:rsidRDefault="00000000" w:rsidRPr="00000000" w14:paraId="000000D3">
            <w:pPr>
              <w:rPr/>
            </w:pPr>
            <w:r w:rsidDel="00000000" w:rsidR="00000000" w:rsidRPr="00000000">
              <w:rPr>
                <w:rtl w:val="0"/>
              </w:rPr>
            </w:r>
          </w:p>
        </w:tc>
        <w:tc>
          <w:tcPr>
            <w:tcBorders>
              <w:top w:color="aed6f1" w:space="0" w:sz="4" w:val="single"/>
              <w:left w:color="aed6f1" w:space="0" w:sz="4" w:val="single"/>
              <w:bottom w:color="aed6f1" w:space="0" w:sz="4" w:val="single"/>
              <w:right w:color="aed6f1" w:space="0" w:sz="4" w:val="single"/>
            </w:tcBorders>
            <w:shd w:fill="ffffff" w:val="clear"/>
            <w:tcMar>
              <w:top w:w="80.0" w:type="dxa"/>
              <w:left w:w="140.0" w:type="dxa"/>
              <w:bottom w:w="80.0" w:type="dxa"/>
              <w:right w:w="140.0" w:type="dxa"/>
            </w:tcMar>
            <w:vAlign w:val="center"/>
          </w:tcPr>
          <w:p w:rsidR="00000000" w:rsidDel="00000000" w:rsidP="00000000" w:rsidRDefault="00000000" w:rsidRPr="00000000" w14:paraId="000000D4">
            <w:pPr>
              <w:rPr/>
            </w:pPr>
            <w:r w:rsidDel="00000000" w:rsidR="00000000" w:rsidRPr="00000000">
              <w:rPr>
                <w:rFonts w:ascii="Arial" w:cs="Arial" w:eastAsia="Arial" w:hAnsi="Arial"/>
                <w:b w:val="0"/>
                <w:bCs w:val="0"/>
                <w:color w:val="1c2833"/>
                <w:sz w:val="20"/>
                <w:szCs w:val="20"/>
                <w:rtl w:val="0"/>
              </w:rPr>
              <w:t xml:space="preserve">Scalable file storage; presigned URLs for secure document access</w:t>
            </w:r>
            <w:r w:rsidDel="00000000" w:rsidR="00000000" w:rsidRPr="00000000">
              <w:rPr>
                <w:rtl w:val="0"/>
              </w:rPr>
            </w:r>
          </w:p>
        </w:tc>
      </w:tr>
      <w:tr>
        <w:trPr>
          <w:cantSplit w:val="0"/>
          <w:tblHeader w:val="0"/>
        </w:trPr>
        <w:tc>
          <w:tcPr>
            <w:tcBorders>
              <w:top w:color="aed6f1" w:space="0" w:sz="4" w:val="single"/>
              <w:left w:color="aed6f1" w:space="0" w:sz="4" w:val="single"/>
              <w:bottom w:color="aed6f1" w:space="0" w:sz="4" w:val="single"/>
              <w:right w:color="aed6f1" w:space="0" w:sz="4" w:val="single"/>
            </w:tcBorders>
            <w:shd w:fill="d6eaf8" w:val="clear"/>
            <w:tcMar>
              <w:top w:w="80.0" w:type="dxa"/>
              <w:left w:w="140.0" w:type="dxa"/>
              <w:bottom w:w="80.0" w:type="dxa"/>
              <w:right w:w="140.0" w:type="dxa"/>
            </w:tcMar>
            <w:vAlign w:val="center"/>
          </w:tcPr>
          <w:p w:rsidR="00000000" w:rsidDel="00000000" w:rsidP="00000000" w:rsidRDefault="00000000" w:rsidRPr="00000000" w14:paraId="000000D5">
            <w:pPr>
              <w:rPr/>
            </w:pPr>
            <w:r w:rsidDel="00000000" w:rsidR="00000000" w:rsidRPr="00000000">
              <w:rPr>
                <w:rFonts w:ascii="Arial" w:cs="Arial" w:eastAsia="Arial" w:hAnsi="Arial"/>
                <w:b w:val="1"/>
                <w:bCs w:val="1"/>
                <w:color w:val="1c2833"/>
                <w:sz w:val="20"/>
                <w:szCs w:val="20"/>
                <w:rtl w:val="0"/>
              </w:rPr>
              <w:t xml:space="preserve">Job queue</w:t>
            </w:r>
            <w:r w:rsidDel="00000000" w:rsidR="00000000" w:rsidRPr="00000000">
              <w:rPr>
                <w:rtl w:val="0"/>
              </w:rPr>
            </w:r>
          </w:p>
        </w:tc>
        <w:tc>
          <w:tcPr>
            <w:tcBorders>
              <w:top w:color="aed6f1" w:space="0" w:sz="4" w:val="single"/>
              <w:left w:color="aed6f1" w:space="0" w:sz="4" w:val="single"/>
              <w:bottom w:color="aed6f1" w:space="0" w:sz="4" w:val="single"/>
              <w:right w:color="aed6f1" w:space="0" w:sz="4" w:val="single"/>
            </w:tcBorders>
            <w:shd w:fill="d6eaf8" w:val="clear"/>
            <w:tcMar>
              <w:top w:w="80.0" w:type="dxa"/>
              <w:left w:w="140.0" w:type="dxa"/>
              <w:bottom w:w="80.0" w:type="dxa"/>
              <w:right w:w="140.0" w:type="dxa"/>
            </w:tcMar>
            <w:vAlign w:val="center"/>
          </w:tcPr>
          <w:p w:rsidR="00000000" w:rsidDel="00000000" w:rsidP="00000000" w:rsidRDefault="00000000" w:rsidRPr="00000000" w14:paraId="000000D6">
            <w:pPr>
              <w:rPr/>
            </w:pPr>
            <w:r w:rsidDel="00000000" w:rsidR="00000000" w:rsidRPr="00000000">
              <w:rPr>
                <w:rFonts w:ascii="Arial" w:cs="Arial" w:eastAsia="Arial" w:hAnsi="Arial"/>
                <w:b w:val="0"/>
                <w:bCs w:val="0"/>
                <w:color w:val="1c2833"/>
                <w:sz w:val="20"/>
                <w:szCs w:val="20"/>
                <w:rtl w:val="0"/>
              </w:rPr>
              <w:t xml:space="preserve">Redis + background workers</w:t>
            </w:r>
            <w:r w:rsidDel="00000000" w:rsidR="00000000" w:rsidRPr="00000000">
              <w:rPr>
                <w:rtl w:val="0"/>
              </w:rPr>
            </w:r>
          </w:p>
        </w:tc>
        <w:tc>
          <w:tcPr>
            <w:tcBorders>
              <w:top w:color="aed6f1" w:space="0" w:sz="4" w:val="single"/>
              <w:left w:color="aed6f1" w:space="0" w:sz="4" w:val="single"/>
              <w:bottom w:color="aed6f1" w:space="0" w:sz="4" w:val="single"/>
              <w:right w:color="aed6f1" w:space="0" w:sz="4" w:val="single"/>
            </w:tcBorders>
            <w:shd w:fill="d6eaf8" w:val="clear"/>
            <w:tcMar>
              <w:top w:w="80.0" w:type="dxa"/>
              <w:left w:w="140.0" w:type="dxa"/>
              <w:bottom w:w="80.0" w:type="dxa"/>
              <w:right w:w="140.0" w:type="dxa"/>
            </w:tcMar>
            <w:vAlign w:val="center"/>
          </w:tcPr>
          <w:p w:rsidR="00000000" w:rsidDel="00000000" w:rsidP="00000000" w:rsidRDefault="00000000" w:rsidRPr="00000000" w14:paraId="000000D7">
            <w:pPr>
              <w:rPr/>
            </w:pPr>
            <w:r w:rsidDel="00000000" w:rsidR="00000000" w:rsidRPr="00000000">
              <w:rPr>
                <w:rFonts w:ascii="Arial" w:cs="Arial" w:eastAsia="Arial" w:hAnsi="Arial"/>
                <w:b w:val="0"/>
                <w:bCs w:val="0"/>
                <w:color w:val="1c2833"/>
                <w:sz w:val="20"/>
                <w:szCs w:val="20"/>
                <w:rtl w:val="0"/>
              </w:rPr>
              <w:t xml:space="preserve">Async scan jobs; prevents HTTP timeouts on large data sources</w:t>
            </w:r>
            <w:r w:rsidDel="00000000" w:rsidR="00000000" w:rsidRPr="00000000">
              <w:rPr>
                <w:rtl w:val="0"/>
              </w:rPr>
            </w:r>
          </w:p>
        </w:tc>
      </w:tr>
      <w:tr>
        <w:trPr>
          <w:cantSplit w:val="0"/>
          <w:tblHeader w:val="0"/>
        </w:trPr>
        <w:tc>
          <w:tcPr>
            <w:tcBorders>
              <w:top w:color="aed6f1" w:space="0" w:sz="4" w:val="single"/>
              <w:left w:color="aed6f1" w:space="0" w:sz="4" w:val="single"/>
              <w:bottom w:color="aed6f1" w:space="0" w:sz="4" w:val="single"/>
              <w:right w:color="aed6f1" w:space="0" w:sz="4" w:val="single"/>
            </w:tcBorders>
            <w:shd w:fill="ffffff" w:val="clear"/>
            <w:tcMar>
              <w:top w:w="80.0" w:type="dxa"/>
              <w:left w:w="140.0" w:type="dxa"/>
              <w:bottom w:w="80.0" w:type="dxa"/>
              <w:right w:w="140.0" w:type="dxa"/>
            </w:tcMar>
            <w:vAlign w:val="center"/>
          </w:tcPr>
          <w:p w:rsidR="00000000" w:rsidDel="00000000" w:rsidP="00000000" w:rsidRDefault="00000000" w:rsidRPr="00000000" w14:paraId="000000D8">
            <w:pPr>
              <w:rPr/>
            </w:pPr>
            <w:r w:rsidDel="00000000" w:rsidR="00000000" w:rsidRPr="00000000">
              <w:rPr>
                <w:rFonts w:ascii="Arial" w:cs="Arial" w:eastAsia="Arial" w:hAnsi="Arial"/>
                <w:b w:val="1"/>
                <w:bCs w:val="1"/>
                <w:color w:val="1c2833"/>
                <w:sz w:val="20"/>
                <w:szCs w:val="20"/>
                <w:rtl w:val="0"/>
              </w:rPr>
              <w:t xml:space="preserve">PDF generation</w:t>
            </w:r>
            <w:r w:rsidDel="00000000" w:rsidR="00000000" w:rsidRPr="00000000">
              <w:rPr>
                <w:rtl w:val="0"/>
              </w:rPr>
            </w:r>
          </w:p>
        </w:tc>
        <w:tc>
          <w:tcPr>
            <w:tcBorders>
              <w:top w:color="aed6f1" w:space="0" w:sz="4" w:val="single"/>
              <w:left w:color="aed6f1" w:space="0" w:sz="4" w:val="single"/>
              <w:bottom w:color="aed6f1" w:space="0" w:sz="4" w:val="single"/>
              <w:right w:color="aed6f1" w:space="0" w:sz="4" w:val="single"/>
            </w:tcBorders>
            <w:shd w:fill="ffffff" w:val="clear"/>
            <w:tcMar>
              <w:top w:w="80.0" w:type="dxa"/>
              <w:left w:w="140.0" w:type="dxa"/>
              <w:bottom w:w="80.0" w:type="dxa"/>
              <w:right w:w="140.0" w:type="dxa"/>
            </w:tcMar>
            <w:vAlign w:val="center"/>
          </w:tcPr>
          <w:p w:rsidR="00000000" w:rsidDel="00000000" w:rsidP="00000000" w:rsidRDefault="00000000" w:rsidRPr="00000000" w14:paraId="000000D9">
            <w:pPr>
              <w:rPr/>
            </w:pPr>
            <w:r w:rsidDel="00000000" w:rsidR="00000000" w:rsidRPr="00000000">
              <w:rPr>
                <w:rFonts w:ascii="Arial" w:cs="Arial" w:eastAsia="Arial" w:hAnsi="Arial"/>
                <w:b w:val="0"/>
                <w:bCs w:val="0"/>
                <w:color w:val="1c2833"/>
                <w:sz w:val="20"/>
                <w:szCs w:val="20"/>
                <w:rtl w:val="0"/>
              </w:rPr>
              <w:t xml:space="preserve">WeasyPrint / Puppeteer</w:t>
            </w:r>
            <w:r w:rsidDel="00000000" w:rsidR="00000000" w:rsidRPr="00000000">
              <w:rPr>
                <w:rtl w:val="0"/>
              </w:rPr>
            </w:r>
          </w:p>
        </w:tc>
        <w:tc>
          <w:tcPr>
            <w:tcBorders>
              <w:top w:color="aed6f1" w:space="0" w:sz="4" w:val="single"/>
              <w:left w:color="aed6f1" w:space="0" w:sz="4" w:val="single"/>
              <w:bottom w:color="aed6f1" w:space="0" w:sz="4" w:val="single"/>
              <w:right w:color="aed6f1" w:space="0" w:sz="4" w:val="single"/>
            </w:tcBorders>
            <w:shd w:fill="ffffff" w:val="clear"/>
            <w:tcMar>
              <w:top w:w="80.0" w:type="dxa"/>
              <w:left w:w="140.0" w:type="dxa"/>
              <w:bottom w:w="80.0" w:type="dxa"/>
              <w:right w:w="140.0" w:type="dxa"/>
            </w:tcMar>
            <w:vAlign w:val="center"/>
          </w:tcPr>
          <w:p w:rsidR="00000000" w:rsidDel="00000000" w:rsidP="00000000" w:rsidRDefault="00000000" w:rsidRPr="00000000" w14:paraId="000000DA">
            <w:pPr>
              <w:rPr/>
            </w:pPr>
            <w:r w:rsidDel="00000000" w:rsidR="00000000" w:rsidRPr="00000000">
              <w:rPr>
                <w:rFonts w:ascii="Arial" w:cs="Arial" w:eastAsia="Arial" w:hAnsi="Arial"/>
                <w:b w:val="0"/>
                <w:bCs w:val="0"/>
                <w:color w:val="1c2833"/>
                <w:sz w:val="20"/>
                <w:szCs w:val="20"/>
                <w:rtl w:val="0"/>
              </w:rPr>
              <w:t xml:space="preserve">Pixel-accurate rendering of the NDPC CAR template from HTML/CSS</w:t>
            </w:r>
            <w:r w:rsidDel="00000000" w:rsidR="00000000" w:rsidRPr="00000000">
              <w:rPr>
                <w:rtl w:val="0"/>
              </w:rPr>
            </w:r>
          </w:p>
        </w:tc>
      </w:tr>
      <w:tr>
        <w:trPr>
          <w:cantSplit w:val="0"/>
          <w:tblHeader w:val="0"/>
        </w:trPr>
        <w:tc>
          <w:tcPr>
            <w:tcBorders>
              <w:top w:color="aed6f1" w:space="0" w:sz="4" w:val="single"/>
              <w:left w:color="aed6f1" w:space="0" w:sz="4" w:val="single"/>
              <w:bottom w:color="aed6f1" w:space="0" w:sz="4" w:val="single"/>
              <w:right w:color="aed6f1" w:space="0" w:sz="4" w:val="single"/>
            </w:tcBorders>
            <w:shd w:fill="d6eaf8" w:val="clear"/>
            <w:tcMar>
              <w:top w:w="80.0" w:type="dxa"/>
              <w:left w:w="140.0" w:type="dxa"/>
              <w:bottom w:w="80.0" w:type="dxa"/>
              <w:right w:w="140.0" w:type="dxa"/>
            </w:tcMar>
            <w:vAlign w:val="center"/>
          </w:tcPr>
          <w:p w:rsidR="00000000" w:rsidDel="00000000" w:rsidP="00000000" w:rsidRDefault="00000000" w:rsidRPr="00000000" w14:paraId="000000DB">
            <w:pPr>
              <w:rPr/>
            </w:pPr>
            <w:r w:rsidDel="00000000" w:rsidR="00000000" w:rsidRPr="00000000">
              <w:rPr>
                <w:rFonts w:ascii="Arial" w:cs="Arial" w:eastAsia="Arial" w:hAnsi="Arial"/>
                <w:b w:val="1"/>
                <w:bCs w:val="1"/>
                <w:color w:val="1c2833"/>
                <w:sz w:val="20"/>
                <w:szCs w:val="20"/>
                <w:rtl w:val="0"/>
              </w:rPr>
              <w:t xml:space="preserve">Infrastructure</w:t>
            </w:r>
            <w:r w:rsidDel="00000000" w:rsidR="00000000" w:rsidRPr="00000000">
              <w:rPr>
                <w:rtl w:val="0"/>
              </w:rPr>
            </w:r>
          </w:p>
        </w:tc>
        <w:tc>
          <w:tcPr>
            <w:tcBorders>
              <w:top w:color="aed6f1" w:space="0" w:sz="4" w:val="single"/>
              <w:left w:color="aed6f1" w:space="0" w:sz="4" w:val="single"/>
              <w:bottom w:color="aed6f1" w:space="0" w:sz="4" w:val="single"/>
              <w:right w:color="aed6f1" w:space="0" w:sz="4" w:val="single"/>
            </w:tcBorders>
            <w:shd w:fill="d6eaf8" w:val="clear"/>
            <w:tcMar>
              <w:top w:w="80.0" w:type="dxa"/>
              <w:left w:w="140.0" w:type="dxa"/>
              <w:bottom w:w="80.0" w:type="dxa"/>
              <w:right w:w="140.0" w:type="dxa"/>
            </w:tcMar>
            <w:vAlign w:val="center"/>
          </w:tcPr>
          <w:p w:rsidR="00000000" w:rsidDel="00000000" w:rsidP="00000000" w:rsidRDefault="00000000" w:rsidRPr="00000000" w14:paraId="000000DC">
            <w:pPr>
              <w:rPr/>
            </w:pPr>
            <w:r w:rsidDel="00000000" w:rsidR="00000000" w:rsidRPr="00000000">
              <w:rPr>
                <w:rtl w:val="0"/>
              </w:rPr>
            </w:r>
          </w:p>
        </w:tc>
        <w:tc>
          <w:tcPr>
            <w:tcBorders>
              <w:top w:color="aed6f1" w:space="0" w:sz="4" w:val="single"/>
              <w:left w:color="aed6f1" w:space="0" w:sz="4" w:val="single"/>
              <w:bottom w:color="aed6f1" w:space="0" w:sz="4" w:val="single"/>
              <w:right w:color="aed6f1" w:space="0" w:sz="4" w:val="single"/>
            </w:tcBorders>
            <w:shd w:fill="d6eaf8" w:val="clear"/>
            <w:tcMar>
              <w:top w:w="80.0" w:type="dxa"/>
              <w:left w:w="140.0" w:type="dxa"/>
              <w:bottom w:w="80.0" w:type="dxa"/>
              <w:right w:w="140.0" w:type="dxa"/>
            </w:tcMar>
            <w:vAlign w:val="center"/>
          </w:tcPr>
          <w:p w:rsidR="00000000" w:rsidDel="00000000" w:rsidP="00000000" w:rsidRDefault="00000000" w:rsidRPr="00000000" w14:paraId="000000DD">
            <w:pPr>
              <w:rPr/>
            </w:pPr>
            <w:r w:rsidDel="00000000" w:rsidR="00000000" w:rsidRPr="00000000">
              <w:rPr>
                <w:rFonts w:ascii="Arial" w:cs="Arial" w:eastAsia="Arial" w:hAnsi="Arial"/>
                <w:b w:val="0"/>
                <w:bCs w:val="0"/>
                <w:color w:val="1c2833"/>
                <w:sz w:val="20"/>
                <w:szCs w:val="20"/>
                <w:rtl w:val="0"/>
              </w:rPr>
              <w:t xml:space="preserve">Full infrastructure control; GPU instance availability for Llama 3</w:t>
            </w:r>
            <w:r w:rsidDel="00000000" w:rsidR="00000000" w:rsidRPr="00000000">
              <w:rPr>
                <w:rtl w:val="0"/>
              </w:rPr>
            </w:r>
          </w:p>
        </w:tc>
      </w:tr>
      <w:tr>
        <w:trPr>
          <w:cantSplit w:val="0"/>
          <w:tblHeader w:val="0"/>
        </w:trPr>
        <w:tc>
          <w:tcPr>
            <w:tcBorders>
              <w:top w:color="aed6f1" w:space="0" w:sz="4" w:val="single"/>
              <w:left w:color="aed6f1" w:space="0" w:sz="4" w:val="single"/>
              <w:bottom w:color="aed6f1" w:space="0" w:sz="4" w:val="single"/>
              <w:right w:color="aed6f1" w:space="0" w:sz="4" w:val="single"/>
            </w:tcBorders>
            <w:shd w:fill="ffffff" w:val="clear"/>
            <w:tcMar>
              <w:top w:w="80.0" w:type="dxa"/>
              <w:left w:w="140.0" w:type="dxa"/>
              <w:bottom w:w="80.0" w:type="dxa"/>
              <w:right w:w="140.0" w:type="dxa"/>
            </w:tcMar>
            <w:vAlign w:val="center"/>
          </w:tcPr>
          <w:p w:rsidR="00000000" w:rsidDel="00000000" w:rsidP="00000000" w:rsidRDefault="00000000" w:rsidRPr="00000000" w14:paraId="000000DE">
            <w:pPr>
              <w:rPr/>
            </w:pPr>
            <w:r w:rsidDel="00000000" w:rsidR="00000000" w:rsidRPr="00000000">
              <w:rPr>
                <w:rFonts w:ascii="Arial" w:cs="Arial" w:eastAsia="Arial" w:hAnsi="Arial"/>
                <w:b w:val="1"/>
                <w:bCs w:val="1"/>
                <w:color w:val="1c2833"/>
                <w:sz w:val="20"/>
                <w:szCs w:val="20"/>
                <w:rtl w:val="0"/>
              </w:rPr>
              <w:t xml:space="preserve">SDK</w:t>
            </w:r>
            <w:r w:rsidDel="00000000" w:rsidR="00000000" w:rsidRPr="00000000">
              <w:rPr>
                <w:rtl w:val="0"/>
              </w:rPr>
            </w:r>
          </w:p>
        </w:tc>
        <w:tc>
          <w:tcPr>
            <w:tcBorders>
              <w:top w:color="aed6f1" w:space="0" w:sz="4" w:val="single"/>
              <w:left w:color="aed6f1" w:space="0" w:sz="4" w:val="single"/>
              <w:bottom w:color="aed6f1" w:space="0" w:sz="4" w:val="single"/>
              <w:right w:color="aed6f1" w:space="0" w:sz="4" w:val="single"/>
            </w:tcBorders>
            <w:shd w:fill="ffffff" w:val="clear"/>
            <w:tcMar>
              <w:top w:w="80.0" w:type="dxa"/>
              <w:left w:w="140.0" w:type="dxa"/>
              <w:bottom w:w="80.0" w:type="dxa"/>
              <w:right w:w="140.0" w:type="dxa"/>
            </w:tcMar>
            <w:vAlign w:val="center"/>
          </w:tcPr>
          <w:p w:rsidR="00000000" w:rsidDel="00000000" w:rsidP="00000000" w:rsidRDefault="00000000" w:rsidRPr="00000000" w14:paraId="000000DF">
            <w:pPr>
              <w:rPr/>
            </w:pPr>
            <w:r w:rsidDel="00000000" w:rsidR="00000000" w:rsidRPr="00000000">
              <w:rPr>
                <w:rtl w:val="0"/>
              </w:rPr>
            </w:r>
          </w:p>
        </w:tc>
        <w:tc>
          <w:tcPr>
            <w:tcBorders>
              <w:top w:color="aed6f1" w:space="0" w:sz="4" w:val="single"/>
              <w:left w:color="aed6f1" w:space="0" w:sz="4" w:val="single"/>
              <w:bottom w:color="aed6f1" w:space="0" w:sz="4" w:val="single"/>
              <w:right w:color="aed6f1" w:space="0" w:sz="4" w:val="single"/>
            </w:tcBorders>
            <w:shd w:fill="ffffff" w:val="clear"/>
            <w:tcMar>
              <w:top w:w="80.0" w:type="dxa"/>
              <w:left w:w="140.0" w:type="dxa"/>
              <w:bottom w:w="80.0" w:type="dxa"/>
              <w:right w:w="140.0" w:type="dxa"/>
            </w:tcMar>
            <w:vAlign w:val="center"/>
          </w:tcPr>
          <w:p w:rsidR="00000000" w:rsidDel="00000000" w:rsidP="00000000" w:rsidRDefault="00000000" w:rsidRPr="00000000" w14:paraId="000000E0">
            <w:pPr>
              <w:rPr/>
            </w:pPr>
            <w:r w:rsidDel="00000000" w:rsidR="00000000" w:rsidRPr="00000000">
              <w:rPr>
                <w:rFonts w:ascii="Arial" w:cs="Arial" w:eastAsia="Arial" w:hAnsi="Arial"/>
                <w:b w:val="0"/>
                <w:bCs w:val="0"/>
                <w:color w:val="1c2833"/>
                <w:sz w:val="20"/>
                <w:szCs w:val="20"/>
                <w:rtl w:val="0"/>
              </w:rPr>
              <w:t xml:space="preserve">Covers the two dominant languages used by Nigerian fintech and enterprise IT teams</w:t>
            </w:r>
            <w:r w:rsidDel="00000000" w:rsidR="00000000" w:rsidRPr="00000000">
              <w:rPr>
                <w:rtl w:val="0"/>
              </w:rPr>
            </w:r>
          </w:p>
        </w:tc>
      </w:tr>
    </w:tbl>
    <w:p w:rsidR="00000000" w:rsidDel="00000000" w:rsidP="00000000" w:rsidRDefault="00000000" w:rsidRPr="00000000" w14:paraId="000000E1">
      <w:pPr>
        <w:rPr/>
      </w:pPr>
      <w:r w:rsidDel="00000000" w:rsidR="00000000" w:rsidRPr="00000000">
        <w:br w:type="page"/>
      </w:r>
      <w:r w:rsidDel="00000000" w:rsidR="00000000" w:rsidRPr="00000000">
        <w:rPr>
          <w:rtl w:val="0"/>
        </w:rPr>
      </w:r>
    </w:p>
    <w:p w:rsidR="00000000" w:rsidDel="00000000" w:rsidP="00000000" w:rsidRDefault="00000000" w:rsidRPr="00000000" w14:paraId="000000E2">
      <w:pPr>
        <w:pStyle w:val="Heading1"/>
        <w:pBdr>
          <w:bottom w:color="2e86c1" w:space="4" w:sz="6" w:val="single"/>
        </w:pBdr>
        <w:spacing w:after="160" w:before="360" w:lineRule="auto"/>
        <w:rPr/>
      </w:pPr>
      <w:r w:rsidDel="00000000" w:rsidR="00000000" w:rsidRPr="00000000">
        <w:rPr>
          <w:rFonts w:ascii="Arial" w:cs="Arial" w:eastAsia="Arial" w:hAnsi="Arial"/>
          <w:b w:val="1"/>
          <w:bCs w:val="1"/>
          <w:color w:val="1b4f72"/>
          <w:sz w:val="32"/>
          <w:szCs w:val="32"/>
          <w:rtl w:val="0"/>
        </w:rPr>
        <w:t xml:space="preserve">8. Business Model &amp; Pricing</w:t>
      </w:r>
      <w:r w:rsidDel="00000000" w:rsidR="00000000" w:rsidRPr="00000000">
        <w:rPr>
          <w:rtl w:val="0"/>
        </w:rPr>
      </w:r>
    </w:p>
    <w:p w:rsidR="00000000" w:rsidDel="00000000" w:rsidP="00000000" w:rsidRDefault="00000000" w:rsidRPr="00000000" w14:paraId="000000E3">
      <w:pPr>
        <w:pStyle w:val="Heading2"/>
        <w:spacing w:after="120" w:before="280" w:lineRule="auto"/>
        <w:rPr/>
      </w:pPr>
      <w:r w:rsidDel="00000000" w:rsidR="00000000" w:rsidRPr="00000000">
        <w:rPr>
          <w:rFonts w:ascii="Arial" w:cs="Arial" w:eastAsia="Arial" w:hAnsi="Arial"/>
          <w:b w:val="1"/>
          <w:bCs w:val="1"/>
          <w:color w:val="2e86c1"/>
          <w:sz w:val="26"/>
          <w:szCs w:val="26"/>
          <w:rtl w:val="0"/>
        </w:rPr>
        <w:t xml:space="preserve">8.1  Revenue Streams</w:t>
      </w:r>
      <w:r w:rsidDel="00000000" w:rsidR="00000000" w:rsidRPr="00000000">
        <w:rPr>
          <w:rtl w:val="0"/>
        </w:rPr>
      </w:r>
    </w:p>
    <w:p w:rsidR="00000000" w:rsidDel="00000000" w:rsidP="00000000" w:rsidRDefault="00000000" w:rsidRPr="00000000" w14:paraId="000000E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1c2833"/>
          <w:sz w:val="22"/>
          <w:szCs w:val="22"/>
          <w:u w:val="none"/>
          <w:shd w:fill="auto" w:val="clear"/>
          <w:vertAlign w:val="baseline"/>
          <w:rtl w:val="0"/>
        </w:rPr>
        <w:t xml:space="preserve">Per-filing fee: A flat fee per completed CAR submission (recommended: ₦50,000 – ₦150,000 depending on company size), significantly below the market rate for DPCO consultants.</w:t>
      </w:r>
    </w:p>
    <w:p w:rsidR="00000000" w:rsidDel="00000000" w:rsidP="00000000" w:rsidRDefault="00000000" w:rsidRPr="00000000" w14:paraId="000000E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1c2833"/>
          <w:sz w:val="22"/>
          <w:szCs w:val="22"/>
          <w:u w:val="none"/>
          <w:shd w:fill="auto" w:val="clear"/>
          <w:vertAlign w:val="baseline"/>
          <w:rtl w:val="0"/>
        </w:rPr>
        <w:t xml:space="preserve">Annual subscription: A recurring plan for continuous compliance monitoring via the connector SDK, covering year-round data scanning, alert notifications, and unlimited CAR filings.</w:t>
      </w:r>
    </w:p>
    <w:p w:rsidR="00000000" w:rsidDel="00000000" w:rsidP="00000000" w:rsidRDefault="00000000" w:rsidRPr="00000000" w14:paraId="000000E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1c2833"/>
          <w:sz w:val="22"/>
          <w:szCs w:val="22"/>
          <w:u w:val="none"/>
          <w:shd w:fill="auto" w:val="clear"/>
          <w:vertAlign w:val="baseline"/>
          <w:rtl w:val="0"/>
        </w:rPr>
        <w:t xml:space="preserve">Enterprise API licence: A B2B API access licence for banks, telcos, and DPCOs that want to embed CAR-Bot's compliance engine into their own products or serve multiple clients simultaneously.</w:t>
      </w:r>
    </w:p>
    <w:p w:rsidR="00000000" w:rsidDel="00000000" w:rsidP="00000000" w:rsidRDefault="00000000" w:rsidRPr="00000000" w14:paraId="000000E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1c2833"/>
          <w:sz w:val="22"/>
          <w:szCs w:val="22"/>
          <w:u w:val="none"/>
          <w:shd w:fill="auto" w:val="clear"/>
          <w:vertAlign w:val="baseline"/>
          <w:rtl w:val="0"/>
        </w:rPr>
        <w:t xml:space="preserve">DPCO partner plan: A white-label offering for licensed DPCOs, allowing them to serve more clients at scale without increasing headcount.</w:t>
      </w:r>
    </w:p>
    <w:p w:rsidR="00000000" w:rsidDel="00000000" w:rsidP="00000000" w:rsidRDefault="00000000" w:rsidRPr="00000000" w14:paraId="000000E8">
      <w:pPr>
        <w:pStyle w:val="Heading2"/>
        <w:spacing w:after="120" w:before="280" w:lineRule="auto"/>
        <w:rPr/>
      </w:pPr>
      <w:r w:rsidDel="00000000" w:rsidR="00000000" w:rsidRPr="00000000">
        <w:rPr>
          <w:rFonts w:ascii="Arial" w:cs="Arial" w:eastAsia="Arial" w:hAnsi="Arial"/>
          <w:b w:val="1"/>
          <w:bCs w:val="1"/>
          <w:color w:val="2e86c1"/>
          <w:sz w:val="26"/>
          <w:szCs w:val="26"/>
          <w:rtl w:val="0"/>
        </w:rPr>
        <w:t xml:space="preserve">8.2  Go-to-Market (Before May 30 Deadline)</w:t>
      </w:r>
      <w:r w:rsidDel="00000000" w:rsidR="00000000" w:rsidRPr="00000000">
        <w:rPr>
          <w:rtl w:val="0"/>
        </w:rPr>
      </w:r>
    </w:p>
    <w:p w:rsidR="00000000" w:rsidDel="00000000" w:rsidP="00000000" w:rsidRDefault="00000000" w:rsidRPr="00000000" w14:paraId="000000E9">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1c2833"/>
          <w:sz w:val="22"/>
          <w:szCs w:val="22"/>
          <w:u w:val="none"/>
          <w:shd w:fill="auto" w:val="clear"/>
          <w:vertAlign w:val="baseline"/>
          <w:rtl w:val="0"/>
        </w:rPr>
        <w:t xml:space="preserve">Sign 2 pilot clients during Phase 0 (target: one fintech, one SME) to validate the product against real data and generate case studies.</w:t>
      </w:r>
    </w:p>
    <w:p w:rsidR="00000000" w:rsidDel="00000000" w:rsidP="00000000" w:rsidRDefault="00000000" w:rsidRPr="00000000" w14:paraId="000000EA">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1c2833"/>
          <w:sz w:val="22"/>
          <w:szCs w:val="22"/>
          <w:u w:val="none"/>
          <w:shd w:fill="auto" w:val="clear"/>
          <w:vertAlign w:val="baseline"/>
          <w:rtl w:val="0"/>
        </w:rPr>
        <w:t xml:space="preserve">Launch a waitlist landing page immediately, targeting the anxiety around the May 30 deadline. Position CAR-Bot as 'file in minutes, not weeks.'</w:t>
      </w:r>
    </w:p>
    <w:p w:rsidR="00000000" w:rsidDel="00000000" w:rsidP="00000000" w:rsidRDefault="00000000" w:rsidRPr="00000000" w14:paraId="000000EB">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1c2833"/>
          <w:sz w:val="22"/>
          <w:szCs w:val="22"/>
          <w:u w:val="none"/>
          <w:shd w:fill="auto" w:val="clear"/>
          <w:vertAlign w:val="baseline"/>
          <w:rtl w:val="0"/>
        </w:rPr>
        <w:t xml:space="preserve">Partner with one licensed DPCO to co-sell CAR-Bot to their existing client base — this provides immediate revenue and market credibility.</w:t>
      </w:r>
    </w:p>
    <w:p w:rsidR="00000000" w:rsidDel="00000000" w:rsidP="00000000" w:rsidRDefault="00000000" w:rsidRPr="00000000" w14:paraId="000000EC">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1c2833"/>
          <w:sz w:val="22"/>
          <w:szCs w:val="22"/>
          <w:u w:val="none"/>
          <w:shd w:fill="auto" w:val="clear"/>
          <w:vertAlign w:val="baseline"/>
          <w:rtl w:val="0"/>
        </w:rPr>
        <w:t xml:space="preserve">Publish educational content (LinkedIn posts, Twitter/X threads) explaining the NDPA 2023 obligations and the cost of non-compliance to build organic awareness.</w:t>
      </w:r>
    </w:p>
    <w:p w:rsidR="00000000" w:rsidDel="00000000" w:rsidP="00000000" w:rsidRDefault="00000000" w:rsidRPr="00000000" w14:paraId="000000ED">
      <w:pPr>
        <w:rPr/>
      </w:pPr>
      <w:r w:rsidDel="00000000" w:rsidR="00000000" w:rsidRPr="00000000">
        <w:br w:type="page"/>
      </w:r>
      <w:r w:rsidDel="00000000" w:rsidR="00000000" w:rsidRPr="00000000">
        <w:rPr>
          <w:rtl w:val="0"/>
        </w:rPr>
      </w:r>
    </w:p>
    <w:p w:rsidR="00000000" w:rsidDel="00000000" w:rsidP="00000000" w:rsidRDefault="00000000" w:rsidRPr="00000000" w14:paraId="000000EE">
      <w:pPr>
        <w:pStyle w:val="Heading1"/>
        <w:pBdr>
          <w:bottom w:color="2e86c1" w:space="4" w:sz="6" w:val="single"/>
        </w:pBdr>
        <w:spacing w:after="160" w:before="360" w:lineRule="auto"/>
        <w:rPr/>
      </w:pPr>
      <w:r w:rsidDel="00000000" w:rsidR="00000000" w:rsidRPr="00000000">
        <w:rPr>
          <w:rFonts w:ascii="Arial" w:cs="Arial" w:eastAsia="Arial" w:hAnsi="Arial"/>
          <w:b w:val="1"/>
          <w:bCs w:val="1"/>
          <w:color w:val="1b4f72"/>
          <w:sz w:val="32"/>
          <w:szCs w:val="32"/>
          <w:rtl w:val="0"/>
        </w:rPr>
        <w:t xml:space="preserve">9. Risks &amp; Mitigations</w:t>
      </w:r>
      <w:r w:rsidDel="00000000" w:rsidR="00000000" w:rsidRPr="00000000">
        <w:rPr>
          <w:rtl w:val="0"/>
        </w:rPr>
      </w:r>
    </w:p>
    <w:tbl>
      <w:tblPr>
        <w:tblStyle w:val="Table6"/>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600"/>
        <w:gridCol w:w="1400"/>
        <w:gridCol w:w="2680"/>
        <w:gridCol w:w="2680"/>
        <w:tblGridChange w:id="0">
          <w:tblGrid>
            <w:gridCol w:w="2600"/>
            <w:gridCol w:w="1400"/>
            <w:gridCol w:w="2680"/>
            <w:gridCol w:w="2680"/>
          </w:tblGrid>
        </w:tblGridChange>
      </w:tblGrid>
      <w:tr>
        <w:trPr>
          <w:cantSplit w:val="0"/>
          <w:tblHeader w:val="0"/>
        </w:trPr>
        <w:tc>
          <w:tcPr>
            <w:tcBorders>
              <w:top w:color="2e86c1" w:space="0" w:sz="4" w:val="single"/>
              <w:left w:color="2e86c1" w:space="0" w:sz="4" w:val="single"/>
              <w:bottom w:color="2e86c1" w:space="0" w:sz="4" w:val="single"/>
              <w:right w:color="2e86c1" w:space="0" w:sz="4" w:val="single"/>
            </w:tcBorders>
            <w:shd w:fill="2e86c1" w:val="clear"/>
            <w:tcMar>
              <w:top w:w="100.0" w:type="dxa"/>
              <w:left w:w="140.0" w:type="dxa"/>
              <w:bottom w:w="100.0" w:type="dxa"/>
              <w:right w:w="140.0" w:type="dxa"/>
            </w:tcMar>
            <w:vAlign w:val="center"/>
          </w:tcPr>
          <w:p w:rsidR="00000000" w:rsidDel="00000000" w:rsidP="00000000" w:rsidRDefault="00000000" w:rsidRPr="00000000" w14:paraId="000000EF">
            <w:pPr>
              <w:jc w:val="center"/>
              <w:rPr/>
            </w:pPr>
            <w:r w:rsidDel="00000000" w:rsidR="00000000" w:rsidRPr="00000000">
              <w:rPr>
                <w:rFonts w:ascii="Arial" w:cs="Arial" w:eastAsia="Arial" w:hAnsi="Arial"/>
                <w:b w:val="1"/>
                <w:bCs w:val="1"/>
                <w:color w:val="ffffff"/>
                <w:sz w:val="20"/>
                <w:szCs w:val="20"/>
                <w:rtl w:val="0"/>
              </w:rPr>
              <w:t xml:space="preserve">Risk</w:t>
            </w:r>
            <w:r w:rsidDel="00000000" w:rsidR="00000000" w:rsidRPr="00000000">
              <w:rPr>
                <w:rtl w:val="0"/>
              </w:rPr>
            </w:r>
          </w:p>
        </w:tc>
        <w:tc>
          <w:tcPr>
            <w:tcBorders>
              <w:top w:color="2e86c1" w:space="0" w:sz="4" w:val="single"/>
              <w:left w:color="2e86c1" w:space="0" w:sz="4" w:val="single"/>
              <w:bottom w:color="2e86c1" w:space="0" w:sz="4" w:val="single"/>
              <w:right w:color="2e86c1" w:space="0" w:sz="4" w:val="single"/>
            </w:tcBorders>
            <w:shd w:fill="2e86c1" w:val="clear"/>
            <w:tcMar>
              <w:top w:w="100.0" w:type="dxa"/>
              <w:left w:w="140.0" w:type="dxa"/>
              <w:bottom w:w="100.0" w:type="dxa"/>
              <w:right w:w="140.0" w:type="dxa"/>
            </w:tcMar>
            <w:vAlign w:val="center"/>
          </w:tcPr>
          <w:p w:rsidR="00000000" w:rsidDel="00000000" w:rsidP="00000000" w:rsidRDefault="00000000" w:rsidRPr="00000000" w14:paraId="000000F0">
            <w:pPr>
              <w:jc w:val="center"/>
              <w:rPr/>
            </w:pPr>
            <w:r w:rsidDel="00000000" w:rsidR="00000000" w:rsidRPr="00000000">
              <w:rPr>
                <w:rFonts w:ascii="Arial" w:cs="Arial" w:eastAsia="Arial" w:hAnsi="Arial"/>
                <w:b w:val="1"/>
                <w:bCs w:val="1"/>
                <w:color w:val="ffffff"/>
                <w:sz w:val="20"/>
                <w:szCs w:val="20"/>
                <w:rtl w:val="0"/>
              </w:rPr>
              <w:t xml:space="preserve">Severity</w:t>
            </w:r>
            <w:r w:rsidDel="00000000" w:rsidR="00000000" w:rsidRPr="00000000">
              <w:rPr>
                <w:rtl w:val="0"/>
              </w:rPr>
            </w:r>
          </w:p>
        </w:tc>
        <w:tc>
          <w:tcPr>
            <w:tcBorders>
              <w:top w:color="2e86c1" w:space="0" w:sz="4" w:val="single"/>
              <w:left w:color="2e86c1" w:space="0" w:sz="4" w:val="single"/>
              <w:bottom w:color="2e86c1" w:space="0" w:sz="4" w:val="single"/>
              <w:right w:color="2e86c1" w:space="0" w:sz="4" w:val="single"/>
            </w:tcBorders>
            <w:shd w:fill="2e86c1" w:val="clear"/>
            <w:tcMar>
              <w:top w:w="100.0" w:type="dxa"/>
              <w:left w:w="140.0" w:type="dxa"/>
              <w:bottom w:w="100.0" w:type="dxa"/>
              <w:right w:w="140.0" w:type="dxa"/>
            </w:tcMar>
            <w:vAlign w:val="center"/>
          </w:tcPr>
          <w:p w:rsidR="00000000" w:rsidDel="00000000" w:rsidP="00000000" w:rsidRDefault="00000000" w:rsidRPr="00000000" w14:paraId="000000F1">
            <w:pPr>
              <w:jc w:val="center"/>
              <w:rPr/>
            </w:pPr>
            <w:r w:rsidDel="00000000" w:rsidR="00000000" w:rsidRPr="00000000">
              <w:rPr>
                <w:rFonts w:ascii="Arial" w:cs="Arial" w:eastAsia="Arial" w:hAnsi="Arial"/>
                <w:b w:val="1"/>
                <w:bCs w:val="1"/>
                <w:color w:val="ffffff"/>
                <w:sz w:val="20"/>
                <w:szCs w:val="20"/>
                <w:rtl w:val="0"/>
              </w:rPr>
              <w:t xml:space="preserve">Likelihood</w:t>
            </w:r>
            <w:r w:rsidDel="00000000" w:rsidR="00000000" w:rsidRPr="00000000">
              <w:rPr>
                <w:rtl w:val="0"/>
              </w:rPr>
            </w:r>
          </w:p>
        </w:tc>
        <w:tc>
          <w:tcPr>
            <w:tcBorders>
              <w:top w:color="2e86c1" w:space="0" w:sz="4" w:val="single"/>
              <w:left w:color="2e86c1" w:space="0" w:sz="4" w:val="single"/>
              <w:bottom w:color="2e86c1" w:space="0" w:sz="4" w:val="single"/>
              <w:right w:color="2e86c1" w:space="0" w:sz="4" w:val="single"/>
            </w:tcBorders>
            <w:shd w:fill="2e86c1" w:val="clear"/>
            <w:tcMar>
              <w:top w:w="100.0" w:type="dxa"/>
              <w:left w:w="140.0" w:type="dxa"/>
              <w:bottom w:w="100.0" w:type="dxa"/>
              <w:right w:w="140.0" w:type="dxa"/>
            </w:tcMar>
            <w:vAlign w:val="center"/>
          </w:tcPr>
          <w:p w:rsidR="00000000" w:rsidDel="00000000" w:rsidP="00000000" w:rsidRDefault="00000000" w:rsidRPr="00000000" w14:paraId="000000F2">
            <w:pPr>
              <w:jc w:val="center"/>
              <w:rPr/>
            </w:pPr>
            <w:r w:rsidDel="00000000" w:rsidR="00000000" w:rsidRPr="00000000">
              <w:rPr>
                <w:rFonts w:ascii="Arial" w:cs="Arial" w:eastAsia="Arial" w:hAnsi="Arial"/>
                <w:b w:val="1"/>
                <w:bCs w:val="1"/>
                <w:color w:val="ffffff"/>
                <w:sz w:val="20"/>
                <w:szCs w:val="20"/>
                <w:rtl w:val="0"/>
              </w:rPr>
              <w:t xml:space="preserve">Mitigation</w:t>
            </w:r>
            <w:r w:rsidDel="00000000" w:rsidR="00000000" w:rsidRPr="00000000">
              <w:rPr>
                <w:rtl w:val="0"/>
              </w:rPr>
            </w:r>
          </w:p>
        </w:tc>
      </w:tr>
      <w:tr>
        <w:trPr>
          <w:cantSplit w:val="0"/>
          <w:tblHeader w:val="0"/>
        </w:trPr>
        <w:tc>
          <w:tcPr>
            <w:tcBorders>
              <w:top w:color="aed6f1" w:space="0" w:sz="4" w:val="single"/>
              <w:left w:color="aed6f1" w:space="0" w:sz="4" w:val="single"/>
              <w:bottom w:color="aed6f1" w:space="0" w:sz="4" w:val="single"/>
              <w:right w:color="aed6f1" w:space="0" w:sz="4" w:val="single"/>
            </w:tcBorders>
            <w:shd w:fill="d6eaf8" w:val="clear"/>
            <w:tcMar>
              <w:top w:w="80.0" w:type="dxa"/>
              <w:left w:w="140.0" w:type="dxa"/>
              <w:bottom w:w="80.0" w:type="dxa"/>
              <w:right w:w="140.0" w:type="dxa"/>
            </w:tcMar>
            <w:vAlign w:val="center"/>
          </w:tcPr>
          <w:p w:rsidR="00000000" w:rsidDel="00000000" w:rsidP="00000000" w:rsidRDefault="00000000" w:rsidRPr="00000000" w14:paraId="000000F3">
            <w:pPr>
              <w:rPr/>
            </w:pPr>
            <w:r w:rsidDel="00000000" w:rsidR="00000000" w:rsidRPr="00000000">
              <w:rPr>
                <w:rFonts w:ascii="Arial" w:cs="Arial" w:eastAsia="Arial" w:hAnsi="Arial"/>
                <w:b w:val="1"/>
                <w:bCs w:val="1"/>
                <w:color w:val="1c2833"/>
                <w:sz w:val="20"/>
                <w:szCs w:val="20"/>
                <w:rtl w:val="0"/>
              </w:rPr>
              <w:t xml:space="preserve">NDPC changes CAR template format before May 30</w:t>
            </w:r>
            <w:r w:rsidDel="00000000" w:rsidR="00000000" w:rsidRPr="00000000">
              <w:rPr>
                <w:rtl w:val="0"/>
              </w:rPr>
            </w:r>
          </w:p>
        </w:tc>
        <w:tc>
          <w:tcPr>
            <w:tcBorders>
              <w:top w:color="aed6f1" w:space="0" w:sz="4" w:val="single"/>
              <w:left w:color="aed6f1" w:space="0" w:sz="4" w:val="single"/>
              <w:bottom w:color="aed6f1" w:space="0" w:sz="4" w:val="single"/>
              <w:right w:color="aed6f1" w:space="0" w:sz="4" w:val="single"/>
            </w:tcBorders>
            <w:shd w:fill="d6eaf8" w:val="clear"/>
            <w:tcMar>
              <w:top w:w="80.0" w:type="dxa"/>
              <w:left w:w="140.0" w:type="dxa"/>
              <w:bottom w:w="80.0" w:type="dxa"/>
              <w:right w:w="140.0" w:type="dxa"/>
            </w:tcMar>
            <w:vAlign w:val="center"/>
          </w:tcPr>
          <w:p w:rsidR="00000000" w:rsidDel="00000000" w:rsidP="00000000" w:rsidRDefault="00000000" w:rsidRPr="00000000" w14:paraId="000000F4">
            <w:pPr>
              <w:rPr/>
            </w:pPr>
            <w:r w:rsidDel="00000000" w:rsidR="00000000" w:rsidRPr="00000000">
              <w:rPr>
                <w:rFonts w:ascii="Arial" w:cs="Arial" w:eastAsia="Arial" w:hAnsi="Arial"/>
                <w:b w:val="0"/>
                <w:bCs w:val="0"/>
                <w:color w:val="1c2833"/>
                <w:sz w:val="20"/>
                <w:szCs w:val="20"/>
                <w:rtl w:val="0"/>
              </w:rPr>
              <w:t xml:space="preserve">High</w:t>
            </w:r>
            <w:r w:rsidDel="00000000" w:rsidR="00000000" w:rsidRPr="00000000">
              <w:rPr>
                <w:rtl w:val="0"/>
              </w:rPr>
            </w:r>
          </w:p>
        </w:tc>
        <w:tc>
          <w:tcPr>
            <w:tcBorders>
              <w:top w:color="aed6f1" w:space="0" w:sz="4" w:val="single"/>
              <w:left w:color="aed6f1" w:space="0" w:sz="4" w:val="single"/>
              <w:bottom w:color="aed6f1" w:space="0" w:sz="4" w:val="single"/>
              <w:right w:color="aed6f1" w:space="0" w:sz="4" w:val="single"/>
            </w:tcBorders>
            <w:shd w:fill="d6eaf8" w:val="clear"/>
            <w:tcMar>
              <w:top w:w="80.0" w:type="dxa"/>
              <w:left w:w="140.0" w:type="dxa"/>
              <w:bottom w:w="80.0" w:type="dxa"/>
              <w:right w:w="140.0" w:type="dxa"/>
            </w:tcMar>
            <w:vAlign w:val="center"/>
          </w:tcPr>
          <w:p w:rsidR="00000000" w:rsidDel="00000000" w:rsidP="00000000" w:rsidRDefault="00000000" w:rsidRPr="00000000" w14:paraId="000000F5">
            <w:pPr>
              <w:rPr/>
            </w:pPr>
            <w:r w:rsidDel="00000000" w:rsidR="00000000" w:rsidRPr="00000000">
              <w:rPr>
                <w:rFonts w:ascii="Arial" w:cs="Arial" w:eastAsia="Arial" w:hAnsi="Arial"/>
                <w:b w:val="0"/>
                <w:bCs w:val="0"/>
                <w:color w:val="1c2833"/>
                <w:sz w:val="20"/>
                <w:szCs w:val="20"/>
                <w:rtl w:val="0"/>
              </w:rPr>
              <w:t xml:space="preserve">Medium — NDPC has changed formats in prior years</w:t>
            </w:r>
            <w:r w:rsidDel="00000000" w:rsidR="00000000" w:rsidRPr="00000000">
              <w:rPr>
                <w:rtl w:val="0"/>
              </w:rPr>
            </w:r>
          </w:p>
        </w:tc>
        <w:tc>
          <w:tcPr>
            <w:tcBorders>
              <w:top w:color="aed6f1" w:space="0" w:sz="4" w:val="single"/>
              <w:left w:color="aed6f1" w:space="0" w:sz="4" w:val="single"/>
              <w:bottom w:color="aed6f1" w:space="0" w:sz="4" w:val="single"/>
              <w:right w:color="aed6f1" w:space="0" w:sz="4" w:val="single"/>
            </w:tcBorders>
            <w:shd w:fill="d6eaf8" w:val="clear"/>
            <w:tcMar>
              <w:top w:w="80.0" w:type="dxa"/>
              <w:left w:w="140.0" w:type="dxa"/>
              <w:bottom w:w="80.0" w:type="dxa"/>
              <w:right w:w="140.0" w:type="dxa"/>
            </w:tcMar>
            <w:vAlign w:val="center"/>
          </w:tcPr>
          <w:p w:rsidR="00000000" w:rsidDel="00000000" w:rsidP="00000000" w:rsidRDefault="00000000" w:rsidRPr="00000000" w14:paraId="000000F6">
            <w:pPr>
              <w:rPr/>
            </w:pPr>
            <w:r w:rsidDel="00000000" w:rsidR="00000000" w:rsidRPr="00000000">
              <w:rPr>
                <w:rFonts w:ascii="Arial" w:cs="Arial" w:eastAsia="Arial" w:hAnsi="Arial"/>
                <w:b w:val="0"/>
                <w:bCs w:val="0"/>
                <w:color w:val="1c2833"/>
                <w:sz w:val="20"/>
                <w:szCs w:val="20"/>
                <w:rtl w:val="0"/>
              </w:rPr>
              <w:t xml:space="preserve">Build PDF engine from a modular HTML template; template updates require only CSS/HTML changes, not code rewrites</w:t>
            </w:r>
            <w:r w:rsidDel="00000000" w:rsidR="00000000" w:rsidRPr="00000000">
              <w:rPr>
                <w:rtl w:val="0"/>
              </w:rPr>
            </w:r>
          </w:p>
        </w:tc>
      </w:tr>
      <w:tr>
        <w:trPr>
          <w:cantSplit w:val="0"/>
          <w:tblHeader w:val="0"/>
        </w:trPr>
        <w:tc>
          <w:tcPr>
            <w:tcBorders>
              <w:top w:color="aed6f1" w:space="0" w:sz="4" w:val="single"/>
              <w:left w:color="aed6f1" w:space="0" w:sz="4" w:val="single"/>
              <w:bottom w:color="aed6f1" w:space="0" w:sz="4" w:val="single"/>
              <w:right w:color="aed6f1" w:space="0" w:sz="4" w:val="single"/>
            </w:tcBorders>
            <w:shd w:fill="ffffff" w:val="clear"/>
            <w:tcMar>
              <w:top w:w="80.0" w:type="dxa"/>
              <w:left w:w="140.0" w:type="dxa"/>
              <w:bottom w:w="80.0" w:type="dxa"/>
              <w:right w:w="140.0" w:type="dxa"/>
            </w:tcMar>
            <w:vAlign w:val="center"/>
          </w:tcPr>
          <w:p w:rsidR="00000000" w:rsidDel="00000000" w:rsidP="00000000" w:rsidRDefault="00000000" w:rsidRPr="00000000" w14:paraId="000000F7">
            <w:pPr>
              <w:rPr/>
            </w:pPr>
            <w:r w:rsidDel="00000000" w:rsidR="00000000" w:rsidRPr="00000000">
              <w:rPr>
                <w:rFonts w:ascii="Arial" w:cs="Arial" w:eastAsia="Arial" w:hAnsi="Arial"/>
                <w:b w:val="1"/>
                <w:bCs w:val="1"/>
                <w:color w:val="1c2833"/>
                <w:sz w:val="20"/>
                <w:szCs w:val="20"/>
                <w:rtl w:val="0"/>
              </w:rPr>
              <w:t xml:space="preserve">PII detection accuracy below acceptable threshold</w:t>
            </w:r>
            <w:r w:rsidDel="00000000" w:rsidR="00000000" w:rsidRPr="00000000">
              <w:rPr>
                <w:rtl w:val="0"/>
              </w:rPr>
            </w:r>
          </w:p>
        </w:tc>
        <w:tc>
          <w:tcPr>
            <w:tcBorders>
              <w:top w:color="aed6f1" w:space="0" w:sz="4" w:val="single"/>
              <w:left w:color="aed6f1" w:space="0" w:sz="4" w:val="single"/>
              <w:bottom w:color="aed6f1" w:space="0" w:sz="4" w:val="single"/>
              <w:right w:color="aed6f1" w:space="0" w:sz="4" w:val="single"/>
            </w:tcBorders>
            <w:shd w:fill="ffffff" w:val="clear"/>
            <w:tcMar>
              <w:top w:w="80.0" w:type="dxa"/>
              <w:left w:w="140.0" w:type="dxa"/>
              <w:bottom w:w="80.0" w:type="dxa"/>
              <w:right w:w="140.0" w:type="dxa"/>
            </w:tcMar>
            <w:vAlign w:val="center"/>
          </w:tcPr>
          <w:p w:rsidR="00000000" w:rsidDel="00000000" w:rsidP="00000000" w:rsidRDefault="00000000" w:rsidRPr="00000000" w14:paraId="000000F8">
            <w:pPr>
              <w:rPr/>
            </w:pPr>
            <w:r w:rsidDel="00000000" w:rsidR="00000000" w:rsidRPr="00000000">
              <w:rPr>
                <w:rFonts w:ascii="Arial" w:cs="Arial" w:eastAsia="Arial" w:hAnsi="Arial"/>
                <w:b w:val="0"/>
                <w:bCs w:val="0"/>
                <w:color w:val="1c2833"/>
                <w:sz w:val="20"/>
                <w:szCs w:val="20"/>
                <w:rtl w:val="0"/>
              </w:rPr>
              <w:t xml:space="preserve">High</w:t>
            </w:r>
            <w:r w:rsidDel="00000000" w:rsidR="00000000" w:rsidRPr="00000000">
              <w:rPr>
                <w:rtl w:val="0"/>
              </w:rPr>
            </w:r>
          </w:p>
        </w:tc>
        <w:tc>
          <w:tcPr>
            <w:tcBorders>
              <w:top w:color="aed6f1" w:space="0" w:sz="4" w:val="single"/>
              <w:left w:color="aed6f1" w:space="0" w:sz="4" w:val="single"/>
              <w:bottom w:color="aed6f1" w:space="0" w:sz="4" w:val="single"/>
              <w:right w:color="aed6f1" w:space="0" w:sz="4" w:val="single"/>
            </w:tcBorders>
            <w:shd w:fill="ffffff" w:val="clear"/>
            <w:tcMar>
              <w:top w:w="80.0" w:type="dxa"/>
              <w:left w:w="140.0" w:type="dxa"/>
              <w:bottom w:w="80.0" w:type="dxa"/>
              <w:right w:w="140.0" w:type="dxa"/>
            </w:tcMar>
            <w:vAlign w:val="center"/>
          </w:tcPr>
          <w:p w:rsidR="00000000" w:rsidDel="00000000" w:rsidP="00000000" w:rsidRDefault="00000000" w:rsidRPr="00000000" w14:paraId="000000F9">
            <w:pPr>
              <w:rPr/>
            </w:pPr>
            <w:r w:rsidDel="00000000" w:rsidR="00000000" w:rsidRPr="00000000">
              <w:rPr>
                <w:rFonts w:ascii="Arial" w:cs="Arial" w:eastAsia="Arial" w:hAnsi="Arial"/>
                <w:b w:val="0"/>
                <w:bCs w:val="0"/>
                <w:color w:val="1c2833"/>
                <w:sz w:val="20"/>
                <w:szCs w:val="20"/>
                <w:rtl w:val="0"/>
              </w:rPr>
              <w:t xml:space="preserve">Low — validated on similar tasks; fine-tuning available</w:t>
            </w:r>
            <w:r w:rsidDel="00000000" w:rsidR="00000000" w:rsidRPr="00000000">
              <w:rPr>
                <w:rtl w:val="0"/>
              </w:rPr>
            </w:r>
          </w:p>
        </w:tc>
        <w:tc>
          <w:tcPr>
            <w:tcBorders>
              <w:top w:color="aed6f1" w:space="0" w:sz="4" w:val="single"/>
              <w:left w:color="aed6f1" w:space="0" w:sz="4" w:val="single"/>
              <w:bottom w:color="aed6f1" w:space="0" w:sz="4" w:val="single"/>
              <w:right w:color="aed6f1" w:space="0" w:sz="4" w:val="single"/>
            </w:tcBorders>
            <w:shd w:fill="ffffff" w:val="clear"/>
            <w:tcMar>
              <w:top w:w="80.0" w:type="dxa"/>
              <w:left w:w="140.0" w:type="dxa"/>
              <w:bottom w:w="80.0" w:type="dxa"/>
              <w:right w:w="140.0" w:type="dxa"/>
            </w:tcMar>
            <w:vAlign w:val="center"/>
          </w:tcPr>
          <w:p w:rsidR="00000000" w:rsidDel="00000000" w:rsidP="00000000" w:rsidRDefault="00000000" w:rsidRPr="00000000" w14:paraId="000000FA">
            <w:pPr>
              <w:rPr/>
            </w:pPr>
            <w:r w:rsidDel="00000000" w:rsidR="00000000" w:rsidRPr="00000000">
              <w:rPr>
                <w:rFonts w:ascii="Arial" w:cs="Arial" w:eastAsia="Arial" w:hAnsi="Arial"/>
                <w:b w:val="0"/>
                <w:bCs w:val="0"/>
                <w:color w:val="1c2833"/>
                <w:sz w:val="20"/>
                <w:szCs w:val="20"/>
                <w:rtl w:val="0"/>
              </w:rPr>
              <w:t xml:space="preserve">Run pattern-matching as a secondary layer; allow compliance officer to manually review and correct the PII inventory before proceeding</w:t>
            </w:r>
            <w:r w:rsidDel="00000000" w:rsidR="00000000" w:rsidRPr="00000000">
              <w:rPr>
                <w:rtl w:val="0"/>
              </w:rPr>
            </w:r>
          </w:p>
        </w:tc>
      </w:tr>
      <w:tr>
        <w:trPr>
          <w:cantSplit w:val="0"/>
          <w:tblHeader w:val="0"/>
        </w:trPr>
        <w:tc>
          <w:tcPr>
            <w:tcBorders>
              <w:top w:color="aed6f1" w:space="0" w:sz="4" w:val="single"/>
              <w:left w:color="aed6f1" w:space="0" w:sz="4" w:val="single"/>
              <w:bottom w:color="aed6f1" w:space="0" w:sz="4" w:val="single"/>
              <w:right w:color="aed6f1" w:space="0" w:sz="4" w:val="single"/>
            </w:tcBorders>
            <w:shd w:fill="d6eaf8" w:val="clear"/>
            <w:tcMar>
              <w:top w:w="80.0" w:type="dxa"/>
              <w:left w:w="140.0" w:type="dxa"/>
              <w:bottom w:w="80.0" w:type="dxa"/>
              <w:right w:w="140.0" w:type="dxa"/>
            </w:tcMar>
            <w:vAlign w:val="center"/>
          </w:tcPr>
          <w:p w:rsidR="00000000" w:rsidDel="00000000" w:rsidP="00000000" w:rsidRDefault="00000000" w:rsidRPr="00000000" w14:paraId="000000FB">
            <w:pPr>
              <w:rPr/>
            </w:pPr>
            <w:r w:rsidDel="00000000" w:rsidR="00000000" w:rsidRPr="00000000">
              <w:rPr>
                <w:rFonts w:ascii="Arial" w:cs="Arial" w:eastAsia="Arial" w:hAnsi="Arial"/>
                <w:b w:val="1"/>
                <w:bCs w:val="1"/>
                <w:color w:val="1c2833"/>
                <w:sz w:val="20"/>
                <w:szCs w:val="20"/>
                <w:rtl w:val="0"/>
              </w:rPr>
              <w:t xml:space="preserve">Pilot clients cannot connect data sources (IT restrictions)</w:t>
            </w:r>
            <w:r w:rsidDel="00000000" w:rsidR="00000000" w:rsidRPr="00000000">
              <w:rPr>
                <w:rtl w:val="0"/>
              </w:rPr>
            </w:r>
          </w:p>
        </w:tc>
        <w:tc>
          <w:tcPr>
            <w:tcBorders>
              <w:top w:color="aed6f1" w:space="0" w:sz="4" w:val="single"/>
              <w:left w:color="aed6f1" w:space="0" w:sz="4" w:val="single"/>
              <w:bottom w:color="aed6f1" w:space="0" w:sz="4" w:val="single"/>
              <w:right w:color="aed6f1" w:space="0" w:sz="4" w:val="single"/>
            </w:tcBorders>
            <w:shd w:fill="d6eaf8" w:val="clear"/>
            <w:tcMar>
              <w:top w:w="80.0" w:type="dxa"/>
              <w:left w:w="140.0" w:type="dxa"/>
              <w:bottom w:w="80.0" w:type="dxa"/>
              <w:right w:w="140.0" w:type="dxa"/>
            </w:tcMar>
            <w:vAlign w:val="center"/>
          </w:tcPr>
          <w:p w:rsidR="00000000" w:rsidDel="00000000" w:rsidP="00000000" w:rsidRDefault="00000000" w:rsidRPr="00000000" w14:paraId="000000FC">
            <w:pPr>
              <w:rPr/>
            </w:pPr>
            <w:r w:rsidDel="00000000" w:rsidR="00000000" w:rsidRPr="00000000">
              <w:rPr>
                <w:rFonts w:ascii="Arial" w:cs="Arial" w:eastAsia="Arial" w:hAnsi="Arial"/>
                <w:b w:val="0"/>
                <w:bCs w:val="0"/>
                <w:color w:val="1c2833"/>
                <w:sz w:val="20"/>
                <w:szCs w:val="20"/>
                <w:rtl w:val="0"/>
              </w:rPr>
              <w:t xml:space="preserve">Medium</w:t>
            </w:r>
            <w:r w:rsidDel="00000000" w:rsidR="00000000" w:rsidRPr="00000000">
              <w:rPr>
                <w:rtl w:val="0"/>
              </w:rPr>
            </w:r>
          </w:p>
        </w:tc>
        <w:tc>
          <w:tcPr>
            <w:tcBorders>
              <w:top w:color="aed6f1" w:space="0" w:sz="4" w:val="single"/>
              <w:left w:color="aed6f1" w:space="0" w:sz="4" w:val="single"/>
              <w:bottom w:color="aed6f1" w:space="0" w:sz="4" w:val="single"/>
              <w:right w:color="aed6f1" w:space="0" w:sz="4" w:val="single"/>
            </w:tcBorders>
            <w:shd w:fill="d6eaf8" w:val="clear"/>
            <w:tcMar>
              <w:top w:w="80.0" w:type="dxa"/>
              <w:left w:w="140.0" w:type="dxa"/>
              <w:bottom w:w="80.0" w:type="dxa"/>
              <w:right w:w="140.0" w:type="dxa"/>
            </w:tcMar>
            <w:vAlign w:val="center"/>
          </w:tcPr>
          <w:p w:rsidR="00000000" w:rsidDel="00000000" w:rsidP="00000000" w:rsidRDefault="00000000" w:rsidRPr="00000000" w14:paraId="000000FD">
            <w:pPr>
              <w:rPr/>
            </w:pPr>
            <w:r w:rsidDel="00000000" w:rsidR="00000000" w:rsidRPr="00000000">
              <w:rPr>
                <w:rFonts w:ascii="Arial" w:cs="Arial" w:eastAsia="Arial" w:hAnsi="Arial"/>
                <w:b w:val="0"/>
                <w:bCs w:val="0"/>
                <w:color w:val="1c2833"/>
                <w:sz w:val="20"/>
                <w:szCs w:val="20"/>
                <w:rtl w:val="0"/>
              </w:rPr>
              <w:t xml:space="preserve">High — common in Nigerian enterprise environments</w:t>
            </w:r>
            <w:r w:rsidDel="00000000" w:rsidR="00000000" w:rsidRPr="00000000">
              <w:rPr>
                <w:rtl w:val="0"/>
              </w:rPr>
            </w:r>
          </w:p>
        </w:tc>
        <w:tc>
          <w:tcPr>
            <w:tcBorders>
              <w:top w:color="aed6f1" w:space="0" w:sz="4" w:val="single"/>
              <w:left w:color="aed6f1" w:space="0" w:sz="4" w:val="single"/>
              <w:bottom w:color="aed6f1" w:space="0" w:sz="4" w:val="single"/>
              <w:right w:color="aed6f1" w:space="0" w:sz="4" w:val="single"/>
            </w:tcBorders>
            <w:shd w:fill="d6eaf8" w:val="clear"/>
            <w:tcMar>
              <w:top w:w="80.0" w:type="dxa"/>
              <w:left w:w="140.0" w:type="dxa"/>
              <w:bottom w:w="80.0" w:type="dxa"/>
              <w:right w:w="140.0" w:type="dxa"/>
            </w:tcMar>
            <w:vAlign w:val="center"/>
          </w:tcPr>
          <w:p w:rsidR="00000000" w:rsidDel="00000000" w:rsidP="00000000" w:rsidRDefault="00000000" w:rsidRPr="00000000" w14:paraId="000000FE">
            <w:pPr>
              <w:rPr/>
            </w:pPr>
            <w:r w:rsidDel="00000000" w:rsidR="00000000" w:rsidRPr="00000000">
              <w:rPr>
                <w:rFonts w:ascii="Arial" w:cs="Arial" w:eastAsia="Arial" w:hAnsi="Arial"/>
                <w:b w:val="0"/>
                <w:bCs w:val="0"/>
                <w:color w:val="1c2833"/>
                <w:sz w:val="20"/>
                <w:szCs w:val="20"/>
                <w:rtl w:val="0"/>
              </w:rPr>
              <w:t xml:space="preserve">Provide a CSV/Excel manual upload fallback as an alternative to live connectors for the MVP; prioritise live connectors for v1.1</w:t>
            </w:r>
            <w:r w:rsidDel="00000000" w:rsidR="00000000" w:rsidRPr="00000000">
              <w:rPr>
                <w:rtl w:val="0"/>
              </w:rPr>
            </w:r>
          </w:p>
        </w:tc>
      </w:tr>
      <w:tr>
        <w:trPr>
          <w:cantSplit w:val="0"/>
          <w:tblHeader w:val="0"/>
        </w:trPr>
        <w:tc>
          <w:tcPr>
            <w:tcBorders>
              <w:top w:color="aed6f1" w:space="0" w:sz="4" w:val="single"/>
              <w:left w:color="aed6f1" w:space="0" w:sz="4" w:val="single"/>
              <w:bottom w:color="aed6f1" w:space="0" w:sz="4" w:val="single"/>
              <w:right w:color="aed6f1" w:space="0" w:sz="4" w:val="single"/>
            </w:tcBorders>
            <w:shd w:fill="ffffff" w:val="clear"/>
            <w:tcMar>
              <w:top w:w="80.0" w:type="dxa"/>
              <w:left w:w="140.0" w:type="dxa"/>
              <w:bottom w:w="80.0" w:type="dxa"/>
              <w:right w:w="140.0" w:type="dxa"/>
            </w:tcMar>
            <w:vAlign w:val="center"/>
          </w:tcPr>
          <w:p w:rsidR="00000000" w:rsidDel="00000000" w:rsidP="00000000" w:rsidRDefault="00000000" w:rsidRPr="00000000" w14:paraId="000000FF">
            <w:pPr>
              <w:rPr/>
            </w:pPr>
            <w:r w:rsidDel="00000000" w:rsidR="00000000" w:rsidRPr="00000000">
              <w:rPr>
                <w:rFonts w:ascii="Arial" w:cs="Arial" w:eastAsia="Arial" w:hAnsi="Arial"/>
                <w:b w:val="1"/>
                <w:bCs w:val="1"/>
                <w:color w:val="1c2833"/>
                <w:sz w:val="20"/>
                <w:szCs w:val="20"/>
                <w:rtl w:val="0"/>
              </w:rPr>
              <w:t xml:space="preserve">DPCO licence not granted before launch</w:t>
            </w:r>
            <w:r w:rsidDel="00000000" w:rsidR="00000000" w:rsidRPr="00000000">
              <w:rPr>
                <w:rtl w:val="0"/>
              </w:rPr>
            </w:r>
          </w:p>
        </w:tc>
        <w:tc>
          <w:tcPr>
            <w:tcBorders>
              <w:top w:color="aed6f1" w:space="0" w:sz="4" w:val="single"/>
              <w:left w:color="aed6f1" w:space="0" w:sz="4" w:val="single"/>
              <w:bottom w:color="aed6f1" w:space="0" w:sz="4" w:val="single"/>
              <w:right w:color="aed6f1" w:space="0" w:sz="4" w:val="single"/>
            </w:tcBorders>
            <w:shd w:fill="ffffff" w:val="clear"/>
            <w:tcMar>
              <w:top w:w="80.0" w:type="dxa"/>
              <w:left w:w="140.0" w:type="dxa"/>
              <w:bottom w:w="80.0" w:type="dxa"/>
              <w:right w:w="140.0" w:type="dxa"/>
            </w:tcMar>
            <w:vAlign w:val="center"/>
          </w:tcPr>
          <w:p w:rsidR="00000000" w:rsidDel="00000000" w:rsidP="00000000" w:rsidRDefault="00000000" w:rsidRPr="00000000" w14:paraId="00000100">
            <w:pPr>
              <w:rPr/>
            </w:pPr>
            <w:r w:rsidDel="00000000" w:rsidR="00000000" w:rsidRPr="00000000">
              <w:rPr>
                <w:rFonts w:ascii="Arial" w:cs="Arial" w:eastAsia="Arial" w:hAnsi="Arial"/>
                <w:b w:val="0"/>
                <w:bCs w:val="0"/>
                <w:color w:val="1c2833"/>
                <w:sz w:val="20"/>
                <w:szCs w:val="20"/>
                <w:rtl w:val="0"/>
              </w:rPr>
              <w:t xml:space="preserve">High</w:t>
            </w:r>
            <w:r w:rsidDel="00000000" w:rsidR="00000000" w:rsidRPr="00000000">
              <w:rPr>
                <w:rtl w:val="0"/>
              </w:rPr>
            </w:r>
          </w:p>
        </w:tc>
        <w:tc>
          <w:tcPr>
            <w:tcBorders>
              <w:top w:color="aed6f1" w:space="0" w:sz="4" w:val="single"/>
              <w:left w:color="aed6f1" w:space="0" w:sz="4" w:val="single"/>
              <w:bottom w:color="aed6f1" w:space="0" w:sz="4" w:val="single"/>
              <w:right w:color="aed6f1" w:space="0" w:sz="4" w:val="single"/>
            </w:tcBorders>
            <w:shd w:fill="ffffff" w:val="clear"/>
            <w:tcMar>
              <w:top w:w="80.0" w:type="dxa"/>
              <w:left w:w="140.0" w:type="dxa"/>
              <w:bottom w:w="80.0" w:type="dxa"/>
              <w:right w:w="140.0" w:type="dxa"/>
            </w:tcMar>
            <w:vAlign w:val="center"/>
          </w:tcPr>
          <w:p w:rsidR="00000000" w:rsidDel="00000000" w:rsidP="00000000" w:rsidRDefault="00000000" w:rsidRPr="00000000" w14:paraId="00000101">
            <w:pPr>
              <w:rPr/>
            </w:pPr>
            <w:r w:rsidDel="00000000" w:rsidR="00000000" w:rsidRPr="00000000">
              <w:rPr>
                <w:rFonts w:ascii="Arial" w:cs="Arial" w:eastAsia="Arial" w:hAnsi="Arial"/>
                <w:b w:val="0"/>
                <w:bCs w:val="0"/>
                <w:color w:val="1c2833"/>
                <w:sz w:val="20"/>
                <w:szCs w:val="20"/>
                <w:rtl w:val="0"/>
              </w:rPr>
              <w:t xml:space="preserve">Medium — NDPC processing times are unpredictable</w:t>
            </w:r>
            <w:r w:rsidDel="00000000" w:rsidR="00000000" w:rsidRPr="00000000">
              <w:rPr>
                <w:rtl w:val="0"/>
              </w:rPr>
            </w:r>
          </w:p>
        </w:tc>
        <w:tc>
          <w:tcPr>
            <w:tcBorders>
              <w:top w:color="aed6f1" w:space="0" w:sz="4" w:val="single"/>
              <w:left w:color="aed6f1" w:space="0" w:sz="4" w:val="single"/>
              <w:bottom w:color="aed6f1" w:space="0" w:sz="4" w:val="single"/>
              <w:right w:color="aed6f1" w:space="0" w:sz="4" w:val="single"/>
            </w:tcBorders>
            <w:shd w:fill="ffffff" w:val="clear"/>
            <w:tcMar>
              <w:top w:w="80.0" w:type="dxa"/>
              <w:left w:w="140.0" w:type="dxa"/>
              <w:bottom w:w="80.0" w:type="dxa"/>
              <w:right w:w="140.0" w:type="dxa"/>
            </w:tcMar>
            <w:vAlign w:val="center"/>
          </w:tcPr>
          <w:p w:rsidR="00000000" w:rsidDel="00000000" w:rsidP="00000000" w:rsidRDefault="00000000" w:rsidRPr="00000000" w14:paraId="00000102">
            <w:pPr>
              <w:rPr/>
            </w:pPr>
            <w:r w:rsidDel="00000000" w:rsidR="00000000" w:rsidRPr="00000000">
              <w:rPr>
                <w:rFonts w:ascii="Arial" w:cs="Arial" w:eastAsia="Arial" w:hAnsi="Arial"/>
                <w:b w:val="0"/>
                <w:bCs w:val="0"/>
                <w:color w:val="1c2833"/>
                <w:sz w:val="20"/>
                <w:szCs w:val="20"/>
                <w:rtl w:val="0"/>
              </w:rPr>
              <w:t xml:space="preserve">Partner with an existing licensed DPCO to co-file on behalf of clients while CAR-Bot's own licence is pending</w:t>
            </w:r>
            <w:r w:rsidDel="00000000" w:rsidR="00000000" w:rsidRPr="00000000">
              <w:rPr>
                <w:rtl w:val="0"/>
              </w:rPr>
            </w:r>
          </w:p>
        </w:tc>
      </w:tr>
      <w:tr>
        <w:trPr>
          <w:cantSplit w:val="0"/>
          <w:tblHeader w:val="0"/>
        </w:trPr>
        <w:tc>
          <w:tcPr>
            <w:tcBorders>
              <w:top w:color="aed6f1" w:space="0" w:sz="4" w:val="single"/>
              <w:left w:color="aed6f1" w:space="0" w:sz="4" w:val="single"/>
              <w:bottom w:color="aed6f1" w:space="0" w:sz="4" w:val="single"/>
              <w:right w:color="aed6f1" w:space="0" w:sz="4" w:val="single"/>
            </w:tcBorders>
            <w:shd w:fill="d6eaf8" w:val="clear"/>
            <w:tcMar>
              <w:top w:w="80.0" w:type="dxa"/>
              <w:left w:w="140.0" w:type="dxa"/>
              <w:bottom w:w="80.0" w:type="dxa"/>
              <w:right w:w="140.0" w:type="dxa"/>
            </w:tcMar>
            <w:vAlign w:val="center"/>
          </w:tcPr>
          <w:p w:rsidR="00000000" w:rsidDel="00000000" w:rsidP="00000000" w:rsidRDefault="00000000" w:rsidRPr="00000000" w14:paraId="00000103">
            <w:pPr>
              <w:rPr/>
            </w:pPr>
            <w:r w:rsidDel="00000000" w:rsidR="00000000" w:rsidRPr="00000000">
              <w:rPr>
                <w:rFonts w:ascii="Arial" w:cs="Arial" w:eastAsia="Arial" w:hAnsi="Arial"/>
                <w:b w:val="1"/>
                <w:bCs w:val="1"/>
                <w:color w:val="1c2833"/>
                <w:sz w:val="20"/>
                <w:szCs w:val="20"/>
                <w:rtl w:val="0"/>
              </w:rPr>
              <w:t xml:space="preserve">Deadline extension reduces urgency and slows customer acquisition</w:t>
            </w:r>
            <w:r w:rsidDel="00000000" w:rsidR="00000000" w:rsidRPr="00000000">
              <w:rPr>
                <w:rtl w:val="0"/>
              </w:rPr>
            </w:r>
          </w:p>
        </w:tc>
        <w:tc>
          <w:tcPr>
            <w:tcBorders>
              <w:top w:color="aed6f1" w:space="0" w:sz="4" w:val="single"/>
              <w:left w:color="aed6f1" w:space="0" w:sz="4" w:val="single"/>
              <w:bottom w:color="aed6f1" w:space="0" w:sz="4" w:val="single"/>
              <w:right w:color="aed6f1" w:space="0" w:sz="4" w:val="single"/>
            </w:tcBorders>
            <w:shd w:fill="d6eaf8" w:val="clear"/>
            <w:tcMar>
              <w:top w:w="80.0" w:type="dxa"/>
              <w:left w:w="140.0" w:type="dxa"/>
              <w:bottom w:w="80.0" w:type="dxa"/>
              <w:right w:w="140.0" w:type="dxa"/>
            </w:tcMar>
            <w:vAlign w:val="center"/>
          </w:tcPr>
          <w:p w:rsidR="00000000" w:rsidDel="00000000" w:rsidP="00000000" w:rsidRDefault="00000000" w:rsidRPr="00000000" w14:paraId="00000104">
            <w:pPr>
              <w:rPr/>
            </w:pPr>
            <w:r w:rsidDel="00000000" w:rsidR="00000000" w:rsidRPr="00000000">
              <w:rPr>
                <w:rFonts w:ascii="Arial" w:cs="Arial" w:eastAsia="Arial" w:hAnsi="Arial"/>
                <w:b w:val="0"/>
                <w:bCs w:val="0"/>
                <w:color w:val="1c2833"/>
                <w:sz w:val="20"/>
                <w:szCs w:val="20"/>
                <w:rtl w:val="0"/>
              </w:rPr>
              <w:t xml:space="preserve">Low</w:t>
            </w:r>
            <w:r w:rsidDel="00000000" w:rsidR="00000000" w:rsidRPr="00000000">
              <w:rPr>
                <w:rtl w:val="0"/>
              </w:rPr>
            </w:r>
          </w:p>
        </w:tc>
        <w:tc>
          <w:tcPr>
            <w:tcBorders>
              <w:top w:color="aed6f1" w:space="0" w:sz="4" w:val="single"/>
              <w:left w:color="aed6f1" w:space="0" w:sz="4" w:val="single"/>
              <w:bottom w:color="aed6f1" w:space="0" w:sz="4" w:val="single"/>
              <w:right w:color="aed6f1" w:space="0" w:sz="4" w:val="single"/>
            </w:tcBorders>
            <w:shd w:fill="d6eaf8" w:val="clear"/>
            <w:tcMar>
              <w:top w:w="80.0" w:type="dxa"/>
              <w:left w:w="140.0" w:type="dxa"/>
              <w:bottom w:w="80.0" w:type="dxa"/>
              <w:right w:w="140.0" w:type="dxa"/>
            </w:tcMar>
            <w:vAlign w:val="center"/>
          </w:tcPr>
          <w:p w:rsidR="00000000" w:rsidDel="00000000" w:rsidP="00000000" w:rsidRDefault="00000000" w:rsidRPr="00000000" w14:paraId="00000105">
            <w:pPr>
              <w:rPr/>
            </w:pPr>
            <w:r w:rsidDel="00000000" w:rsidR="00000000" w:rsidRPr="00000000">
              <w:rPr>
                <w:rFonts w:ascii="Arial" w:cs="Arial" w:eastAsia="Arial" w:hAnsi="Arial"/>
                <w:b w:val="0"/>
                <w:bCs w:val="0"/>
                <w:color w:val="1c2833"/>
                <w:sz w:val="20"/>
                <w:szCs w:val="20"/>
                <w:rtl w:val="0"/>
              </w:rPr>
              <w:t xml:space="preserve">Medium — NDPC extended the 2024 deadline</w:t>
            </w:r>
            <w:r w:rsidDel="00000000" w:rsidR="00000000" w:rsidRPr="00000000">
              <w:rPr>
                <w:rtl w:val="0"/>
              </w:rPr>
            </w:r>
          </w:p>
        </w:tc>
        <w:tc>
          <w:tcPr>
            <w:tcBorders>
              <w:top w:color="aed6f1" w:space="0" w:sz="4" w:val="single"/>
              <w:left w:color="aed6f1" w:space="0" w:sz="4" w:val="single"/>
              <w:bottom w:color="aed6f1" w:space="0" w:sz="4" w:val="single"/>
              <w:right w:color="aed6f1" w:space="0" w:sz="4" w:val="single"/>
            </w:tcBorders>
            <w:shd w:fill="d6eaf8" w:val="clear"/>
            <w:tcMar>
              <w:top w:w="80.0" w:type="dxa"/>
              <w:left w:w="140.0" w:type="dxa"/>
              <w:bottom w:w="80.0" w:type="dxa"/>
              <w:right w:w="140.0" w:type="dxa"/>
            </w:tcMar>
            <w:vAlign w:val="center"/>
          </w:tcPr>
          <w:p w:rsidR="00000000" w:rsidDel="00000000" w:rsidP="00000000" w:rsidRDefault="00000000" w:rsidRPr="00000000" w14:paraId="00000106">
            <w:pPr>
              <w:rPr/>
            </w:pPr>
            <w:r w:rsidDel="00000000" w:rsidR="00000000" w:rsidRPr="00000000">
              <w:rPr>
                <w:rFonts w:ascii="Arial" w:cs="Arial" w:eastAsia="Arial" w:hAnsi="Arial"/>
                <w:b w:val="0"/>
                <w:bCs w:val="0"/>
                <w:color w:val="1c2833"/>
                <w:sz w:val="20"/>
                <w:szCs w:val="20"/>
                <w:rtl w:val="0"/>
              </w:rPr>
              <w:t xml:space="preserve">Position CAR-Bot around continuous compliance (year-round monitoring), not just annual filing, to reduce deadline dependency</w:t>
            </w:r>
            <w:r w:rsidDel="00000000" w:rsidR="00000000" w:rsidRPr="00000000">
              <w:rPr>
                <w:rtl w:val="0"/>
              </w:rPr>
            </w:r>
          </w:p>
        </w:tc>
      </w:tr>
    </w:tbl>
    <w:p w:rsidR="00000000" w:rsidDel="00000000" w:rsidP="00000000" w:rsidRDefault="00000000" w:rsidRPr="00000000" w14:paraId="00000107">
      <w:pPr>
        <w:rPr/>
      </w:pPr>
      <w:r w:rsidDel="00000000" w:rsidR="00000000" w:rsidRPr="00000000">
        <w:br w:type="page"/>
      </w:r>
      <w:r w:rsidDel="00000000" w:rsidR="00000000" w:rsidRPr="00000000">
        <w:rPr>
          <w:rtl w:val="0"/>
        </w:rPr>
      </w:r>
    </w:p>
    <w:p w:rsidR="00000000" w:rsidDel="00000000" w:rsidP="00000000" w:rsidRDefault="00000000" w:rsidRPr="00000000" w14:paraId="00000108">
      <w:pPr>
        <w:pStyle w:val="Heading1"/>
        <w:pBdr>
          <w:bottom w:color="2e86c1" w:space="4" w:sz="6" w:val="single"/>
        </w:pBdr>
        <w:spacing w:after="160" w:before="360" w:lineRule="auto"/>
        <w:rPr/>
      </w:pPr>
      <w:r w:rsidDel="00000000" w:rsidR="00000000" w:rsidRPr="00000000">
        <w:rPr>
          <w:rFonts w:ascii="Arial" w:cs="Arial" w:eastAsia="Arial" w:hAnsi="Arial"/>
          <w:b w:val="1"/>
          <w:bCs w:val="1"/>
          <w:color w:val="1b4f72"/>
          <w:sz w:val="32"/>
          <w:szCs w:val="32"/>
          <w:rtl w:val="0"/>
        </w:rPr>
        <w:t xml:space="preserve">10. Success Metrics</w:t>
      </w:r>
      <w:r w:rsidDel="00000000" w:rsidR="00000000" w:rsidRPr="00000000">
        <w:rPr>
          <w:rtl w:val="0"/>
        </w:rPr>
      </w:r>
    </w:p>
    <w:p w:rsidR="00000000" w:rsidDel="00000000" w:rsidP="00000000" w:rsidRDefault="00000000" w:rsidRPr="00000000" w14:paraId="00000109">
      <w:pPr>
        <w:pStyle w:val="Heading2"/>
        <w:spacing w:after="120" w:before="280" w:lineRule="auto"/>
        <w:rPr/>
      </w:pPr>
      <w:r w:rsidDel="00000000" w:rsidR="00000000" w:rsidRPr="00000000">
        <w:rPr>
          <w:rFonts w:ascii="Arial" w:cs="Arial" w:eastAsia="Arial" w:hAnsi="Arial"/>
          <w:b w:val="1"/>
          <w:bCs w:val="1"/>
          <w:color w:val="2e86c1"/>
          <w:sz w:val="26"/>
          <w:szCs w:val="26"/>
          <w:rtl w:val="0"/>
        </w:rPr>
        <w:t xml:space="preserve">10.1  MVP Success Criteria (by 30 May 2026)</w:t>
      </w:r>
      <w:r w:rsidDel="00000000" w:rsidR="00000000" w:rsidRPr="00000000">
        <w:rPr>
          <w:rtl w:val="0"/>
        </w:rPr>
      </w:r>
    </w:p>
    <w:p w:rsidR="00000000" w:rsidDel="00000000" w:rsidP="00000000" w:rsidRDefault="00000000" w:rsidRPr="00000000" w14:paraId="0000010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1c2833"/>
          <w:sz w:val="22"/>
          <w:szCs w:val="22"/>
          <w:u w:val="none"/>
          <w:shd w:fill="auto" w:val="clear"/>
          <w:vertAlign w:val="baseline"/>
          <w:rtl w:val="0"/>
        </w:rPr>
        <w:t xml:space="preserve">At least 10 companies successfully file their 2025 CAR using CAR-Bot.</w:t>
      </w:r>
    </w:p>
    <w:p w:rsidR="00000000" w:rsidDel="00000000" w:rsidP="00000000" w:rsidRDefault="00000000" w:rsidRPr="00000000" w14:paraId="0000010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1c2833"/>
          <w:sz w:val="22"/>
          <w:szCs w:val="22"/>
          <w:u w:val="none"/>
          <w:shd w:fill="auto" w:val="clear"/>
          <w:vertAlign w:val="baseline"/>
          <w:rtl w:val="0"/>
        </w:rPr>
        <w:t xml:space="preserve">End-to-end audit completion time (connector to PDF download) under 10 minutes for a typical SME.</w:t>
      </w:r>
    </w:p>
    <w:p w:rsidR="00000000" w:rsidDel="00000000" w:rsidP="00000000" w:rsidRDefault="00000000" w:rsidRPr="00000000" w14:paraId="0000010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1c2833"/>
          <w:sz w:val="22"/>
          <w:szCs w:val="22"/>
          <w:u w:val="none"/>
          <w:shd w:fill="auto" w:val="clear"/>
          <w:vertAlign w:val="baseline"/>
          <w:rtl w:val="0"/>
        </w:rPr>
        <w:t xml:space="preserve">PII detection precision rate of 90% or above on pilot client data.</w:t>
      </w:r>
    </w:p>
    <w:p w:rsidR="00000000" w:rsidDel="00000000" w:rsidP="00000000" w:rsidRDefault="00000000" w:rsidRPr="00000000" w14:paraId="0000010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1c2833"/>
          <w:sz w:val="22"/>
          <w:szCs w:val="22"/>
          <w:u w:val="none"/>
          <w:shd w:fill="auto" w:val="clear"/>
          <w:vertAlign w:val="baseline"/>
          <w:rtl w:val="0"/>
        </w:rPr>
        <w:t xml:space="preserve">Zero data breaches or security incidents during the MVP period.</w:t>
      </w:r>
    </w:p>
    <w:p w:rsidR="00000000" w:rsidDel="00000000" w:rsidP="00000000" w:rsidRDefault="00000000" w:rsidRPr="00000000" w14:paraId="0000010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1c2833"/>
          <w:sz w:val="22"/>
          <w:szCs w:val="22"/>
          <w:u w:val="none"/>
          <w:shd w:fill="auto" w:val="clear"/>
          <w:vertAlign w:val="baseline"/>
          <w:rtl w:val="0"/>
        </w:rPr>
        <w:t xml:space="preserve">Customer satisfaction score (CSAT) of 4.0 out of 5.0 or above from pilot clients.</w:t>
      </w:r>
    </w:p>
    <w:p w:rsidR="00000000" w:rsidDel="00000000" w:rsidP="00000000" w:rsidRDefault="00000000" w:rsidRPr="00000000" w14:paraId="0000010F">
      <w:pPr>
        <w:pStyle w:val="Heading2"/>
        <w:spacing w:after="120" w:before="280" w:lineRule="auto"/>
        <w:rPr/>
      </w:pPr>
      <w:r w:rsidDel="00000000" w:rsidR="00000000" w:rsidRPr="00000000">
        <w:rPr>
          <w:rFonts w:ascii="Arial" w:cs="Arial" w:eastAsia="Arial" w:hAnsi="Arial"/>
          <w:b w:val="1"/>
          <w:bCs w:val="1"/>
          <w:color w:val="2e86c1"/>
          <w:sz w:val="26"/>
          <w:szCs w:val="26"/>
          <w:rtl w:val="0"/>
        </w:rPr>
        <w:t xml:space="preserve">10.2  6-Month KPIs (Post-Launch)</w:t>
      </w:r>
      <w:r w:rsidDel="00000000" w:rsidR="00000000" w:rsidRPr="00000000">
        <w:rPr>
          <w:rtl w:val="0"/>
        </w:rPr>
      </w:r>
    </w:p>
    <w:p w:rsidR="00000000" w:rsidDel="00000000" w:rsidP="00000000" w:rsidRDefault="00000000" w:rsidRPr="00000000" w14:paraId="0000011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1c2833"/>
          <w:sz w:val="22"/>
          <w:szCs w:val="22"/>
          <w:u w:val="none"/>
          <w:shd w:fill="auto" w:val="clear"/>
          <w:vertAlign w:val="baseline"/>
          <w:rtl w:val="0"/>
        </w:rPr>
        <w:t xml:space="preserve">100 paying companies onboarded.</w:t>
      </w:r>
    </w:p>
    <w:p w:rsidR="00000000" w:rsidDel="00000000" w:rsidP="00000000" w:rsidRDefault="00000000" w:rsidRPr="00000000" w14:paraId="0000011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1c2833"/>
          <w:sz w:val="22"/>
          <w:szCs w:val="22"/>
          <w:u w:val="none"/>
          <w:shd w:fill="auto" w:val="clear"/>
          <w:vertAlign w:val="baseline"/>
          <w:rtl w:val="0"/>
        </w:rPr>
        <w:t xml:space="preserve">in revenue from filing fees and subscriptions.</w:t>
      </w:r>
    </w:p>
    <w:p w:rsidR="00000000" w:rsidDel="00000000" w:rsidP="00000000" w:rsidRDefault="00000000" w:rsidRPr="00000000" w14:paraId="0000011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1c2833"/>
          <w:sz w:val="22"/>
          <w:szCs w:val="22"/>
          <w:u w:val="none"/>
          <w:shd w:fill="auto" w:val="clear"/>
          <w:vertAlign w:val="baseline"/>
          <w:rtl w:val="0"/>
        </w:rPr>
        <w:t xml:space="preserve">3 enterprise API licences signed (banks or DPCOs).</w:t>
      </w:r>
    </w:p>
    <w:p w:rsidR="00000000" w:rsidDel="00000000" w:rsidP="00000000" w:rsidRDefault="00000000" w:rsidRPr="00000000" w14:paraId="0000011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1c2833"/>
          <w:sz w:val="22"/>
          <w:szCs w:val="22"/>
          <w:u w:val="none"/>
          <w:shd w:fill="auto" w:val="clear"/>
          <w:vertAlign w:val="baseline"/>
          <w:rtl w:val="0"/>
        </w:rPr>
        <w:t xml:space="preserve">SDK downloaded 500+ times on npm and PyPI combined.</w:t>
      </w:r>
    </w:p>
    <w:p w:rsidR="00000000" w:rsidDel="00000000" w:rsidP="00000000" w:rsidRDefault="00000000" w:rsidRPr="00000000" w14:paraId="00000114">
      <w:pPr>
        <w:spacing w:before="480" w:lineRule="auto"/>
        <w:rPr/>
      </w:pPr>
      <w:r w:rsidDel="00000000" w:rsidR="00000000" w:rsidRPr="00000000">
        <w:rPr>
          <w:rtl w:val="0"/>
        </w:rPr>
      </w:r>
    </w:p>
    <w:p w:rsidR="00000000" w:rsidDel="00000000" w:rsidP="00000000" w:rsidRDefault="00000000" w:rsidRPr="00000000" w14:paraId="00000115">
      <w:pPr>
        <w:spacing w:before="240" w:lineRule="auto"/>
        <w:jc w:val="center"/>
        <w:rPr/>
      </w:pPr>
      <w:r w:rsidDel="00000000" w:rsidR="00000000" w:rsidRPr="00000000">
        <w:rPr>
          <w:rFonts w:ascii="Arial" w:cs="Arial" w:eastAsia="Arial" w:hAnsi="Arial"/>
          <w:i w:val="1"/>
          <w:iCs w:val="1"/>
          <w:color w:val="717d7e"/>
          <w:sz w:val="20"/>
          <w:szCs w:val="20"/>
          <w:rtl w:val="0"/>
        </w:rPr>
        <w:t xml:space="preserve">— End of Document —</w:t>
      </w:r>
      <w:r w:rsidDel="00000000" w:rsidR="00000000" w:rsidRPr="00000000">
        <w:rPr>
          <w:rtl w:val="0"/>
        </w:rPr>
      </w:r>
    </w:p>
    <w:p w:rsidR="00000000" w:rsidDel="00000000" w:rsidP="00000000" w:rsidRDefault="00000000" w:rsidRPr="00000000" w14:paraId="00000116">
      <w:pPr>
        <w:spacing w:before="80" w:lineRule="auto"/>
        <w:jc w:val="center"/>
        <w:rPr/>
      </w:pPr>
      <w:r w:rsidDel="00000000" w:rsidR="00000000" w:rsidRPr="00000000">
        <w:rPr>
          <w:rFonts w:ascii="Arial" w:cs="Arial" w:eastAsia="Arial" w:hAnsi="Arial"/>
          <w:color w:val="717d7e"/>
          <w:sz w:val="18"/>
          <w:szCs w:val="18"/>
          <w:rtl w:val="0"/>
        </w:rPr>
        <w:t xml:space="preserve">CAR-Bot  |  Project Requirements Document v1.0  |  April 2026</w:t>
      </w:r>
      <w:r w:rsidDel="00000000" w:rsidR="00000000" w:rsidRPr="00000000">
        <w:rPr>
          <w:rtl w:val="0"/>
        </w:rPr>
      </w:r>
    </w:p>
    <w:sectPr>
      <w:headerReference r:id="rId7" w:type="default"/>
      <w:footerReference r:id="rId8" w:type="default"/>
      <w:pgSz w:h="15840" w:w="12240" w:orient="portrait"/>
      <w:pgMar w:bottom="1200" w:top="1200" w:left="1200" w:right="1200"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18">
    <w:pPr>
      <w:pBdr>
        <w:top w:color="2e86c1" w:space="4" w:sz="4" w:val="single"/>
      </w:pBdr>
      <w:spacing w:before="60" w:lineRule="auto"/>
      <w:rPr/>
    </w:pPr>
    <w:r w:rsidDel="00000000" w:rsidR="00000000" w:rsidRPr="00000000">
      <w:rPr>
        <w:rFonts w:ascii="Arial" w:cs="Arial" w:eastAsia="Arial" w:hAnsi="Arial"/>
        <w:color w:val="717d7e"/>
        <w:sz w:val="18"/>
        <w:szCs w:val="18"/>
        <w:rtl w:val="0"/>
      </w:rPr>
      <w:t xml:space="preserve">Confidential  |  Version 1.0  |  April 2026  |  Page </w:t>
    </w:r>
    <w:r w:rsidDel="00000000" w:rsidR="00000000" w:rsidRPr="00000000">
      <w:rPr>
        <w:rFonts w:ascii="Arial" w:cs="Arial" w:eastAsia="Arial" w:hAnsi="Arial"/>
        <w:color w:val="717d7e"/>
        <w:sz w:val="18"/>
        <w:szCs w:val="18"/>
      </w:rPr>
      <w:fldChar w:fldCharType="begin"/>
      <w:instrText xml:space="preserve">PAGE</w:instrText>
      <w:fldChar w:fldCharType="separate"/>
      <w:fldChar w:fldCharType="end"/>
    </w:r>
    <w:r w:rsidDel="00000000" w:rsidR="00000000" w:rsidRPr="00000000">
      <w:rPr>
        <w:rFonts w:ascii="Arial" w:cs="Arial" w:eastAsia="Arial" w:hAnsi="Arial"/>
        <w:color w:val="717d7e"/>
        <w:sz w:val="18"/>
        <w:szCs w:val="18"/>
        <w:rtl w:val="0"/>
      </w:rPr>
      <w:t xml:space="preserve"> of </w:t>
    </w:r>
    <w:r w:rsidDel="00000000" w:rsidR="00000000" w:rsidRPr="00000000">
      <w:rPr>
        <w:rFonts w:ascii="Arial" w:cs="Arial" w:eastAsia="Arial" w:hAnsi="Arial"/>
        <w:color w:val="717d7e"/>
        <w:sz w:val="18"/>
        <w:szCs w:val="18"/>
      </w:rPr>
      <w:fldChar w:fldCharType="begin"/>
      <w:instrText xml:space="preserve">NUMPAGES</w:instrText>
      <w:fldChar w:fldCharType="separate"/>
      <w:fldChar w:fldCharType="end"/>
    </w: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17">
    <w:pPr>
      <w:pBdr>
        <w:bottom w:color="2e86c1" w:space="4" w:sz="4" w:val="single"/>
      </w:pBdr>
      <w:spacing w:after="60" w:lineRule="auto"/>
      <w:rPr/>
    </w:pPr>
    <w:r w:rsidDel="00000000" w:rsidR="00000000" w:rsidRPr="00000000">
      <w:rPr>
        <w:rFonts w:ascii="Arial" w:cs="Arial" w:eastAsia="Arial" w:hAnsi="Arial"/>
        <w:b w:val="1"/>
        <w:bCs w:val="1"/>
        <w:color w:val="1b4f72"/>
        <w:sz w:val="20"/>
        <w:szCs w:val="20"/>
        <w:rtl w:val="0"/>
      </w:rPr>
      <w:t xml:space="preserve">CAR-Bot </w:t>
    </w:r>
    <w:r w:rsidDel="00000000" w:rsidR="00000000" w:rsidRPr="00000000">
      <w:rPr>
        <w:rFonts w:ascii="Arial" w:cs="Arial" w:eastAsia="Arial" w:hAnsi="Arial"/>
        <w:color w:val="717d7e"/>
        <w:sz w:val="20"/>
        <w:szCs w:val="20"/>
        <w:rtl w:val="0"/>
      </w:rPr>
      <w:t xml:space="preserve">| Project Requirements Document</w:t>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lvl>
    <w:lvl w:ilvl="1">
      <w:start w:val="1"/>
      <w:numFmt w:val="bullet"/>
      <w:lvlText w:val="○"/>
      <w:lvlJc w:val="left"/>
      <w:pPr>
        <w:ind w:left="1080" w:hanging="36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2">
    <w:lvl w:ilvl="0">
      <w:start w:val="1"/>
      <w:numFmt w:val="decimal"/>
      <w:lvlText w:val="%1."/>
      <w:lvlJc w:val="left"/>
      <w:pPr>
        <w:ind w:left="720" w:hanging="360"/>
      </w:pPr>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color w:val="1c2833"/>
        <w:sz w:val="22"/>
        <w:szCs w:val="22"/>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360" w:line="240" w:lineRule="auto"/>
      <w:ind w:left="0" w:right="0" w:firstLine="0"/>
      <w:jc w:val="left"/>
    </w:pPr>
    <w:rPr>
      <w:rFonts w:ascii="Arial" w:cs="Arial" w:eastAsia="Arial" w:hAnsi="Arial"/>
      <w:b w:val="1"/>
      <w:bCs w:val="1"/>
      <w:i w:val="0"/>
      <w:iCs w:val="0"/>
      <w:smallCaps w:val="0"/>
      <w:strike w:val="0"/>
      <w:color w:val="1b4f72"/>
      <w:sz w:val="32"/>
      <w:szCs w:val="32"/>
      <w:u w:val="none"/>
      <w:shd w:fill="auto" w:val="clear"/>
      <w:vertAlign w:val="baseline"/>
    </w:rPr>
  </w:style>
  <w:style w:type="paragraph" w:styleId="Heading2">
    <w:name w:val="heading 2"/>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280" w:line="240" w:lineRule="auto"/>
      <w:ind w:left="0" w:right="0" w:firstLine="0"/>
      <w:jc w:val="left"/>
    </w:pPr>
    <w:rPr>
      <w:rFonts w:ascii="Arial" w:cs="Arial" w:eastAsia="Arial" w:hAnsi="Arial"/>
      <w:b w:val="1"/>
      <w:bCs w:val="1"/>
      <w:i w:val="0"/>
      <w:iCs w:val="0"/>
      <w:smallCaps w:val="0"/>
      <w:strike w:val="0"/>
      <w:color w:val="2e86c1"/>
      <w:sz w:val="26"/>
      <w:szCs w:val="26"/>
      <w:u w:val="none"/>
      <w:shd w:fill="auto" w:val="clear"/>
      <w:vertAlign w:val="baseline"/>
    </w:rPr>
  </w:style>
  <w:style w:type="paragraph" w:styleId="Heading3">
    <w:name w:val="heading 3"/>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200" w:line="240" w:lineRule="auto"/>
      <w:ind w:left="0" w:right="0" w:firstLine="0"/>
      <w:jc w:val="left"/>
    </w:pPr>
    <w:rPr>
      <w:rFonts w:ascii="Arial" w:cs="Arial" w:eastAsia="Arial" w:hAnsi="Arial"/>
      <w:b w:val="1"/>
      <w:bCs w:val="1"/>
      <w:i w:val="0"/>
      <w:iCs w:val="0"/>
      <w:smallCaps w:val="0"/>
      <w:strike w:val="0"/>
      <w:color w:val="1c2833"/>
      <w:sz w:val="22"/>
      <w:szCs w:val="22"/>
      <w:u w:val="none"/>
      <w:shd w:fill="auto" w:val="clear"/>
      <w:vertAlign w:val="baseline"/>
    </w:rPr>
  </w:style>
  <w:style w:type="paragraph" w:styleId="Heading4">
    <w:name w:val="heading 4"/>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1"/>
      <w:iCs w:val="1"/>
      <w:smallCaps w:val="0"/>
      <w:strike w:val="0"/>
      <w:color w:val="2e74b5"/>
      <w:sz w:val="22"/>
      <w:szCs w:val="22"/>
      <w:u w:val="none"/>
      <w:shd w:fill="auto" w:val="clear"/>
      <w:vertAlign w:val="baseline"/>
    </w:rPr>
  </w:style>
  <w:style w:type="paragraph" w:styleId="Heading5">
    <w:name w:val="heading 5"/>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2e74b5"/>
      <w:sz w:val="22"/>
      <w:szCs w:val="22"/>
      <w:u w:val="none"/>
      <w:shd w:fill="auto" w:val="clear"/>
      <w:vertAlign w:val="baseline"/>
    </w:rPr>
  </w:style>
  <w:style w:type="paragraph" w:styleId="Heading6">
    <w:name w:val="heading 6"/>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1f4d78"/>
      <w:sz w:val="22"/>
      <w:szCs w:val="22"/>
      <w:u w:val="none"/>
      <w:shd w:fill="auto" w:val="clear"/>
      <w:vertAlign w:val="baseline"/>
    </w:rPr>
  </w:style>
  <w:style w:type="paragraph" w:styleId="Title">
    <w:name w:val="Title"/>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1c2833"/>
      <w:sz w:val="56"/>
      <w:szCs w:val="56"/>
      <w:u w:val="none"/>
      <w:shd w:fill="auto" w:val="clear"/>
      <w:vertAlign w:val="baseline"/>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 w:type="table" w:styleId="Table3">
    <w:basedOn w:val="TableNormal"/>
    <w:tblPr>
      <w:tblStyleRowBandSize w:val="1"/>
      <w:tblStyleColBandSize w:val="1"/>
      <w:tblCellMar>
        <w:top w:w="0.0" w:type="dxa"/>
        <w:left w:w="115.0" w:type="dxa"/>
        <w:bottom w:w="0.0" w:type="dxa"/>
        <w:right w:w="115.0" w:type="dxa"/>
      </w:tblCellMar>
    </w:tblPr>
  </w:style>
  <w:style w:type="table" w:styleId="Table4">
    <w:basedOn w:val="TableNormal"/>
    <w:tblPr>
      <w:tblStyleRowBandSize w:val="1"/>
      <w:tblStyleColBandSize w:val="1"/>
      <w:tblCellMar>
        <w:top w:w="0.0" w:type="dxa"/>
        <w:left w:w="115.0" w:type="dxa"/>
        <w:bottom w:w="0.0" w:type="dxa"/>
        <w:right w:w="115.0" w:type="dxa"/>
      </w:tblCellMar>
    </w:tblPr>
  </w:style>
  <w:style w:type="table" w:styleId="Table5">
    <w:basedOn w:val="TableNormal"/>
    <w:tblPr>
      <w:tblStyleRowBandSize w:val="1"/>
      <w:tblStyleColBandSize w:val="1"/>
      <w:tblCellMar>
        <w:top w:w="0.0" w:type="dxa"/>
        <w:left w:w="115.0" w:type="dxa"/>
        <w:bottom w:w="0.0" w:type="dxa"/>
        <w:right w:w="115.0" w:type="dxa"/>
      </w:tblCellMar>
    </w:tblPr>
  </w:style>
  <w:style w:type="table" w:styleId="Table6">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header" Target="header1.xml"/><Relationship Id="rId8"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IYocjy9dl+jiBeL43FBwjm4CdXQ==">CgMxLjA4AHIhMVM3bzktU0tPSE9NbE05Q3BWUWo3MzV6VUhBbGU0TEV2</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