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proj5.cpp, Car.cpp, Vehicle.cpp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Dylan Wong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CS 202.1001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Demonstrate an understanding of inheritance by creating classes to be utilized by the driver code provided.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Vehicle (base) Class: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rental car class has a default, parameterized, and copy constructor, the first takes no arguments, the second takes a vin and an LLA, the third takes a Vehicle object address.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setters and getters do as there name implies changing and retrieving the values of the member variables as well as static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Overload and insertion operators were utilized to print out the object to the screen in a readable format and to change the LLA of one Vehicle object to that of another.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“availibleVin” method takes a possible vin as an argument and returns a valid vin either from the function parameter, s_idgen, or s_deleted_vins (if any are present).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“Move” method does nothing but produce debug output.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variables: m_vin, m_lla, s_idgen, s_deleted_vins.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 (derived) Class: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rental car class has a default, parameterized, and copy constructor, the first takes no arguments, the second takes a vin and an LLA, the third takes a Car object address.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setters and getters do as there name implies changing and retrieving the values of the member variables as well as static data.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Overload and insertion operators were utilized to print out the object to the screen in a readable format and to change the Plates and LLA of one Car object to that of another.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“Drive” method sets m_throttle to a given value.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“Move” method changes a Car object's lla property and calls Drive() at a speed of 75.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variables: m_plates, m_throttle.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function was provided and creates Car objects, Vehicle objects, and tests other class methods enumerated above.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Ways the program could be improved: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have let the user have control over the throttle value when Drive()-ing the Car/Vehicle.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