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217" w:rsidRPr="00535259" w:rsidRDefault="00F42217" w:rsidP="00F42217">
      <w:pPr>
        <w:jc w:val="center"/>
        <w:rPr>
          <w:color w:val="800000"/>
        </w:rPr>
      </w:pPr>
      <w:r w:rsidRPr="00535259">
        <w:rPr>
          <w:rFonts w:ascii="Arial" w:hAnsi="Arial" w:cs="Arial"/>
          <w:b/>
          <w:color w:val="800000"/>
        </w:rPr>
        <w:t>PLEASE READ CAREFULLY AND RETAIN FOR YOUR INFORMATION</w:t>
      </w:r>
    </w:p>
    <w:p w:rsidR="00F42217" w:rsidRPr="00535259" w:rsidRDefault="00F42217" w:rsidP="00F42217">
      <w:pPr>
        <w:tabs>
          <w:tab w:val="left" w:pos="360"/>
          <w:tab w:val="left" w:leader="underscore" w:pos="3094"/>
          <w:tab w:val="left" w:pos="3262"/>
          <w:tab w:val="left" w:pos="3528"/>
          <w:tab w:val="left" w:pos="3822"/>
          <w:tab w:val="right" w:leader="underscore" w:pos="6705"/>
          <w:tab w:val="left" w:pos="6887"/>
          <w:tab w:val="right" w:leader="underscore" w:pos="7200"/>
          <w:tab w:val="left" w:pos="7349"/>
          <w:tab w:val="right" w:leader="underscore" w:pos="9575"/>
        </w:tabs>
        <w:jc w:val="center"/>
        <w:rPr>
          <w:rFonts w:ascii="Arial" w:hAnsi="Arial" w:cs="Arial"/>
          <w:b/>
        </w:rPr>
      </w:pPr>
    </w:p>
    <w:p w:rsidR="00F42217" w:rsidRPr="00535259" w:rsidRDefault="00F42217" w:rsidP="00F42217">
      <w:pPr>
        <w:tabs>
          <w:tab w:val="left" w:pos="360"/>
          <w:tab w:val="left" w:leader="underscore" w:pos="3094"/>
          <w:tab w:val="left" w:pos="3262"/>
          <w:tab w:val="left" w:pos="3528"/>
          <w:tab w:val="left" w:pos="3822"/>
          <w:tab w:val="right" w:leader="underscore" w:pos="6705"/>
          <w:tab w:val="left" w:pos="6887"/>
          <w:tab w:val="right" w:leader="underscore" w:pos="7200"/>
          <w:tab w:val="left" w:pos="7349"/>
          <w:tab w:val="right" w:leader="underscore" w:pos="9575"/>
        </w:tabs>
        <w:jc w:val="center"/>
        <w:rPr>
          <w:rFonts w:ascii="Arial" w:hAnsi="Arial" w:cs="Arial"/>
          <w:b/>
        </w:rPr>
      </w:pPr>
      <w:r w:rsidRPr="00535259">
        <w:rPr>
          <w:rFonts w:ascii="Arial" w:hAnsi="Arial" w:cs="Arial"/>
          <w:b/>
        </w:rPr>
        <w:t xml:space="preserve">REGULATIONS GOVERNING THE PARTICIPATION OF EXTERNAL CANDIDATES IN THE </w:t>
      </w:r>
      <w:r>
        <w:rPr>
          <w:rFonts w:ascii="Arial" w:hAnsi="Arial" w:cs="Arial"/>
          <w:b/>
        </w:rPr>
        <w:t xml:space="preserve">CAP 1 </w:t>
      </w:r>
      <w:r w:rsidRPr="00535259">
        <w:rPr>
          <w:rFonts w:ascii="Arial" w:hAnsi="Arial" w:cs="Arial"/>
          <w:b/>
        </w:rPr>
        <w:t>EXAMINATION</w:t>
      </w:r>
      <w:r>
        <w:rPr>
          <w:rFonts w:ascii="Arial" w:hAnsi="Arial" w:cs="Arial"/>
          <w:b/>
        </w:rPr>
        <w:t>S</w:t>
      </w:r>
    </w:p>
    <w:p w:rsidR="00F42217" w:rsidRDefault="00F42217" w:rsidP="00F42217">
      <w:pPr>
        <w:tabs>
          <w:tab w:val="left" w:pos="360"/>
          <w:tab w:val="right" w:leader="dot" w:pos="10800"/>
        </w:tabs>
        <w:jc w:val="both"/>
        <w:rPr>
          <w:rFonts w:ascii="Arial" w:eastAsia="Batang" w:hAnsi="Arial"/>
          <w:sz w:val="19"/>
          <w:szCs w:val="19"/>
        </w:rPr>
      </w:pPr>
    </w:p>
    <w:p w:rsidR="00F42217" w:rsidRDefault="00F42217" w:rsidP="00F42217">
      <w:pPr>
        <w:tabs>
          <w:tab w:val="left" w:pos="360"/>
          <w:tab w:val="right" w:leader="dot" w:pos="10800"/>
        </w:tabs>
        <w:ind w:left="360" w:hanging="360"/>
        <w:jc w:val="both"/>
        <w:rPr>
          <w:rFonts w:ascii="Arial" w:eastAsia="Batang" w:hAnsi="Arial"/>
          <w:sz w:val="19"/>
          <w:szCs w:val="19"/>
        </w:rPr>
      </w:pPr>
    </w:p>
    <w:p w:rsidR="00F42217" w:rsidRDefault="00F42217" w:rsidP="00F42217">
      <w:pPr>
        <w:tabs>
          <w:tab w:val="left" w:pos="360"/>
          <w:tab w:val="right" w:leader="dot" w:pos="10800"/>
        </w:tabs>
        <w:ind w:left="360" w:hanging="360"/>
        <w:jc w:val="both"/>
        <w:rPr>
          <w:rFonts w:ascii="Arial" w:eastAsia="Batang" w:hAnsi="Arial"/>
          <w:sz w:val="19"/>
          <w:szCs w:val="19"/>
        </w:rPr>
      </w:pPr>
      <w:r>
        <w:rPr>
          <w:rFonts w:ascii="Arial" w:eastAsia="Batang" w:hAnsi="Arial"/>
          <w:sz w:val="19"/>
          <w:szCs w:val="19"/>
        </w:rPr>
        <w:t xml:space="preserve">1.  </w:t>
      </w:r>
      <w:r>
        <w:rPr>
          <w:rFonts w:ascii="Arial" w:eastAsia="Batang" w:hAnsi="Arial"/>
          <w:sz w:val="19"/>
          <w:szCs w:val="19"/>
        </w:rPr>
        <w:tab/>
      </w:r>
      <w:r w:rsidRPr="00255D65">
        <w:rPr>
          <w:rFonts w:ascii="Arial" w:eastAsia="Batang" w:hAnsi="Arial"/>
          <w:sz w:val="19"/>
          <w:szCs w:val="19"/>
        </w:rPr>
        <w:t>Candidates may attempt the CAP</w:t>
      </w:r>
      <w:r>
        <w:rPr>
          <w:rFonts w:ascii="Arial" w:eastAsia="Batang" w:hAnsi="Arial"/>
          <w:sz w:val="19"/>
          <w:szCs w:val="19"/>
        </w:rPr>
        <w:t xml:space="preserve"> </w:t>
      </w:r>
      <w:r w:rsidRPr="00255D65">
        <w:rPr>
          <w:rFonts w:ascii="Arial" w:eastAsia="Batang" w:hAnsi="Arial"/>
          <w:sz w:val="19"/>
          <w:szCs w:val="19"/>
        </w:rPr>
        <w:t xml:space="preserve">1 exams as an external candidate in the May and/or in the September exam sessions </w:t>
      </w:r>
      <w:r w:rsidRPr="00255D65">
        <w:rPr>
          <w:rFonts w:ascii="Arial" w:eastAsia="Batang" w:hAnsi="Arial"/>
          <w:b/>
          <w:sz w:val="19"/>
          <w:szCs w:val="19"/>
        </w:rPr>
        <w:t>within the one calendar year</w:t>
      </w:r>
      <w:r w:rsidRPr="00255D65">
        <w:rPr>
          <w:rFonts w:ascii="Arial" w:eastAsia="Batang" w:hAnsi="Arial"/>
          <w:sz w:val="19"/>
          <w:szCs w:val="19"/>
        </w:rPr>
        <w:t xml:space="preserve">.  </w:t>
      </w:r>
      <w:r>
        <w:rPr>
          <w:rFonts w:ascii="Arial" w:eastAsia="Batang" w:hAnsi="Arial"/>
          <w:sz w:val="19"/>
          <w:szCs w:val="19"/>
        </w:rPr>
        <w:t>Repeat</w:t>
      </w:r>
      <w:r w:rsidRPr="00255D65">
        <w:rPr>
          <w:rFonts w:ascii="Arial" w:eastAsia="Batang" w:hAnsi="Arial"/>
          <w:sz w:val="19"/>
          <w:szCs w:val="19"/>
        </w:rPr>
        <w:t xml:space="preserve"> attempts at the exams are not permitted in the following calendar year.</w:t>
      </w:r>
      <w:r>
        <w:rPr>
          <w:rFonts w:ascii="Arial" w:eastAsia="Batang" w:hAnsi="Arial"/>
          <w:sz w:val="19"/>
          <w:szCs w:val="19"/>
        </w:rPr>
        <w:t xml:space="preserve"> </w:t>
      </w:r>
    </w:p>
    <w:p w:rsidR="00F42217" w:rsidRDefault="00F42217" w:rsidP="00F42217">
      <w:pPr>
        <w:tabs>
          <w:tab w:val="left" w:pos="360"/>
          <w:tab w:val="right" w:leader="dot" w:pos="10800"/>
        </w:tabs>
        <w:ind w:left="360" w:hanging="360"/>
        <w:jc w:val="both"/>
        <w:rPr>
          <w:rFonts w:ascii="Arial" w:eastAsia="Batang" w:hAnsi="Arial"/>
          <w:sz w:val="19"/>
          <w:szCs w:val="19"/>
        </w:rPr>
      </w:pPr>
    </w:p>
    <w:p w:rsidR="00F42217" w:rsidRDefault="00F42217" w:rsidP="00F42217">
      <w:pPr>
        <w:tabs>
          <w:tab w:val="left" w:pos="360"/>
          <w:tab w:val="right" w:leader="dot" w:pos="10800"/>
        </w:tabs>
        <w:ind w:left="360" w:hanging="360"/>
        <w:jc w:val="both"/>
        <w:rPr>
          <w:rFonts w:ascii="Arial" w:eastAsia="Batang" w:hAnsi="Arial"/>
          <w:sz w:val="19"/>
          <w:szCs w:val="19"/>
        </w:rPr>
      </w:pPr>
      <w:r>
        <w:rPr>
          <w:rFonts w:ascii="Arial" w:eastAsia="Batang" w:hAnsi="Arial"/>
          <w:sz w:val="19"/>
          <w:szCs w:val="19"/>
        </w:rPr>
        <w:t>2.</w:t>
      </w:r>
      <w:r>
        <w:rPr>
          <w:rFonts w:ascii="Arial" w:eastAsia="Batang" w:hAnsi="Arial"/>
          <w:sz w:val="19"/>
          <w:szCs w:val="19"/>
        </w:rPr>
        <w:tab/>
      </w:r>
      <w:r w:rsidRPr="00255D65">
        <w:rPr>
          <w:rFonts w:ascii="Arial" w:eastAsia="Batang" w:hAnsi="Arial"/>
          <w:sz w:val="19"/>
          <w:szCs w:val="19"/>
        </w:rPr>
        <w:t>Candidates who are eligible to present for the exams may sit them</w:t>
      </w:r>
      <w:r>
        <w:rPr>
          <w:rFonts w:ascii="Arial" w:eastAsia="Batang" w:hAnsi="Arial"/>
          <w:sz w:val="19"/>
          <w:szCs w:val="19"/>
        </w:rPr>
        <w:t>:</w:t>
      </w:r>
    </w:p>
    <w:p w:rsidR="00F42217" w:rsidRPr="002C59BE" w:rsidRDefault="00F42217" w:rsidP="00F42217">
      <w:pPr>
        <w:pStyle w:val="ListParagraph"/>
        <w:numPr>
          <w:ilvl w:val="0"/>
          <w:numId w:val="1"/>
        </w:numPr>
        <w:tabs>
          <w:tab w:val="left" w:pos="360"/>
          <w:tab w:val="right" w:leader="dot" w:pos="10800"/>
        </w:tabs>
        <w:jc w:val="both"/>
        <w:rPr>
          <w:rFonts w:ascii="Arial" w:eastAsia="Batang" w:hAnsi="Arial"/>
          <w:sz w:val="19"/>
          <w:szCs w:val="19"/>
        </w:rPr>
      </w:pPr>
      <w:r w:rsidRPr="002C59BE">
        <w:rPr>
          <w:rFonts w:ascii="Arial" w:eastAsia="Batang" w:hAnsi="Arial"/>
          <w:sz w:val="19"/>
          <w:szCs w:val="19"/>
        </w:rPr>
        <w:t xml:space="preserve">in the year in which their degree concludes; or </w:t>
      </w:r>
    </w:p>
    <w:p w:rsidR="00F42217" w:rsidRPr="002C59BE" w:rsidRDefault="00F42217" w:rsidP="00F42217">
      <w:pPr>
        <w:pStyle w:val="ListParagraph"/>
        <w:numPr>
          <w:ilvl w:val="0"/>
          <w:numId w:val="1"/>
        </w:numPr>
        <w:tabs>
          <w:tab w:val="left" w:pos="360"/>
          <w:tab w:val="right" w:leader="dot" w:pos="10800"/>
        </w:tabs>
        <w:jc w:val="both"/>
        <w:rPr>
          <w:rFonts w:ascii="Arial" w:eastAsia="Batang" w:hAnsi="Arial"/>
          <w:sz w:val="19"/>
          <w:szCs w:val="19"/>
        </w:rPr>
      </w:pPr>
      <w:r w:rsidRPr="002C59BE">
        <w:rPr>
          <w:rFonts w:ascii="Arial" w:eastAsia="Batang" w:hAnsi="Arial"/>
          <w:sz w:val="19"/>
          <w:szCs w:val="19"/>
        </w:rPr>
        <w:t>in the year in which their postgraduate programme concludes; or</w:t>
      </w:r>
    </w:p>
    <w:p w:rsidR="00F42217" w:rsidRPr="002C59BE" w:rsidRDefault="00F42217" w:rsidP="00F42217">
      <w:pPr>
        <w:pStyle w:val="ListParagraph"/>
        <w:numPr>
          <w:ilvl w:val="0"/>
          <w:numId w:val="1"/>
        </w:numPr>
        <w:tabs>
          <w:tab w:val="left" w:pos="360"/>
          <w:tab w:val="right" w:leader="dot" w:pos="10800"/>
        </w:tabs>
        <w:jc w:val="both"/>
        <w:rPr>
          <w:rFonts w:ascii="Arial" w:eastAsia="Batang" w:hAnsi="Arial"/>
          <w:sz w:val="19"/>
          <w:szCs w:val="19"/>
        </w:rPr>
      </w:pPr>
      <w:r w:rsidRPr="002C59BE">
        <w:rPr>
          <w:rFonts w:ascii="Arial" w:eastAsia="Batang" w:hAnsi="Arial"/>
          <w:sz w:val="19"/>
          <w:szCs w:val="19"/>
        </w:rPr>
        <w:t>prior to commencing the term of their Training Contract; or</w:t>
      </w:r>
    </w:p>
    <w:p w:rsidR="00F42217" w:rsidRPr="002C59BE" w:rsidRDefault="00F42217" w:rsidP="00F42217">
      <w:pPr>
        <w:pStyle w:val="ListParagraph"/>
        <w:numPr>
          <w:ilvl w:val="0"/>
          <w:numId w:val="1"/>
        </w:numPr>
        <w:tabs>
          <w:tab w:val="left" w:pos="360"/>
          <w:tab w:val="right" w:leader="dot" w:pos="10800"/>
        </w:tabs>
        <w:jc w:val="both"/>
        <w:rPr>
          <w:rFonts w:ascii="Arial" w:eastAsia="Batang" w:hAnsi="Arial"/>
          <w:sz w:val="19"/>
          <w:szCs w:val="19"/>
        </w:rPr>
      </w:pPr>
      <w:proofErr w:type="gramStart"/>
      <w:r w:rsidRPr="002C59BE">
        <w:rPr>
          <w:rFonts w:ascii="Arial" w:eastAsia="Batang" w:hAnsi="Arial"/>
          <w:sz w:val="19"/>
          <w:szCs w:val="19"/>
        </w:rPr>
        <w:t>prior</w:t>
      </w:r>
      <w:proofErr w:type="gramEnd"/>
      <w:r w:rsidRPr="002C59BE">
        <w:rPr>
          <w:rFonts w:ascii="Arial" w:eastAsia="Batang" w:hAnsi="Arial"/>
          <w:sz w:val="19"/>
          <w:szCs w:val="19"/>
        </w:rPr>
        <w:t xml:space="preserve"> to commencing their entry onto the Flexible Option programme.</w:t>
      </w:r>
    </w:p>
    <w:p w:rsidR="00F42217" w:rsidRPr="00E518ED" w:rsidRDefault="00F42217" w:rsidP="00F42217">
      <w:pPr>
        <w:tabs>
          <w:tab w:val="left" w:pos="360"/>
          <w:tab w:val="right" w:leader="dot" w:pos="10800"/>
        </w:tabs>
        <w:ind w:left="360" w:hanging="360"/>
        <w:jc w:val="both"/>
        <w:rPr>
          <w:rFonts w:ascii="Arial" w:eastAsia="Batang" w:hAnsi="Arial"/>
          <w:sz w:val="19"/>
          <w:szCs w:val="19"/>
        </w:rPr>
      </w:pPr>
    </w:p>
    <w:p w:rsidR="00F42217" w:rsidRPr="00E518ED" w:rsidRDefault="00F42217" w:rsidP="00F42217">
      <w:pPr>
        <w:tabs>
          <w:tab w:val="left" w:pos="360"/>
          <w:tab w:val="right" w:leader="dot" w:pos="10800"/>
        </w:tabs>
        <w:ind w:left="360" w:hanging="360"/>
        <w:jc w:val="both"/>
        <w:rPr>
          <w:rFonts w:ascii="Arial" w:eastAsia="Batang" w:hAnsi="Arial"/>
          <w:sz w:val="19"/>
          <w:szCs w:val="19"/>
        </w:rPr>
      </w:pPr>
      <w:r w:rsidRPr="00E518ED">
        <w:rPr>
          <w:rFonts w:ascii="Arial" w:eastAsia="Batang" w:hAnsi="Arial"/>
          <w:sz w:val="19"/>
          <w:szCs w:val="19"/>
        </w:rPr>
        <w:t>3.</w:t>
      </w:r>
      <w:r w:rsidRPr="00E518ED">
        <w:rPr>
          <w:rFonts w:ascii="Arial" w:eastAsia="Batang" w:hAnsi="Arial"/>
          <w:sz w:val="19"/>
          <w:szCs w:val="19"/>
        </w:rPr>
        <w:tab/>
      </w:r>
      <w:r>
        <w:rPr>
          <w:rFonts w:ascii="Arial" w:eastAsia="Batang" w:hAnsi="Arial"/>
          <w:sz w:val="19"/>
          <w:szCs w:val="19"/>
        </w:rPr>
        <w:t>Candidate</w:t>
      </w:r>
      <w:r w:rsidRPr="00E518ED">
        <w:rPr>
          <w:rFonts w:ascii="Arial" w:eastAsia="Batang" w:hAnsi="Arial"/>
          <w:sz w:val="19"/>
          <w:szCs w:val="19"/>
        </w:rPr>
        <w:t>s may select any combination of papers to sit.</w:t>
      </w:r>
      <w:r>
        <w:rPr>
          <w:rFonts w:ascii="Arial" w:eastAsia="Batang" w:hAnsi="Arial"/>
          <w:sz w:val="19"/>
          <w:szCs w:val="19"/>
        </w:rPr>
        <w:t xml:space="preserve">  </w:t>
      </w:r>
      <w:r>
        <w:rPr>
          <w:rFonts w:ascii="Arial" w:hAnsi="Arial" w:cs="Arial"/>
          <w:sz w:val="19"/>
          <w:szCs w:val="19"/>
        </w:rPr>
        <w:t>Candidates attempting the Financial Accounting exam paper should be aware that they must pass the DEBK assessment or they cannot present for the Financial Accounting exam.</w:t>
      </w:r>
    </w:p>
    <w:p w:rsidR="00F42217" w:rsidRPr="00E518ED" w:rsidRDefault="00F42217" w:rsidP="00F42217">
      <w:pPr>
        <w:tabs>
          <w:tab w:val="left" w:pos="360"/>
          <w:tab w:val="right" w:leader="dot" w:pos="10800"/>
        </w:tabs>
        <w:ind w:left="360" w:hanging="360"/>
        <w:jc w:val="both"/>
        <w:rPr>
          <w:rFonts w:ascii="Arial" w:eastAsia="Batang" w:hAnsi="Arial"/>
          <w:sz w:val="19"/>
          <w:szCs w:val="19"/>
        </w:rPr>
      </w:pPr>
    </w:p>
    <w:p w:rsidR="00F42217" w:rsidRPr="00E518ED" w:rsidRDefault="00F42217" w:rsidP="00F42217">
      <w:pPr>
        <w:tabs>
          <w:tab w:val="left" w:pos="360"/>
        </w:tabs>
        <w:ind w:left="360" w:hanging="360"/>
        <w:jc w:val="both"/>
        <w:rPr>
          <w:rFonts w:ascii="Arial" w:hAnsi="Arial" w:cs="Arial"/>
          <w:sz w:val="19"/>
          <w:szCs w:val="19"/>
        </w:rPr>
      </w:pPr>
      <w:r>
        <w:rPr>
          <w:rFonts w:ascii="Arial" w:hAnsi="Arial" w:cs="Arial"/>
          <w:sz w:val="19"/>
          <w:szCs w:val="19"/>
        </w:rPr>
        <w:t>4</w:t>
      </w:r>
      <w:r w:rsidRPr="00E518ED">
        <w:rPr>
          <w:rFonts w:ascii="Arial" w:hAnsi="Arial" w:cs="Arial"/>
          <w:sz w:val="19"/>
          <w:szCs w:val="19"/>
        </w:rPr>
        <w:t>.</w:t>
      </w:r>
      <w:r w:rsidRPr="00E518ED">
        <w:rPr>
          <w:rFonts w:ascii="Arial" w:hAnsi="Arial" w:cs="Arial"/>
          <w:sz w:val="19"/>
          <w:szCs w:val="19"/>
        </w:rPr>
        <w:tab/>
        <w:t xml:space="preserve">Candidates are required to pass each </w:t>
      </w:r>
      <w:r>
        <w:rPr>
          <w:rFonts w:ascii="Arial" w:hAnsi="Arial" w:cs="Arial"/>
          <w:sz w:val="19"/>
          <w:szCs w:val="19"/>
        </w:rPr>
        <w:t xml:space="preserve">exam </w:t>
      </w:r>
      <w:r w:rsidRPr="00E518ED">
        <w:rPr>
          <w:rFonts w:ascii="Arial" w:hAnsi="Arial" w:cs="Arial"/>
          <w:sz w:val="19"/>
          <w:szCs w:val="19"/>
        </w:rPr>
        <w:t>independently.</w:t>
      </w:r>
      <w:r>
        <w:rPr>
          <w:rFonts w:ascii="Arial" w:hAnsi="Arial" w:cs="Arial"/>
          <w:sz w:val="19"/>
          <w:szCs w:val="19"/>
        </w:rPr>
        <w:t xml:space="preserve">  I</w:t>
      </w:r>
      <w:r w:rsidRPr="00E518ED">
        <w:rPr>
          <w:rFonts w:ascii="Arial" w:hAnsi="Arial" w:cs="Arial"/>
          <w:sz w:val="19"/>
          <w:szCs w:val="19"/>
        </w:rPr>
        <w:t xml:space="preserve">n order to pass each </w:t>
      </w:r>
      <w:r>
        <w:rPr>
          <w:rFonts w:ascii="Arial" w:hAnsi="Arial" w:cs="Arial"/>
          <w:sz w:val="19"/>
          <w:szCs w:val="19"/>
        </w:rPr>
        <w:t>exam</w:t>
      </w:r>
      <w:r w:rsidRPr="00E518ED">
        <w:rPr>
          <w:rFonts w:ascii="Arial" w:hAnsi="Arial" w:cs="Arial"/>
          <w:sz w:val="19"/>
          <w:szCs w:val="19"/>
        </w:rPr>
        <w:t xml:space="preserve">, a candidate must achieve a </w:t>
      </w:r>
      <w:r w:rsidRPr="009A4F26">
        <w:rPr>
          <w:rFonts w:ascii="Arial" w:hAnsi="Arial" w:cs="Arial"/>
          <w:b/>
          <w:sz w:val="19"/>
          <w:szCs w:val="19"/>
        </w:rPr>
        <w:t>minimum of 50%</w:t>
      </w:r>
      <w:r w:rsidRPr="00E518ED">
        <w:rPr>
          <w:rFonts w:ascii="Arial" w:hAnsi="Arial" w:cs="Arial"/>
          <w:sz w:val="19"/>
          <w:szCs w:val="19"/>
        </w:rPr>
        <w:t xml:space="preserve"> (based on amalgamation of any applicable </w:t>
      </w:r>
      <w:r>
        <w:rPr>
          <w:rFonts w:ascii="Arial" w:hAnsi="Arial" w:cs="Arial"/>
          <w:sz w:val="19"/>
          <w:szCs w:val="19"/>
        </w:rPr>
        <w:t>Interim</w:t>
      </w:r>
      <w:r w:rsidRPr="00E518ED">
        <w:rPr>
          <w:rFonts w:ascii="Arial" w:hAnsi="Arial" w:cs="Arial"/>
          <w:sz w:val="19"/>
          <w:szCs w:val="19"/>
        </w:rPr>
        <w:t xml:space="preserve"> Assessment component and the</w:t>
      </w:r>
      <w:r>
        <w:rPr>
          <w:rFonts w:ascii="Arial" w:hAnsi="Arial" w:cs="Arial"/>
          <w:sz w:val="19"/>
          <w:szCs w:val="19"/>
        </w:rPr>
        <w:t xml:space="preserve"> final</w:t>
      </w:r>
      <w:r w:rsidRPr="00E518ED">
        <w:rPr>
          <w:rFonts w:ascii="Arial" w:hAnsi="Arial" w:cs="Arial"/>
          <w:sz w:val="19"/>
          <w:szCs w:val="19"/>
        </w:rPr>
        <w:t xml:space="preserve"> examination paper)</w:t>
      </w:r>
      <w:r>
        <w:rPr>
          <w:rFonts w:ascii="Arial" w:hAnsi="Arial" w:cs="Arial"/>
          <w:sz w:val="19"/>
          <w:szCs w:val="19"/>
        </w:rPr>
        <w:t>.</w:t>
      </w:r>
    </w:p>
    <w:p w:rsidR="00F42217" w:rsidRDefault="00F42217" w:rsidP="00F42217">
      <w:pPr>
        <w:tabs>
          <w:tab w:val="left" w:pos="360"/>
          <w:tab w:val="right" w:leader="dot" w:pos="10800"/>
        </w:tabs>
        <w:ind w:left="360"/>
        <w:jc w:val="both"/>
        <w:rPr>
          <w:rFonts w:ascii="Arial" w:eastAsia="Batang" w:hAnsi="Arial"/>
          <w:sz w:val="19"/>
          <w:szCs w:val="19"/>
        </w:rPr>
      </w:pPr>
    </w:p>
    <w:p w:rsidR="00F42217" w:rsidRPr="00255D65" w:rsidRDefault="00F42217" w:rsidP="00F42217">
      <w:pPr>
        <w:tabs>
          <w:tab w:val="left" w:pos="360"/>
          <w:tab w:val="right" w:leader="dot" w:pos="10800"/>
        </w:tabs>
        <w:ind w:left="360" w:hanging="360"/>
        <w:rPr>
          <w:rFonts w:ascii="Arial" w:eastAsia="Batang" w:hAnsi="Arial"/>
          <w:sz w:val="19"/>
          <w:szCs w:val="19"/>
        </w:rPr>
      </w:pPr>
      <w:r>
        <w:rPr>
          <w:rFonts w:ascii="Arial" w:eastAsia="Batang" w:hAnsi="Arial"/>
          <w:sz w:val="19"/>
          <w:szCs w:val="19"/>
        </w:rPr>
        <w:t>6.</w:t>
      </w:r>
      <w:r>
        <w:rPr>
          <w:rFonts w:ascii="Arial" w:eastAsia="Batang" w:hAnsi="Arial"/>
          <w:sz w:val="19"/>
          <w:szCs w:val="19"/>
        </w:rPr>
        <w:tab/>
      </w:r>
      <w:r w:rsidRPr="00E518ED">
        <w:rPr>
          <w:rFonts w:ascii="Arial" w:eastAsia="Batang" w:hAnsi="Arial"/>
          <w:sz w:val="19"/>
          <w:szCs w:val="19"/>
        </w:rPr>
        <w:t>Candidates are advised to read the Examination</w:t>
      </w:r>
      <w:r w:rsidR="005D278F">
        <w:rPr>
          <w:rFonts w:ascii="Arial" w:eastAsia="Batang" w:hAnsi="Arial"/>
          <w:sz w:val="19"/>
          <w:szCs w:val="19"/>
        </w:rPr>
        <w:t xml:space="preserve"> and Appeals </w:t>
      </w:r>
      <w:r w:rsidRPr="00E518ED">
        <w:rPr>
          <w:rFonts w:ascii="Arial" w:eastAsia="Batang" w:hAnsi="Arial"/>
          <w:sz w:val="19"/>
          <w:szCs w:val="19"/>
        </w:rPr>
        <w:t>Regulations</w:t>
      </w:r>
      <w:r w:rsidR="005D278F">
        <w:rPr>
          <w:rFonts w:ascii="Arial" w:eastAsia="Batang" w:hAnsi="Arial"/>
          <w:sz w:val="19"/>
          <w:szCs w:val="19"/>
        </w:rPr>
        <w:t>, attached below</w:t>
      </w:r>
      <w:r w:rsidRPr="00E518ED">
        <w:rPr>
          <w:rFonts w:ascii="Arial" w:eastAsia="Batang" w:hAnsi="Arial"/>
          <w:sz w:val="19"/>
          <w:szCs w:val="19"/>
        </w:rPr>
        <w:t xml:space="preserve"> carefully.</w:t>
      </w:r>
      <w:r>
        <w:rPr>
          <w:rFonts w:ascii="Arial" w:eastAsia="Batang" w:hAnsi="Arial"/>
          <w:sz w:val="19"/>
          <w:szCs w:val="19"/>
        </w:rPr>
        <w:t xml:space="preserve">  </w:t>
      </w:r>
      <w:r w:rsidRPr="00E518ED">
        <w:rPr>
          <w:rFonts w:ascii="Arial" w:eastAsia="Batang" w:hAnsi="Arial"/>
          <w:sz w:val="19"/>
          <w:szCs w:val="19"/>
        </w:rPr>
        <w:t>A copy of the Examination</w:t>
      </w:r>
      <w:r w:rsidR="005D278F">
        <w:rPr>
          <w:rFonts w:ascii="Arial" w:eastAsia="Batang" w:hAnsi="Arial"/>
          <w:sz w:val="19"/>
          <w:szCs w:val="19"/>
        </w:rPr>
        <w:t xml:space="preserve"> and Appeals</w:t>
      </w:r>
      <w:r w:rsidRPr="00E518ED">
        <w:rPr>
          <w:rFonts w:ascii="Arial" w:eastAsia="Batang" w:hAnsi="Arial"/>
          <w:sz w:val="19"/>
          <w:szCs w:val="19"/>
        </w:rPr>
        <w:t xml:space="preserve"> Regulations at CA Proficiency 1 is available on request from the </w:t>
      </w:r>
      <w:r>
        <w:rPr>
          <w:rFonts w:ascii="Arial" w:eastAsia="Batang" w:hAnsi="Arial"/>
          <w:sz w:val="19"/>
          <w:szCs w:val="19"/>
        </w:rPr>
        <w:t>Chartered Accountants Ireland</w:t>
      </w:r>
      <w:r w:rsidRPr="00E518ED">
        <w:rPr>
          <w:rFonts w:ascii="Arial" w:eastAsia="Batang" w:hAnsi="Arial"/>
          <w:sz w:val="19"/>
          <w:szCs w:val="19"/>
        </w:rPr>
        <w:t xml:space="preserve"> and is also available to download from the </w:t>
      </w:r>
      <w:r>
        <w:rPr>
          <w:rFonts w:ascii="Arial" w:eastAsia="Batang" w:hAnsi="Arial"/>
          <w:sz w:val="19"/>
          <w:szCs w:val="19"/>
        </w:rPr>
        <w:t xml:space="preserve">website - </w:t>
      </w:r>
      <w:r w:rsidRPr="009A4F26">
        <w:rPr>
          <w:rFonts w:ascii="Arial" w:eastAsia="Batang" w:hAnsi="Arial"/>
          <w:sz w:val="19"/>
          <w:szCs w:val="19"/>
        </w:rPr>
        <w:t>www.charteredaccountants.ie.</w:t>
      </w:r>
      <w:r w:rsidRPr="00E518ED">
        <w:rPr>
          <w:rFonts w:ascii="Arial" w:eastAsia="Batang" w:hAnsi="Arial"/>
          <w:sz w:val="19"/>
          <w:szCs w:val="19"/>
        </w:rPr>
        <w:t xml:space="preserve">  </w:t>
      </w:r>
    </w:p>
    <w:p w:rsidR="00F42217" w:rsidRPr="00E518ED" w:rsidRDefault="00F42217" w:rsidP="00F42217">
      <w:pPr>
        <w:tabs>
          <w:tab w:val="left" w:pos="360"/>
          <w:tab w:val="right" w:leader="dot" w:pos="10800"/>
        </w:tabs>
        <w:ind w:hanging="360"/>
        <w:jc w:val="both"/>
        <w:rPr>
          <w:rFonts w:ascii="Arial" w:hAnsi="Arial"/>
          <w:sz w:val="20"/>
          <w:szCs w:val="20"/>
        </w:rPr>
      </w:pPr>
    </w:p>
    <w:p w:rsidR="00F42217" w:rsidRDefault="00F42217" w:rsidP="00F42217">
      <w:pPr>
        <w:tabs>
          <w:tab w:val="left" w:pos="360"/>
          <w:tab w:val="right" w:leader="dot" w:pos="10800"/>
        </w:tabs>
        <w:ind w:left="360" w:hanging="360"/>
        <w:jc w:val="both"/>
        <w:rPr>
          <w:rFonts w:ascii="Arial" w:hAnsi="Arial"/>
          <w:sz w:val="19"/>
          <w:szCs w:val="19"/>
        </w:rPr>
      </w:pPr>
      <w:r>
        <w:rPr>
          <w:rFonts w:ascii="Arial" w:hAnsi="Arial"/>
          <w:sz w:val="19"/>
          <w:szCs w:val="19"/>
        </w:rPr>
        <w:t>7</w:t>
      </w:r>
      <w:r w:rsidRPr="00E518ED">
        <w:rPr>
          <w:rFonts w:ascii="Arial" w:hAnsi="Arial"/>
          <w:sz w:val="19"/>
          <w:szCs w:val="19"/>
        </w:rPr>
        <w:t>.</w:t>
      </w:r>
      <w:r w:rsidRPr="00E518ED">
        <w:rPr>
          <w:rFonts w:ascii="Arial" w:hAnsi="Arial"/>
          <w:sz w:val="19"/>
          <w:szCs w:val="19"/>
        </w:rPr>
        <w:tab/>
        <w:t xml:space="preserve">Candidates entering to sit in a centre in Northern Ireland are </w:t>
      </w:r>
      <w:r>
        <w:rPr>
          <w:rFonts w:ascii="Arial" w:hAnsi="Arial"/>
          <w:sz w:val="19"/>
          <w:szCs w:val="19"/>
        </w:rPr>
        <w:t>required to pay their fees in</w:t>
      </w:r>
      <w:r w:rsidRPr="00E518ED">
        <w:rPr>
          <w:rFonts w:ascii="Arial" w:hAnsi="Arial"/>
          <w:sz w:val="19"/>
          <w:szCs w:val="19"/>
        </w:rPr>
        <w:t xml:space="preserve"> sterling.</w:t>
      </w:r>
      <w:r>
        <w:rPr>
          <w:rFonts w:ascii="Arial" w:hAnsi="Arial"/>
          <w:sz w:val="19"/>
          <w:szCs w:val="19"/>
        </w:rPr>
        <w:t xml:space="preserve">  </w:t>
      </w:r>
      <w:r w:rsidRPr="00E518ED">
        <w:rPr>
          <w:rFonts w:ascii="Arial" w:hAnsi="Arial"/>
          <w:sz w:val="19"/>
          <w:szCs w:val="19"/>
        </w:rPr>
        <w:t>Candidates entering to sit in a centre in</w:t>
      </w:r>
      <w:r>
        <w:rPr>
          <w:rFonts w:ascii="Arial" w:hAnsi="Arial"/>
          <w:sz w:val="19"/>
          <w:szCs w:val="19"/>
        </w:rPr>
        <w:t xml:space="preserve"> the</w:t>
      </w:r>
      <w:r w:rsidRPr="00E518ED">
        <w:rPr>
          <w:rFonts w:ascii="Arial" w:hAnsi="Arial"/>
          <w:sz w:val="19"/>
          <w:szCs w:val="19"/>
        </w:rPr>
        <w:t xml:space="preserve"> </w:t>
      </w:r>
      <w:r>
        <w:rPr>
          <w:rFonts w:ascii="Arial" w:hAnsi="Arial"/>
          <w:sz w:val="19"/>
          <w:szCs w:val="19"/>
        </w:rPr>
        <w:t xml:space="preserve">Republic of </w:t>
      </w:r>
      <w:r w:rsidRPr="00E518ED">
        <w:rPr>
          <w:rFonts w:ascii="Arial" w:hAnsi="Arial"/>
          <w:sz w:val="19"/>
          <w:szCs w:val="19"/>
        </w:rPr>
        <w:t xml:space="preserve">Ireland are </w:t>
      </w:r>
      <w:r>
        <w:rPr>
          <w:rFonts w:ascii="Arial" w:hAnsi="Arial"/>
          <w:sz w:val="19"/>
          <w:szCs w:val="19"/>
        </w:rPr>
        <w:t xml:space="preserve">required to pay their fees in Euro.  </w:t>
      </w:r>
    </w:p>
    <w:p w:rsidR="00F42217" w:rsidRPr="00E518ED" w:rsidRDefault="00F42217" w:rsidP="00F42217">
      <w:pPr>
        <w:tabs>
          <w:tab w:val="left" w:pos="360"/>
          <w:tab w:val="right" w:leader="dot" w:pos="10800"/>
        </w:tabs>
        <w:ind w:left="360" w:hanging="360"/>
        <w:jc w:val="both"/>
        <w:rPr>
          <w:rFonts w:ascii="Arial" w:hAnsi="Arial"/>
          <w:sz w:val="19"/>
          <w:szCs w:val="19"/>
        </w:rPr>
      </w:pPr>
    </w:p>
    <w:p w:rsidR="00F42217" w:rsidRPr="00E518ED" w:rsidRDefault="00F42217" w:rsidP="00F42217">
      <w:pPr>
        <w:tabs>
          <w:tab w:val="left" w:pos="360"/>
          <w:tab w:val="right" w:leader="dot" w:pos="10800"/>
        </w:tabs>
        <w:ind w:left="360" w:hanging="360"/>
        <w:jc w:val="both"/>
        <w:rPr>
          <w:rFonts w:ascii="Arial" w:hAnsi="Arial"/>
          <w:sz w:val="19"/>
          <w:szCs w:val="19"/>
        </w:rPr>
      </w:pPr>
      <w:r>
        <w:rPr>
          <w:rFonts w:ascii="Arial" w:hAnsi="Arial"/>
          <w:sz w:val="19"/>
          <w:szCs w:val="19"/>
        </w:rPr>
        <w:t>8</w:t>
      </w:r>
      <w:r w:rsidRPr="00E518ED">
        <w:rPr>
          <w:rFonts w:ascii="Arial" w:hAnsi="Arial"/>
          <w:sz w:val="19"/>
          <w:szCs w:val="19"/>
        </w:rPr>
        <w:t>.</w:t>
      </w:r>
      <w:r w:rsidRPr="00E518ED">
        <w:rPr>
          <w:rFonts w:ascii="Arial" w:hAnsi="Arial"/>
          <w:sz w:val="19"/>
          <w:szCs w:val="19"/>
        </w:rPr>
        <w:tab/>
        <w:t>Candidates should indicate clearly whether they wish to take the Republic of Ireland or Northern Ireland Taxation and Law papers.</w:t>
      </w:r>
    </w:p>
    <w:p w:rsidR="00F42217" w:rsidRPr="00E518ED" w:rsidRDefault="00F42217" w:rsidP="00F42217">
      <w:pPr>
        <w:tabs>
          <w:tab w:val="left" w:pos="360"/>
          <w:tab w:val="right" w:leader="dot" w:pos="10800"/>
        </w:tabs>
        <w:ind w:left="360" w:hanging="360"/>
        <w:jc w:val="both"/>
        <w:rPr>
          <w:rFonts w:ascii="Arial" w:hAnsi="Arial"/>
          <w:sz w:val="19"/>
          <w:szCs w:val="19"/>
        </w:rPr>
      </w:pPr>
    </w:p>
    <w:p w:rsidR="00F42217" w:rsidRDefault="00F42217" w:rsidP="00F42217">
      <w:pPr>
        <w:tabs>
          <w:tab w:val="left" w:pos="360"/>
          <w:tab w:val="right" w:leader="dot" w:pos="10800"/>
        </w:tabs>
        <w:ind w:left="360" w:hanging="360"/>
        <w:jc w:val="both"/>
        <w:rPr>
          <w:rFonts w:ascii="Arial" w:hAnsi="Arial" w:cs="Arial"/>
          <w:sz w:val="20"/>
          <w:szCs w:val="20"/>
        </w:rPr>
      </w:pPr>
      <w:r>
        <w:rPr>
          <w:rFonts w:ascii="Arial" w:hAnsi="Arial"/>
          <w:sz w:val="19"/>
          <w:szCs w:val="19"/>
        </w:rPr>
        <w:t>9</w:t>
      </w:r>
      <w:r w:rsidRPr="00E518ED">
        <w:rPr>
          <w:rFonts w:ascii="Arial" w:hAnsi="Arial"/>
          <w:sz w:val="19"/>
          <w:szCs w:val="19"/>
        </w:rPr>
        <w:t>.</w:t>
      </w:r>
      <w:r w:rsidRPr="00E518ED">
        <w:rPr>
          <w:rFonts w:ascii="Arial" w:hAnsi="Arial"/>
          <w:b/>
          <w:sz w:val="19"/>
          <w:szCs w:val="19"/>
        </w:rPr>
        <w:tab/>
      </w:r>
      <w:r>
        <w:rPr>
          <w:rFonts w:ascii="Arial" w:hAnsi="Arial" w:cs="Arial"/>
          <w:sz w:val="20"/>
          <w:szCs w:val="20"/>
        </w:rPr>
        <w:t xml:space="preserve">Candidates who wish to cancel their sitting must do so no later than </w:t>
      </w:r>
      <w:r w:rsidRPr="009A4F26">
        <w:rPr>
          <w:rFonts w:ascii="Arial" w:hAnsi="Arial" w:cs="Arial"/>
          <w:b/>
          <w:sz w:val="20"/>
          <w:szCs w:val="20"/>
        </w:rPr>
        <w:t>two weeks</w:t>
      </w:r>
      <w:r>
        <w:rPr>
          <w:rFonts w:ascii="Arial" w:hAnsi="Arial" w:cs="Arial"/>
          <w:sz w:val="20"/>
          <w:szCs w:val="20"/>
        </w:rPr>
        <w:t xml:space="preserve"> before the start date of the examinations.  Cancellations received within this time frame will be refunded, less an administration charge of 20%.  Candidates who cancel their sitting after this time frame, or who are absent from their examinations, will not be refunded, nor will their fees carry forward. The Financial Accounting exam fee for those unsuccessful in the DEBK assessment is not refundable.</w:t>
      </w:r>
    </w:p>
    <w:p w:rsidR="00F42217" w:rsidRPr="00E518ED" w:rsidRDefault="00F42217" w:rsidP="00F42217">
      <w:pPr>
        <w:tabs>
          <w:tab w:val="left" w:pos="360"/>
          <w:tab w:val="right" w:leader="dot" w:pos="10800"/>
        </w:tabs>
        <w:ind w:left="360" w:hanging="360"/>
        <w:jc w:val="both"/>
        <w:rPr>
          <w:rFonts w:ascii="Arial" w:hAnsi="Arial"/>
          <w:sz w:val="19"/>
          <w:szCs w:val="19"/>
        </w:rPr>
      </w:pPr>
    </w:p>
    <w:p w:rsidR="00F42217" w:rsidRDefault="00F42217" w:rsidP="00F42217">
      <w:pPr>
        <w:tabs>
          <w:tab w:val="left" w:pos="360"/>
          <w:tab w:val="right" w:leader="dot" w:pos="10800"/>
        </w:tabs>
        <w:ind w:left="360" w:hanging="360"/>
        <w:jc w:val="both"/>
        <w:rPr>
          <w:rFonts w:ascii="Arial" w:hAnsi="Arial"/>
          <w:sz w:val="19"/>
          <w:szCs w:val="19"/>
        </w:rPr>
      </w:pPr>
      <w:r>
        <w:rPr>
          <w:rFonts w:ascii="Arial" w:hAnsi="Arial"/>
          <w:sz w:val="19"/>
          <w:szCs w:val="19"/>
        </w:rPr>
        <w:t>10</w:t>
      </w:r>
      <w:r w:rsidRPr="00E518ED">
        <w:rPr>
          <w:rFonts w:ascii="Arial" w:hAnsi="Arial"/>
          <w:sz w:val="19"/>
          <w:szCs w:val="19"/>
        </w:rPr>
        <w:t>.</w:t>
      </w:r>
      <w:r w:rsidRPr="00E518ED">
        <w:rPr>
          <w:rFonts w:ascii="Arial" w:hAnsi="Arial"/>
          <w:sz w:val="19"/>
          <w:szCs w:val="19"/>
        </w:rPr>
        <w:tab/>
        <w:t xml:space="preserve">If you are enrolling to sit </w:t>
      </w:r>
      <w:r>
        <w:rPr>
          <w:rFonts w:ascii="Arial" w:hAnsi="Arial"/>
          <w:sz w:val="19"/>
          <w:szCs w:val="19"/>
        </w:rPr>
        <w:t>either Financial Accounting or Management Accounting</w:t>
      </w:r>
      <w:r w:rsidRPr="00E518ED">
        <w:rPr>
          <w:rFonts w:ascii="Arial" w:hAnsi="Arial"/>
          <w:sz w:val="19"/>
          <w:szCs w:val="19"/>
        </w:rPr>
        <w:t xml:space="preserve">, you must also enrol on the </w:t>
      </w:r>
      <w:r>
        <w:rPr>
          <w:rFonts w:ascii="Arial" w:hAnsi="Arial"/>
          <w:sz w:val="19"/>
          <w:szCs w:val="19"/>
        </w:rPr>
        <w:t>Interim</w:t>
      </w:r>
      <w:r w:rsidRPr="00E518ED">
        <w:rPr>
          <w:rFonts w:ascii="Arial" w:hAnsi="Arial"/>
          <w:sz w:val="19"/>
          <w:szCs w:val="19"/>
        </w:rPr>
        <w:t xml:space="preserve"> Assessment component of these papers.  </w:t>
      </w:r>
    </w:p>
    <w:p w:rsidR="00F42217" w:rsidRPr="00E518ED" w:rsidRDefault="00F42217" w:rsidP="00F42217">
      <w:pPr>
        <w:tabs>
          <w:tab w:val="left" w:pos="360"/>
          <w:tab w:val="right" w:leader="dot" w:pos="10800"/>
        </w:tabs>
        <w:ind w:left="360" w:hanging="360"/>
        <w:jc w:val="both"/>
        <w:rPr>
          <w:rFonts w:ascii="Arial" w:hAnsi="Arial"/>
          <w:sz w:val="19"/>
          <w:szCs w:val="19"/>
        </w:rPr>
      </w:pPr>
    </w:p>
    <w:p w:rsidR="00F42217" w:rsidRPr="00DF1354" w:rsidRDefault="00F42217" w:rsidP="00F42217">
      <w:pPr>
        <w:tabs>
          <w:tab w:val="left" w:pos="360"/>
          <w:tab w:val="right" w:leader="dot" w:pos="10800"/>
        </w:tabs>
        <w:ind w:left="360" w:hanging="360"/>
        <w:jc w:val="both"/>
        <w:rPr>
          <w:rFonts w:ascii="Arial" w:hAnsi="Arial"/>
          <w:color w:val="FF0000"/>
          <w:sz w:val="19"/>
          <w:szCs w:val="19"/>
        </w:rPr>
      </w:pPr>
      <w:r>
        <w:rPr>
          <w:rFonts w:ascii="Arial" w:hAnsi="Arial"/>
          <w:sz w:val="19"/>
          <w:szCs w:val="19"/>
        </w:rPr>
        <w:t>11</w:t>
      </w:r>
      <w:r w:rsidRPr="00E518ED">
        <w:rPr>
          <w:rFonts w:ascii="Arial" w:hAnsi="Arial"/>
          <w:sz w:val="19"/>
          <w:szCs w:val="19"/>
        </w:rPr>
        <w:t>.</w:t>
      </w:r>
      <w:r w:rsidRPr="00E518ED">
        <w:rPr>
          <w:rFonts w:ascii="Arial" w:hAnsi="Arial"/>
          <w:sz w:val="19"/>
          <w:szCs w:val="19"/>
        </w:rPr>
        <w:tab/>
        <w:t xml:space="preserve">Candidates must </w:t>
      </w:r>
      <w:r>
        <w:rPr>
          <w:rFonts w:ascii="Arial" w:hAnsi="Arial"/>
          <w:sz w:val="19"/>
          <w:szCs w:val="19"/>
        </w:rPr>
        <w:t>provide</w:t>
      </w:r>
      <w:r w:rsidRPr="00E518ED">
        <w:rPr>
          <w:rFonts w:ascii="Arial" w:hAnsi="Arial"/>
          <w:sz w:val="19"/>
          <w:szCs w:val="19"/>
        </w:rPr>
        <w:t xml:space="preserve"> their address for examination communications</w:t>
      </w:r>
      <w:r>
        <w:rPr>
          <w:rFonts w:ascii="Arial" w:hAnsi="Arial"/>
          <w:sz w:val="19"/>
          <w:szCs w:val="19"/>
        </w:rPr>
        <w:t xml:space="preserve"> when registering with the Institute</w:t>
      </w:r>
      <w:r w:rsidRPr="00E518ED">
        <w:rPr>
          <w:rFonts w:ascii="Arial" w:hAnsi="Arial"/>
          <w:sz w:val="19"/>
          <w:szCs w:val="19"/>
        </w:rPr>
        <w:t xml:space="preserve">.  This address will be used by the Examination Department for all correspondence being issued to the student.  If a student wishes to change this address, he/she </w:t>
      </w:r>
      <w:r w:rsidRPr="009A4F26">
        <w:rPr>
          <w:rFonts w:ascii="Arial" w:hAnsi="Arial"/>
          <w:b/>
          <w:sz w:val="19"/>
          <w:szCs w:val="19"/>
        </w:rPr>
        <w:t xml:space="preserve">must contact the Examination Department </w:t>
      </w:r>
      <w:r w:rsidRPr="00DF1354">
        <w:rPr>
          <w:rFonts w:ascii="Arial" w:hAnsi="Arial"/>
          <w:b/>
          <w:sz w:val="19"/>
          <w:szCs w:val="19"/>
        </w:rPr>
        <w:t>directly</w:t>
      </w:r>
      <w:r>
        <w:rPr>
          <w:rFonts w:ascii="Arial" w:hAnsi="Arial"/>
          <w:b/>
          <w:sz w:val="19"/>
          <w:szCs w:val="19"/>
        </w:rPr>
        <w:t xml:space="preserve"> (cap1exam@charteredaccountants.ie).</w:t>
      </w:r>
    </w:p>
    <w:p w:rsidR="00F42217" w:rsidRPr="00E518ED" w:rsidRDefault="00F42217" w:rsidP="00F42217">
      <w:pPr>
        <w:tabs>
          <w:tab w:val="left" w:pos="360"/>
          <w:tab w:val="right" w:leader="dot" w:pos="10800"/>
        </w:tabs>
        <w:ind w:left="360" w:hanging="360"/>
        <w:jc w:val="both"/>
        <w:rPr>
          <w:rFonts w:ascii="Arial" w:eastAsia="Batang" w:hAnsi="Arial"/>
          <w:sz w:val="19"/>
          <w:szCs w:val="19"/>
        </w:rPr>
      </w:pPr>
    </w:p>
    <w:p w:rsidR="00F42217" w:rsidRDefault="00C06365" w:rsidP="00F42217">
      <w:pPr>
        <w:tabs>
          <w:tab w:val="left" w:pos="360"/>
          <w:tab w:val="right" w:leader="dot" w:pos="10800"/>
        </w:tabs>
        <w:ind w:left="360" w:hanging="360"/>
        <w:jc w:val="both"/>
        <w:rPr>
          <w:rFonts w:ascii="Arial" w:eastAsia="Batang" w:hAnsi="Arial"/>
          <w:sz w:val="19"/>
          <w:szCs w:val="19"/>
        </w:rPr>
      </w:pPr>
      <w:r>
        <w:rPr>
          <w:rFonts w:ascii="Arial" w:eastAsia="Batang" w:hAnsi="Arial"/>
          <w:sz w:val="19"/>
          <w:szCs w:val="19"/>
        </w:rPr>
        <w:t>12</w:t>
      </w:r>
      <w:r w:rsidR="00F42217" w:rsidRPr="00E518ED">
        <w:rPr>
          <w:rFonts w:ascii="Arial" w:eastAsia="Batang" w:hAnsi="Arial"/>
          <w:sz w:val="19"/>
          <w:szCs w:val="19"/>
        </w:rPr>
        <w:t>.</w:t>
      </w:r>
      <w:r w:rsidR="00F42217" w:rsidRPr="00E518ED">
        <w:rPr>
          <w:rFonts w:ascii="Arial" w:eastAsia="Batang" w:hAnsi="Arial"/>
          <w:sz w:val="19"/>
          <w:szCs w:val="19"/>
        </w:rPr>
        <w:tab/>
        <w:t>Candidates will be allowed to cha</w:t>
      </w:r>
      <w:r w:rsidR="00F42217">
        <w:rPr>
          <w:rFonts w:ascii="Arial" w:eastAsia="Batang" w:hAnsi="Arial"/>
          <w:sz w:val="19"/>
          <w:szCs w:val="19"/>
        </w:rPr>
        <w:t xml:space="preserve">nge their examination centre on the </w:t>
      </w:r>
      <w:r w:rsidRPr="00C06365">
        <w:rPr>
          <w:rFonts w:ascii="Arial" w:eastAsia="Batang" w:hAnsi="Arial"/>
          <w:b/>
          <w:i/>
          <w:sz w:val="19"/>
          <w:szCs w:val="19"/>
        </w:rPr>
        <w:t>My Enrolments</w:t>
      </w:r>
      <w:r>
        <w:rPr>
          <w:rFonts w:ascii="Arial" w:eastAsia="Batang" w:hAnsi="Arial"/>
          <w:sz w:val="19"/>
          <w:szCs w:val="19"/>
        </w:rPr>
        <w:t xml:space="preserve"> page of the website </w:t>
      </w:r>
      <w:r w:rsidR="00F42217" w:rsidRPr="00067771">
        <w:rPr>
          <w:rFonts w:ascii="Arial" w:eastAsia="Batang" w:hAnsi="Arial"/>
          <w:sz w:val="19"/>
          <w:szCs w:val="19"/>
        </w:rPr>
        <w:t>up</w:t>
      </w:r>
      <w:r w:rsidR="00F42217" w:rsidRPr="00E518ED">
        <w:rPr>
          <w:rFonts w:ascii="Arial" w:eastAsia="Batang" w:hAnsi="Arial"/>
          <w:sz w:val="19"/>
          <w:szCs w:val="19"/>
        </w:rPr>
        <w:t xml:space="preserve"> to 4 weeks in advance of the examination, but not later.  This facility will be subject to availability of examination accommodation.  </w:t>
      </w:r>
      <w:r w:rsidR="00F42217" w:rsidRPr="00E518ED">
        <w:rPr>
          <w:rFonts w:ascii="Arial" w:hAnsi="Arial"/>
          <w:sz w:val="19"/>
          <w:szCs w:val="19"/>
        </w:rPr>
        <w:t>Chartered Accountants Ireland</w:t>
      </w:r>
      <w:r w:rsidR="00F42217" w:rsidRPr="00E518ED">
        <w:rPr>
          <w:rFonts w:ascii="Arial" w:eastAsia="Batang" w:hAnsi="Arial"/>
          <w:sz w:val="19"/>
          <w:szCs w:val="19"/>
        </w:rPr>
        <w:t xml:space="preserve"> cannot guarantee to accommodate any individual candidate in the centre of his/her choice.  Exceptions to this rule will not be entertained.</w:t>
      </w:r>
    </w:p>
    <w:p w:rsidR="00F42217" w:rsidRDefault="00F42217" w:rsidP="00F42217">
      <w:pPr>
        <w:tabs>
          <w:tab w:val="left" w:pos="360"/>
          <w:tab w:val="right" w:leader="dot" w:pos="10800"/>
        </w:tabs>
        <w:ind w:left="360" w:hanging="360"/>
        <w:jc w:val="both"/>
        <w:rPr>
          <w:rFonts w:ascii="Arial" w:eastAsia="Batang" w:hAnsi="Arial"/>
          <w:sz w:val="19"/>
          <w:szCs w:val="19"/>
        </w:rPr>
      </w:pPr>
    </w:p>
    <w:p w:rsidR="00F42217" w:rsidRDefault="00F42217" w:rsidP="00F42217">
      <w:pPr>
        <w:tabs>
          <w:tab w:val="left" w:pos="360"/>
          <w:tab w:val="right" w:leader="dot" w:pos="10800"/>
        </w:tabs>
        <w:ind w:left="360" w:hanging="360"/>
        <w:jc w:val="both"/>
        <w:rPr>
          <w:rFonts w:ascii="Arial" w:eastAsia="Batang" w:hAnsi="Arial"/>
          <w:sz w:val="19"/>
          <w:szCs w:val="19"/>
        </w:rPr>
      </w:pPr>
    </w:p>
    <w:p w:rsidR="005D278F" w:rsidRPr="005D278F" w:rsidRDefault="005D278F" w:rsidP="005D278F">
      <w:pPr>
        <w:tabs>
          <w:tab w:val="left" w:pos="360"/>
          <w:tab w:val="right" w:leader="dot" w:pos="10800"/>
        </w:tabs>
        <w:ind w:left="360" w:hanging="360"/>
        <w:jc w:val="center"/>
        <w:rPr>
          <w:rFonts w:ascii="Arial" w:eastAsia="Batang" w:hAnsi="Arial"/>
          <w:b/>
        </w:rPr>
      </w:pPr>
      <w:hyperlink r:id="rId5" w:history="1">
        <w:r w:rsidRPr="005D278F">
          <w:rPr>
            <w:rStyle w:val="Hyperlink"/>
            <w:rFonts w:ascii="Arial" w:eastAsia="Batang" w:hAnsi="Arial"/>
            <w:b/>
          </w:rPr>
          <w:t>Chartered Accountants Ireland Examinations and Appeals regulations</w:t>
        </w:r>
      </w:hyperlink>
    </w:p>
    <w:sectPr w:rsidR="005D278F" w:rsidRPr="005D278F" w:rsidSect="007E74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7910D9"/>
    <w:multiLevelType w:val="hybridMultilevel"/>
    <w:tmpl w:val="2DCE8742"/>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555B"/>
    <w:rsid w:val="001C0CFA"/>
    <w:rsid w:val="003D4851"/>
    <w:rsid w:val="005D278F"/>
    <w:rsid w:val="007E7470"/>
    <w:rsid w:val="009B555B"/>
    <w:rsid w:val="00BD30AD"/>
    <w:rsid w:val="00BE43AB"/>
    <w:rsid w:val="00C06365"/>
    <w:rsid w:val="00D0558E"/>
    <w:rsid w:val="00E65AEB"/>
    <w:rsid w:val="00ED1BBC"/>
    <w:rsid w:val="00F4221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217"/>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55B"/>
    <w:rPr>
      <w:rFonts w:ascii="Tahoma" w:hAnsi="Tahoma" w:cs="Tahoma"/>
      <w:sz w:val="16"/>
      <w:szCs w:val="16"/>
    </w:rPr>
  </w:style>
  <w:style w:type="character" w:customStyle="1" w:styleId="BalloonTextChar">
    <w:name w:val="Balloon Text Char"/>
    <w:basedOn w:val="DefaultParagraphFont"/>
    <w:link w:val="BalloonText"/>
    <w:uiPriority w:val="99"/>
    <w:semiHidden/>
    <w:rsid w:val="009B555B"/>
    <w:rPr>
      <w:rFonts w:ascii="Tahoma" w:hAnsi="Tahoma" w:cs="Tahoma"/>
      <w:sz w:val="16"/>
      <w:szCs w:val="16"/>
    </w:rPr>
  </w:style>
  <w:style w:type="paragraph" w:styleId="ListParagraph">
    <w:name w:val="List Paragraph"/>
    <w:basedOn w:val="Normal"/>
    <w:uiPriority w:val="34"/>
    <w:qFormat/>
    <w:rsid w:val="009B555B"/>
    <w:pPr>
      <w:ind w:left="720"/>
      <w:contextualSpacing/>
    </w:pPr>
  </w:style>
  <w:style w:type="character" w:styleId="Hyperlink">
    <w:name w:val="Hyperlink"/>
    <w:basedOn w:val="DefaultParagraphFont"/>
    <w:uiPriority w:val="99"/>
    <w:unhideWhenUsed/>
    <w:rsid w:val="005D278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alf\users\Exams\FAE\FAE%202017\Clean%20version%20of%20Exam%20%20Appeals%20Regs%20V02-16%20for%20IAASA-Website%204.7.201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Chartered Accountants Ireland</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kelleghera</dc:creator>
  <cp:lastModifiedBy>kelleghera</cp:lastModifiedBy>
  <cp:revision>4</cp:revision>
  <dcterms:created xsi:type="dcterms:W3CDTF">2016-11-23T15:04:00Z</dcterms:created>
  <dcterms:modified xsi:type="dcterms:W3CDTF">2016-11-29T12:00:00Z</dcterms:modified>
</cp:coreProperties>
</file>