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/>
          <w:bCs/>
          <w:i w:val="0"/>
          <w:iCs/>
        </w:rPr>
      </w:pPr>
      <w:r>
        <w:rPr>
          <w:rFonts w:hint="eastAsia"/>
          <w:b/>
          <w:bCs/>
          <w:i w:val="0"/>
          <w:iCs/>
          <w:lang w:val="en-US" w:eastAsia="zh-CN"/>
        </w:rPr>
        <w:t>考勤</w:t>
      </w:r>
      <w:r>
        <w:rPr>
          <w:rFonts w:hint="eastAsia"/>
          <w:b/>
          <w:bCs/>
          <w:i w:val="0"/>
          <w:iCs/>
          <w:lang w:eastAsia="zh-CN"/>
        </w:rPr>
        <w:t>管理</w:t>
      </w:r>
    </w:p>
    <w:p>
      <w:pPr>
        <w:rPr>
          <w:rFonts w:hint="eastAsia"/>
        </w:rPr>
      </w:pPr>
      <w:r>
        <w:drawing>
          <wp:inline distT="0" distB="0" distL="114300" distR="114300">
            <wp:extent cx="4453255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/>
          <w:bCs/>
        </w:rPr>
      </w:pPr>
      <w:bookmarkStart w:id="0" w:name="OLE_LINK12"/>
      <w:r>
        <w:rPr>
          <w:rFonts w:hint="eastAsia"/>
          <w:b/>
          <w:bCs/>
          <w:lang w:val="en-US" w:eastAsia="zh-CN"/>
        </w:rPr>
        <w:t>录入人员考勤表</w:t>
      </w:r>
    </w:p>
    <w:bookmarkEnd w:id="0"/>
    <w:tbl>
      <w:tblPr>
        <w:tblStyle w:val="7"/>
        <w:tblW w:w="8538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269"/>
        <w:gridCol w:w="1223"/>
        <w:gridCol w:w="2250"/>
        <w:gridCol w:w="126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1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KQ01</w:t>
            </w:r>
          </w:p>
        </w:tc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录入人员考勤表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人力资源部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考勤管理员</w:t>
            </w:r>
          </w:p>
        </w:tc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各考勤管理员根据人员实际出勤情况每日打考勤，系统统计到每月小计。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 xml:space="preserve">详见《人员考勤信息》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Ansi="宋体" w:cs="宋体"/>
                <w:sz w:val="21"/>
                <w:szCs w:val="21"/>
              </w:rPr>
              <w:t>各考勤管理员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登录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之后，</w:t>
            </w:r>
            <w:r>
              <w:rPr>
                <w:rFonts w:hAnsi="宋体" w:cs="宋体"/>
                <w:sz w:val="21"/>
                <w:szCs w:val="21"/>
              </w:rPr>
              <w:t>选择“考勤管理”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点击“退出”，则返回“登录”界面；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点击“注销”，则弹出“确定”和“取消”两个按钮选项，点击“确定”则注销该账户，点击“取消”则返回“考勤管理员”界面；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</w:t>
            </w:r>
            <w:r>
              <w:rPr>
                <w:rFonts w:hAnsi="宋体" w:cs="宋体"/>
                <w:sz w:val="21"/>
                <w:szCs w:val="21"/>
              </w:rPr>
              <w:t>打开“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录入人员考勤表</w:t>
            </w:r>
            <w:r>
              <w:rPr>
                <w:rFonts w:hAnsi="宋体" w:cs="宋体"/>
                <w:sz w:val="21"/>
                <w:szCs w:val="21"/>
              </w:rPr>
              <w:t>”页面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进入“考勤列表”；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5、点击“个人信息”，则弹出个人信息栏，显示管理员个人信息，即注册所填写信息：ID、用户名、密码、手机、邮箱、员工类型和备注，点击“返回”，则返回“考勤列表”页面；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6、各考勤管理员可根据情况进行以下两个操作：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——查询：</w:t>
            </w:r>
            <w:r>
              <w:rPr>
                <w:rFonts w:hAnsi="宋体" w:cs="宋体"/>
                <w:sz w:val="21"/>
                <w:szCs w:val="21"/>
              </w:rPr>
              <w:t>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里面选择任意一天的考勤情况</w:t>
            </w:r>
            <w:r>
              <w:rPr>
                <w:rFonts w:hAnsi="宋体" w:cs="宋体"/>
                <w:sz w:val="21"/>
                <w:szCs w:val="21"/>
              </w:rPr>
              <w:t>，显示出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当天的</w:t>
            </w:r>
            <w:r>
              <w:rPr>
                <w:rFonts w:hAnsi="宋体" w:cs="宋体"/>
                <w:sz w:val="21"/>
                <w:szCs w:val="21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人员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——增加：各考勤管理员在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上方选择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”，</w:t>
            </w:r>
            <w:r>
              <w:rPr>
                <w:rFonts w:hAnsi="宋体" w:cs="宋体"/>
                <w:sz w:val="21"/>
                <w:szCs w:val="21"/>
              </w:rPr>
              <w:t>显示出“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人员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Ansi="宋体" w:cs="宋体"/>
                <w:sz w:val="21"/>
                <w:szCs w:val="21"/>
              </w:rPr>
              <w:t>根据人员实际出勤情况在每日考勤中选择下列选项值做考勤，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并填写“数据操作日志”，</w:t>
            </w:r>
            <w:r>
              <w:rPr>
                <w:rFonts w:hAnsi="宋体" w:cs="宋体"/>
                <w:sz w:val="21"/>
                <w:szCs w:val="21"/>
              </w:rPr>
              <w:t>完成后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提交”保存，</w:t>
            </w:r>
            <w:r>
              <w:rPr>
                <w:rFonts w:hAnsi="宋体" w:cs="宋体"/>
                <w:sz w:val="21"/>
                <w:szCs w:val="21"/>
              </w:rPr>
              <w:t>返回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，可查看所打考勤情况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  <w:bookmarkStart w:id="2" w:name="_GoBack"/>
            <w:bookmarkEnd w:id="2"/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点击“考勤管理”以外的其他管理项，则提示“无权访问”，点击“确定”返回主界面；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“考勤列表”为空，则提示“列表为空，无法查询”，点击“确定”返回主界面；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hAnsi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是否通过</w:t>
            </w:r>
            <w:r>
              <w:rPr>
                <w:rFonts w:hint="default" w:hAnsi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点击“否”，则无法提交；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“提交”之后选择“不保存”，则不显示在“考勤列表”中，并返回“考勤列表”；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未填写日期就“提交”，则提示“日期为空”，点击“确认”返回原界面；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表格未填写完整就“提交”，则提示“表格不完整”,点击“确定”返回原界面。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《</w:t>
            </w:r>
            <w:r>
              <w:rPr>
                <w:rFonts w:hint="eastAsia" w:hAnsi="宋体" w:cs="宋体"/>
                <w:lang w:val="en-US" w:eastAsia="zh-CN"/>
              </w:rPr>
              <w:t>人员</w:t>
            </w:r>
            <w:r>
              <w:rPr>
                <w:rFonts w:hAnsi="宋体" w:cs="宋体"/>
              </w:rPr>
              <w:t xml:space="preserve">考勤表》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符合考勤执行力度，考勤记录一旦打上不能做</w:t>
            </w:r>
            <w:r>
              <w:rPr>
                <w:rFonts w:hint="eastAsia" w:hAnsi="宋体" w:cs="宋体"/>
              </w:rPr>
              <w:t>更改</w:t>
            </w:r>
            <w:r>
              <w:rPr>
                <w:rFonts w:hAnsi="宋体" w:cs="宋体"/>
              </w:rPr>
              <w:t>，考勤表系统可打印。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2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  <w:bookmarkEnd w:id="1"/>
    </w:tbl>
    <w:p>
      <w:pPr>
        <w:pStyle w:val="5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录入假日值班考勤表</w:t>
      </w:r>
    </w:p>
    <w:tbl>
      <w:tblPr>
        <w:tblStyle w:val="7"/>
        <w:tblW w:w="8560" w:type="dxa"/>
        <w:jc w:val="center"/>
        <w:tblInd w:w="-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315"/>
        <w:gridCol w:w="1119"/>
        <w:gridCol w:w="2227"/>
        <w:gridCol w:w="1213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KQ02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录入假日值班考勤表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人力资源部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考勤管理员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各考勤管理员根据人员实际出勤情况</w:t>
            </w:r>
            <w:r>
              <w:rPr>
                <w:rFonts w:hint="eastAsia" w:hAnsi="宋体" w:cs="宋体"/>
                <w:lang w:val="en-US" w:eastAsia="zh-CN"/>
              </w:rPr>
              <w:t>假日</w:t>
            </w:r>
            <w:r>
              <w:rPr>
                <w:rFonts w:hAnsi="宋体" w:cs="宋体"/>
              </w:rPr>
              <w:t>打考勤，系统统计到每月小计。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left="12" w:leftChars="0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详见《</w:t>
            </w:r>
            <w:r>
              <w:rPr>
                <w:rFonts w:hint="eastAsia" w:hAnsi="宋体" w:cs="宋体"/>
                <w:lang w:val="en-US" w:eastAsia="zh-CN"/>
              </w:rPr>
              <w:t>假日值班</w:t>
            </w:r>
            <w:r>
              <w:rPr>
                <w:rFonts w:hAnsi="宋体" w:cs="宋体"/>
              </w:rPr>
              <w:t xml:space="preserve">考勤信息》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Ansi="宋体" w:cs="宋体"/>
                <w:sz w:val="21"/>
                <w:szCs w:val="21"/>
              </w:rPr>
              <w:t>各考勤管理员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登录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之后，</w:t>
            </w:r>
            <w:r>
              <w:rPr>
                <w:rFonts w:hAnsi="宋体" w:cs="宋体"/>
                <w:sz w:val="21"/>
                <w:szCs w:val="21"/>
              </w:rPr>
              <w:t>选择“考勤管理”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2、点击“退出”，则返回“登录”界面；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3、点击“注销”，则弹出“确定”和“取消”两个按钮选项，点击“确定”则注销该账户，点击“取消”则返回“考勤管理员”界面；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</w:t>
            </w:r>
            <w:r>
              <w:rPr>
                <w:rFonts w:hAnsi="宋体" w:cs="宋体"/>
                <w:sz w:val="21"/>
                <w:szCs w:val="21"/>
              </w:rPr>
              <w:t>打开“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录入假日值班考勤表</w:t>
            </w:r>
            <w:r>
              <w:rPr>
                <w:rFonts w:hAnsi="宋体" w:cs="宋体"/>
                <w:sz w:val="21"/>
                <w:szCs w:val="21"/>
              </w:rPr>
              <w:t>”页面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进入“考勤列表”；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5、点击“个人信息”，则弹出个人信息栏，显示管理员个人信息，即注册所填写信息：ID、用户名、密码、手机、邮箱、员工类型和备注，点击“返回”，则返回“考勤列表”页面；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6、各考勤管理员可根据情况进行以下两个操作：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——查询：</w:t>
            </w:r>
            <w:r>
              <w:rPr>
                <w:rFonts w:hAnsi="宋体" w:cs="宋体"/>
                <w:sz w:val="21"/>
                <w:szCs w:val="21"/>
              </w:rPr>
              <w:t>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里面选择任意一天的考勤情况</w:t>
            </w:r>
            <w:r>
              <w:rPr>
                <w:rFonts w:hAnsi="宋体" w:cs="宋体"/>
                <w:sz w:val="21"/>
                <w:szCs w:val="21"/>
              </w:rPr>
              <w:t>，显示出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当天的</w:t>
            </w:r>
            <w:r>
              <w:rPr>
                <w:rFonts w:hAnsi="宋体" w:cs="宋体"/>
                <w:sz w:val="21"/>
                <w:szCs w:val="21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假日值班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——增加：各考勤管理员在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上方选择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”，</w:t>
            </w:r>
            <w:r>
              <w:rPr>
                <w:rFonts w:hAnsi="宋体" w:cs="宋体"/>
                <w:sz w:val="21"/>
                <w:szCs w:val="21"/>
              </w:rPr>
              <w:t>显示出“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假日值班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Ansi="宋体" w:cs="宋体"/>
                <w:sz w:val="21"/>
                <w:szCs w:val="21"/>
              </w:rPr>
              <w:t>根据人员实际出勤情况在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假日值班</w:t>
            </w:r>
            <w:r>
              <w:rPr>
                <w:rFonts w:hAnsi="宋体" w:cs="宋体"/>
                <w:sz w:val="21"/>
                <w:szCs w:val="21"/>
              </w:rPr>
              <w:t>考勤中选择下列选项值做考勤，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并填写“数据操作日志”，</w:t>
            </w:r>
            <w:r>
              <w:rPr>
                <w:rFonts w:hAnsi="宋体" w:cs="宋体"/>
                <w:sz w:val="21"/>
                <w:szCs w:val="21"/>
              </w:rPr>
              <w:t>完成后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提交”保存，</w:t>
            </w:r>
            <w:r>
              <w:rPr>
                <w:rFonts w:hAnsi="宋体" w:cs="宋体"/>
                <w:sz w:val="21"/>
                <w:szCs w:val="21"/>
              </w:rPr>
              <w:t>返回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，可查看所打考勤情况。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“登录”失败，则退回初始页面；</w:t>
            </w:r>
          </w:p>
          <w:p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点击“考勤管理”以外的其他管理项，则提示“无权访问”，点击“确定”返回主界面；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3、“考勤列表”为空，则提示“列表为空，无法查询”，点击“确定”返回主界面；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4、是否通过点击“否”，则无法提交；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5、“提交”之后选择“不保存”，则不显示在“考勤列表”中，并返回“考勤列表”；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6、未填写日期就“提交”，则提示“日期为空”，点击“确定”返回原界面；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7、表格未填写完整就“提交”，则提示“表格不完整”，点击“确定”返回原界面。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《</w:t>
            </w:r>
            <w:r>
              <w:rPr>
                <w:rFonts w:hint="eastAsia" w:hAnsi="宋体" w:cs="宋体"/>
                <w:lang w:val="en-US" w:eastAsia="zh-CN"/>
              </w:rPr>
              <w:t>假日值班</w:t>
            </w:r>
            <w:r>
              <w:rPr>
                <w:rFonts w:hAnsi="宋体" w:cs="宋体"/>
              </w:rPr>
              <w:t xml:space="preserve">考勤表》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符合考勤执行力度，考勤记录一旦打上不能做</w:t>
            </w:r>
            <w:r>
              <w:rPr>
                <w:rFonts w:hint="eastAsia" w:hAnsi="宋体" w:cs="宋体"/>
              </w:rPr>
              <w:t>更改</w:t>
            </w:r>
            <w:r>
              <w:rPr>
                <w:rFonts w:hAnsi="宋体" w:cs="宋体"/>
              </w:rPr>
              <w:t>，考勤表系统可打印。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29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5"/>
        <w:rPr>
          <w:rFonts w:hint="eastAsia"/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录入人员考勤表</w:t>
      </w:r>
    </w:p>
    <w:tbl>
      <w:tblPr>
        <w:tblStyle w:val="7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KQ03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录入夜间考勤表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人力资源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考勤管理员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各考勤管理员根据人员实际出勤情况</w:t>
            </w:r>
            <w:r>
              <w:rPr>
                <w:rFonts w:hint="eastAsia" w:hAnsi="宋体" w:cs="宋体"/>
                <w:lang w:val="en-US" w:eastAsia="zh-CN"/>
              </w:rPr>
              <w:t>夜间</w:t>
            </w:r>
            <w:r>
              <w:rPr>
                <w:rFonts w:hAnsi="宋体" w:cs="宋体"/>
              </w:rPr>
              <w:t>打考勤，系统统计到每月小计。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详见《</w:t>
            </w:r>
            <w:r>
              <w:rPr>
                <w:rFonts w:hint="eastAsia" w:hAnsi="宋体" w:cs="宋体"/>
                <w:lang w:val="en-US" w:eastAsia="zh-CN"/>
              </w:rPr>
              <w:t>夜间</w:t>
            </w:r>
            <w:r>
              <w:rPr>
                <w:rFonts w:hAnsi="宋体" w:cs="宋体"/>
              </w:rPr>
              <w:t xml:space="preserve">考勤信息》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Ansi="宋体" w:cs="宋体"/>
                <w:sz w:val="21"/>
                <w:szCs w:val="21"/>
              </w:rPr>
              <w:t>各考勤管理员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登录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之后，</w:t>
            </w:r>
            <w:r>
              <w:rPr>
                <w:rFonts w:hAnsi="宋体" w:cs="宋体"/>
                <w:sz w:val="21"/>
                <w:szCs w:val="21"/>
              </w:rPr>
              <w:t>选择“考勤管理”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2、点击“退出”，则返回“登录”界面；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3、点击“注销”，则弹出“确定”和“取消”两个按钮选项，点击“确定”则注销该账户，点击“取消”则返回“考勤管理员”界面；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</w:t>
            </w:r>
            <w:r>
              <w:rPr>
                <w:rFonts w:hAnsi="宋体" w:cs="宋体"/>
                <w:sz w:val="21"/>
                <w:szCs w:val="21"/>
              </w:rPr>
              <w:t>打开“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录入夜间考勤表</w:t>
            </w:r>
            <w:r>
              <w:rPr>
                <w:rFonts w:hAnsi="宋体" w:cs="宋体"/>
                <w:sz w:val="21"/>
                <w:szCs w:val="21"/>
              </w:rPr>
              <w:t>”页面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进入“考勤列表”；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5、点击“个人信息”，则弹出个人信息栏，显示管理员个人信息，即注册所填写信息：ID、用户名、密码、手机、邮箱、员工类型和备注，点击“返回”，则返回“考勤列表”页面；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6、各考勤管理员可根据情况进行以下两个操作：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——查询：</w:t>
            </w:r>
            <w:r>
              <w:rPr>
                <w:rFonts w:hAnsi="宋体" w:cs="宋体"/>
                <w:sz w:val="21"/>
                <w:szCs w:val="21"/>
              </w:rPr>
              <w:t>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里面选择任意一天的考勤情况</w:t>
            </w:r>
            <w:r>
              <w:rPr>
                <w:rFonts w:hAnsi="宋体" w:cs="宋体"/>
                <w:sz w:val="21"/>
                <w:szCs w:val="21"/>
              </w:rPr>
              <w:t>，显示出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当天的</w:t>
            </w:r>
            <w:r>
              <w:rPr>
                <w:rFonts w:hAnsi="宋体" w:cs="宋体"/>
                <w:sz w:val="21"/>
                <w:szCs w:val="21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夜间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Ansi="宋体" w:cs="宋体"/>
                <w:sz w:val="21"/>
                <w:szCs w:val="21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 xml:space="preserve">   ——增加：各考勤管理员在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上方选择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”，</w:t>
            </w:r>
            <w:r>
              <w:rPr>
                <w:rFonts w:hAnsi="宋体" w:cs="宋体"/>
                <w:sz w:val="21"/>
                <w:szCs w:val="21"/>
              </w:rPr>
              <w:t>显示出“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夜间</w:t>
            </w:r>
            <w:r>
              <w:rPr>
                <w:rFonts w:hAnsi="宋体" w:cs="宋体"/>
                <w:sz w:val="21"/>
                <w:szCs w:val="21"/>
              </w:rPr>
              <w:t>考勤表”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Ansi="宋体" w:cs="宋体"/>
                <w:sz w:val="21"/>
                <w:szCs w:val="21"/>
              </w:rPr>
              <w:t>根据人员实际出勤情况在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夜间</w:t>
            </w:r>
            <w:r>
              <w:rPr>
                <w:rFonts w:hAnsi="宋体" w:cs="宋体"/>
                <w:sz w:val="21"/>
                <w:szCs w:val="21"/>
              </w:rPr>
              <w:t>考勤中选择下列选项值做考勤，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并填写“数据操作日志”，</w:t>
            </w:r>
            <w:r>
              <w:rPr>
                <w:rFonts w:hAnsi="宋体" w:cs="宋体"/>
                <w:sz w:val="21"/>
                <w:szCs w:val="21"/>
              </w:rPr>
              <w:t>完成后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提交”保存，</w:t>
            </w:r>
            <w:r>
              <w:rPr>
                <w:rFonts w:hAnsi="宋体" w:cs="宋体"/>
                <w:sz w:val="21"/>
                <w:szCs w:val="21"/>
              </w:rPr>
              <w:t>返回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Ansi="宋体" w:cs="宋体"/>
                <w:sz w:val="21"/>
                <w:szCs w:val="21"/>
              </w:rPr>
              <w:t>考勤列表</w:t>
            </w:r>
            <w:r>
              <w:rPr>
                <w:rFonts w:hint="eastAsia" w:hAnsi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Ansi="宋体" w:cs="宋体"/>
                <w:sz w:val="21"/>
                <w:szCs w:val="21"/>
              </w:rPr>
              <w:t>，可查看所打考勤情况。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7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2、点击“考勤管理”以外的其他管理项，则提示“无权访问”，点击“确定”返回主界面；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3、“考勤列表”为空，则提示“列表为空，无法查询”，点击“确定”返回主界面；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4、是否通过点击“否”，则无法提交；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5、“提交”之后选择“不保存”，则不显示在“考勤列表”中，并返回“考勤列表”；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6、未填写日期就“提交”，则提示“日期为空”，点击“确定”返回原界面；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7、表格未填写完整就“提交”，则提示“表格不完整”，点击“确定”返回原界面。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《</w:t>
            </w:r>
            <w:r>
              <w:rPr>
                <w:rFonts w:hint="eastAsia" w:hAnsi="宋体" w:cs="宋体"/>
                <w:lang w:val="en-US" w:eastAsia="zh-CN"/>
              </w:rPr>
              <w:t>夜间</w:t>
            </w:r>
            <w:r>
              <w:rPr>
                <w:rFonts w:hAnsi="宋体" w:cs="宋体"/>
              </w:rPr>
              <w:t xml:space="preserve">考勤表》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Ansi="宋体" w:cs="宋体"/>
              </w:rPr>
              <w:t>符合考勤执行力度，考勤记录一旦打上不能做</w:t>
            </w:r>
            <w:r>
              <w:rPr>
                <w:rFonts w:hint="eastAsia" w:hAnsi="宋体" w:cs="宋体"/>
              </w:rPr>
              <w:t>更改</w:t>
            </w:r>
            <w:r>
              <w:rPr>
                <w:rFonts w:hAnsi="宋体" w:cs="宋体"/>
              </w:rPr>
              <w:t>，考勤表系统可打印。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/>
    </w:p>
    <w:p>
      <w:pPr/>
    </w:p>
    <w:p>
      <w:pPr>
        <w:pStyle w:val="4"/>
        <w:rPr>
          <w:b/>
          <w:bCs/>
          <w:i w:val="0"/>
          <w:iCs/>
        </w:rPr>
      </w:pPr>
      <w:r>
        <w:rPr>
          <w:rFonts w:hint="eastAsia"/>
          <w:b/>
          <w:bCs/>
          <w:i w:val="0"/>
          <w:iCs/>
          <w:lang w:val="en-US" w:eastAsia="zh-CN"/>
        </w:rPr>
        <w:t>登录/注册</w:t>
      </w:r>
    </w:p>
    <w:p>
      <w:pPr/>
      <w:r>
        <w:drawing>
          <wp:inline distT="0" distB="0" distL="114300" distR="114300">
            <wp:extent cx="5272405" cy="31984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</w:p>
    <w:tbl>
      <w:tblPr>
        <w:tblStyle w:val="7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DL01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cs="宋体"/>
              </w:rPr>
              <w:t>提供员工登录</w:t>
            </w:r>
            <w:r>
              <w:rPr>
                <w:rFonts w:hint="eastAsia" w:hAnsi="宋体" w:cs="宋体"/>
                <w:lang w:val="en-US" w:eastAsia="zh-CN"/>
              </w:rPr>
              <w:t>主</w:t>
            </w:r>
            <w:r>
              <w:rPr>
                <w:rFonts w:hint="eastAsia" w:hAnsi="宋体" w:cs="宋体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1、选择“员工”登录；</w:t>
            </w:r>
          </w:p>
          <w:p>
            <w:pPr>
              <w:numPr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2、填写“ID”；</w:t>
            </w:r>
          </w:p>
          <w:p>
            <w:pPr>
              <w:numPr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3、填写“密码”；</w:t>
            </w:r>
          </w:p>
          <w:p>
            <w:pPr>
              <w:numPr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4、点击“登录”。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8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“ID”不存在，则提示“ID不正确或不存在”，点击“确定”返回“登录”界面；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“密码”不正确，则提示“ID或密码错误”，点击“确定”返回“登录”界面。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</w:t>
      </w:r>
    </w:p>
    <w:tbl>
      <w:tblPr>
        <w:tblStyle w:val="7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DL02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注册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cs="宋体"/>
              </w:rPr>
              <w:t>提供员工</w:t>
            </w:r>
            <w:r>
              <w:rPr>
                <w:rFonts w:hint="eastAsia" w:hAnsi="宋体" w:cs="宋体"/>
                <w:lang w:val="en-US" w:eastAsia="zh-CN"/>
              </w:rPr>
              <w:t>创建账号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ID、用户名、密码、手机、邮箱、备注、员工类型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点击“注册”，进入“注册”页面；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填写“ID”；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填写“用户名”；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填写“密码”；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填写“手机”；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填写“邮箱”；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填写“备注”；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选择“员工类型”；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点击“保存”，弹出提示“用户名为本人真实姓名，保存之后不得更改”，点击“确定”返回登录界面，点击“取消”返回“注册”页面；</w:t>
            </w:r>
          </w:p>
          <w:p>
            <w:pPr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点击“返回”，则不保存此次注册，并返回“登录”界面。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“ID”未填写，则提示“ID不能为空”，点击“确定”返回“注册”页面；</w:t>
            </w:r>
          </w:p>
          <w:p>
            <w:pPr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“ID”已存在，则提示“ID已存在”，点击“确定”返回“注册”页面；</w:t>
            </w:r>
          </w:p>
          <w:p>
            <w:pPr>
              <w:numPr>
                <w:ilvl w:val="0"/>
                <w:numId w:val="1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“ID”填写数字以外的，则提示“ID只能为纯数字”，点击“确定”返回“注册”页面；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4、“密码”小于6位，则提示“密码不能小于6位”，点击“确定”返回“注册”页面；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5、“密码”出现数字和字母以外的字符，则提示“密码只能为数字或字母”，点击“确定”返回“注册”页面。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6、未选择“员工类型”，则提示“请选择员工类型”，点击“确定”返回“注册”页面。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ID只能是纯数字；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2、用户名为员工真实姓名，且保存之后不能更改；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3、密码可以是纯数字、纯字母或者数字与字母的组合；</w:t>
            </w:r>
          </w:p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4、员工类型多选。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修改密码</w:t>
      </w:r>
    </w:p>
    <w:tbl>
      <w:tblPr>
        <w:tblStyle w:val="7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  <w:t>DL03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修改密码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员工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cs="宋体"/>
              </w:rPr>
              <w:t>提供员工</w:t>
            </w:r>
            <w:r>
              <w:rPr>
                <w:rFonts w:hint="eastAsia" w:hAnsi="宋体" w:cs="宋体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ID、原密码和现密码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点击“修改密码”，进入“修改密码”界面；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填写“ID”；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填写“原密码”；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填写“现密码”；</w:t>
            </w:r>
          </w:p>
          <w:p>
            <w:pPr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点击“确定”，返回“登录”界面。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1、“ID”不存在，则提示“ID不正确或不存在”，点击“确定”返回“修改密码”界面；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2、“原密码”不正确，则提示“ID或密码错误”，点击“确定”返回“修改密码”界面；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3、“现密码”小于6位，则提示“密码不能小于6位”，点击“确定”返回“修改密码”界面；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4、“现密码”出现数字和字母以外的字符，则提示“密码只能为数字或字母”，点击“确定”返回“修改密码”界面。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密码可以是纯数字、纯字母或者数字与字母的组合。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pStyle w:val="4"/>
      <w:lvlText w:val="%1.%2.%3"/>
      <w:lvlJc w:val="left"/>
      <w:rPr>
        <w:b/>
        <w:i w:val="0"/>
      </w:rPr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7A1CB26"/>
    <w:multiLevelType w:val="singleLevel"/>
    <w:tmpl w:val="57A1CB2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A2A9A7"/>
    <w:multiLevelType w:val="singleLevel"/>
    <w:tmpl w:val="57A2A9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A2B04D"/>
    <w:multiLevelType w:val="singleLevel"/>
    <w:tmpl w:val="57A2B04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A2B0AE"/>
    <w:multiLevelType w:val="singleLevel"/>
    <w:tmpl w:val="57A2B0A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A2B480"/>
    <w:multiLevelType w:val="singleLevel"/>
    <w:tmpl w:val="57A2B48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A2BC35"/>
    <w:multiLevelType w:val="singleLevel"/>
    <w:tmpl w:val="57A2BC3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A2BC9A"/>
    <w:multiLevelType w:val="singleLevel"/>
    <w:tmpl w:val="57A2BC9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A2DCB2"/>
    <w:multiLevelType w:val="singleLevel"/>
    <w:tmpl w:val="57A2DCB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A2DF7C"/>
    <w:multiLevelType w:val="singleLevel"/>
    <w:tmpl w:val="57A2DF7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A2E0ED"/>
    <w:multiLevelType w:val="singleLevel"/>
    <w:tmpl w:val="57A2E0ED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7A2E38A"/>
    <w:multiLevelType w:val="singleLevel"/>
    <w:tmpl w:val="57A2E3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40277"/>
    <w:rsid w:val="38976294"/>
    <w:rsid w:val="392051FC"/>
    <w:rsid w:val="3F303E28"/>
    <w:rsid w:val="7B8B28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Bruce</cp:lastModifiedBy>
  <dcterms:modified xsi:type="dcterms:W3CDTF">2016-08-05T03:50:39Z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