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11127" w14:textId="4EA17494" w:rsidR="00DA68F8" w:rsidRPr="00DA68F8" w:rsidRDefault="00DA68F8" w:rsidP="00DA68F8">
      <w:pPr>
        <w:widowControl/>
        <w:wordWrap/>
        <w:autoSpaceDE/>
        <w:autoSpaceDN/>
        <w:spacing w:after="75" w:line="240" w:lineRule="auto"/>
        <w:jc w:val="left"/>
        <w:textAlignment w:val="bottom"/>
        <w:rPr>
          <w:rFonts w:ascii="굴림" w:eastAsia="굴림" w:hAnsi="굴림" w:cs="굴림"/>
          <w:kern w:val="0"/>
          <w:sz w:val="24"/>
          <w:szCs w:val="24"/>
        </w:rPr>
      </w:pPr>
      <w:r w:rsidRPr="00DA68F8">
        <w:rPr>
          <w:rFonts w:ascii="굴림" w:eastAsia="굴림" w:hAnsi="굴림" w:cs="굴림"/>
          <w:kern w:val="0"/>
          <w:sz w:val="24"/>
          <w:szCs w:val="24"/>
        </w:rPr>
        <w:br/>
      </w:r>
      <w:r w:rsidRPr="00DA68F8">
        <w:rPr>
          <w:rFonts w:ascii="굴림" w:eastAsia="굴림" w:hAnsi="굴림" w:cs="굴림"/>
          <w:noProof/>
          <w:kern w:val="0"/>
          <w:sz w:val="24"/>
          <w:szCs w:val="24"/>
        </w:rPr>
        <mc:AlternateContent>
          <mc:Choice Requires="wps">
            <w:drawing>
              <wp:inline distT="0" distB="0" distL="0" distR="0" wp14:anchorId="531EA741" wp14:editId="6C608A2B">
                <wp:extent cx="304800" cy="304800"/>
                <wp:effectExtent l="0" t="0" r="0" b="0"/>
                <wp:docPr id="4" name="직사각형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BA2020" id="직사각형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EJytUL9AQAAxwMAAA4AAAAAAAAAAAAAAAAALgIA&#10;AGRycy9lMm9Eb2MueG1sUEsBAi0AFAAGAAgAAAAhAEyg6SzYAAAAAwEAAA8AAAAAAAAAAAAAAAAA&#10;VwQAAGRycy9kb3ducmV2LnhtbFBLBQYAAAAABAAEAPMAAABcBQAAAAA=&#10;" filled="f" stroked="f">
                <o:lock v:ext="edit" aspectratio="t"/>
                <w10:anchorlock/>
              </v:rect>
            </w:pict>
          </mc:Fallback>
        </mc:AlternateContent>
      </w:r>
    </w:p>
    <w:p w14:paraId="6EDC0212" w14:textId="77777777" w:rsidR="00DA68F8" w:rsidRPr="00DA68F8" w:rsidRDefault="00DA68F8" w:rsidP="00DA68F8">
      <w:pPr>
        <w:widowControl/>
        <w:shd w:val="clear" w:color="auto" w:fill="FFFFFF"/>
        <w:wordWrap/>
        <w:autoSpaceDE/>
        <w:autoSpaceDN/>
        <w:spacing w:after="0" w:line="330" w:lineRule="atLeast"/>
        <w:jc w:val="left"/>
        <w:rPr>
          <w:rFonts w:ascii="Arial" w:eastAsia="굴림" w:hAnsi="Arial" w:cs="Arial"/>
          <w:color w:val="77797C"/>
          <w:kern w:val="0"/>
          <w:sz w:val="23"/>
          <w:szCs w:val="23"/>
        </w:rPr>
      </w:pPr>
      <w:r w:rsidRPr="00DA68F8">
        <w:rPr>
          <w:rFonts w:ascii="Arial" w:eastAsia="굴림" w:hAnsi="Arial" w:cs="Arial"/>
          <w:color w:val="77797C"/>
          <w:kern w:val="0"/>
          <w:sz w:val="23"/>
          <w:szCs w:val="23"/>
        </w:rPr>
        <w:t>Pre-requisite:  </w:t>
      </w:r>
      <w:hyperlink r:id="rId4" w:anchor="community:39/post:3828" w:history="1">
        <w:r w:rsidRPr="00DA68F8">
          <w:rPr>
            <w:rFonts w:ascii="Arial" w:eastAsia="굴림" w:hAnsi="Arial" w:cs="Arial"/>
            <w:color w:val="6192D1"/>
            <w:kern w:val="0"/>
            <w:sz w:val="23"/>
            <w:szCs w:val="23"/>
            <w:u w:val="single"/>
          </w:rPr>
          <w:t>Linear and Nonlinear Viscoelasticity</w:t>
        </w:r>
      </w:hyperlink>
    </w:p>
    <w:p w14:paraId="094864E1" w14:textId="77777777" w:rsidR="00DA68F8" w:rsidRPr="00DA68F8" w:rsidRDefault="00DA68F8" w:rsidP="00DA68F8">
      <w:pPr>
        <w:widowControl/>
        <w:shd w:val="clear" w:color="auto" w:fill="FFFFFF"/>
        <w:wordWrap/>
        <w:autoSpaceDE/>
        <w:autoSpaceDN/>
        <w:spacing w:after="0" w:line="330" w:lineRule="atLeast"/>
        <w:jc w:val="left"/>
        <w:rPr>
          <w:rFonts w:ascii="Arial" w:eastAsia="굴림" w:hAnsi="Arial" w:cs="Arial"/>
          <w:color w:val="77797C"/>
          <w:kern w:val="0"/>
          <w:sz w:val="23"/>
          <w:szCs w:val="23"/>
        </w:rPr>
      </w:pPr>
      <w:r w:rsidRPr="00DA68F8">
        <w:rPr>
          <w:rFonts w:ascii="Arial" w:eastAsia="굴림" w:hAnsi="Arial" w:cs="Arial"/>
          <w:color w:val="77797C"/>
          <w:kern w:val="0"/>
          <w:sz w:val="23"/>
          <w:szCs w:val="23"/>
        </w:rPr>
        <w:t>There are several posts here on the e-Learning resource center on Prony series linear viscoelasticity.  Prony series viscoelasticity has been in Abaqus for many years. </w:t>
      </w:r>
    </w:p>
    <w:p w14:paraId="3952B46D" w14:textId="77777777" w:rsidR="00DA68F8" w:rsidRPr="00DA68F8" w:rsidRDefault="00DA68F8" w:rsidP="00DA68F8">
      <w:pPr>
        <w:widowControl/>
        <w:shd w:val="clear" w:color="auto" w:fill="FFFFFF"/>
        <w:wordWrap/>
        <w:autoSpaceDE/>
        <w:autoSpaceDN/>
        <w:spacing w:after="0" w:line="330" w:lineRule="atLeast"/>
        <w:jc w:val="left"/>
        <w:rPr>
          <w:rFonts w:ascii="Arial" w:eastAsia="굴림" w:hAnsi="Arial" w:cs="Arial"/>
          <w:color w:val="77797C"/>
          <w:kern w:val="0"/>
          <w:sz w:val="23"/>
          <w:szCs w:val="23"/>
        </w:rPr>
      </w:pPr>
      <w:r w:rsidRPr="00DA68F8">
        <w:rPr>
          <w:rFonts w:ascii="Arial" w:eastAsia="굴림" w:hAnsi="Arial" w:cs="Arial"/>
          <w:color w:val="77797C"/>
          <w:kern w:val="0"/>
          <w:sz w:val="23"/>
          <w:szCs w:val="23"/>
        </w:rPr>
        <w:t>This is the second post about transitioning from linear viscoelasticity to the use of nonlinear viscoelasticity.  In the first post, </w:t>
      </w:r>
      <w:hyperlink r:id="rId5" w:anchor="community:39/post:3828" w:history="1">
        <w:r w:rsidRPr="00DA68F8">
          <w:rPr>
            <w:rFonts w:ascii="Arial" w:eastAsia="굴림" w:hAnsi="Arial" w:cs="Arial"/>
            <w:color w:val="6192D1"/>
            <w:kern w:val="0"/>
            <w:sz w:val="23"/>
            <w:szCs w:val="23"/>
            <w:u w:val="single"/>
          </w:rPr>
          <w:t>Linear and Nonlinear Viscoelasticity</w:t>
        </w:r>
      </w:hyperlink>
      <w:r w:rsidRPr="00DA68F8">
        <w:rPr>
          <w:rFonts w:ascii="Arial" w:eastAsia="굴림" w:hAnsi="Arial" w:cs="Arial"/>
          <w:color w:val="77797C"/>
          <w:kern w:val="0"/>
          <w:sz w:val="23"/>
          <w:szCs w:val="23"/>
        </w:rPr>
        <w:t>, we show the use of the PRF (Parallel Rheological Framework) model to capture a slight, or mild, amount of nonlinearity in the viscous behavior of an elastomer.  You should read that post before continuing with this one.</w:t>
      </w:r>
    </w:p>
    <w:p w14:paraId="34E08547" w14:textId="77777777" w:rsidR="00DA68F8" w:rsidRPr="00DA68F8" w:rsidRDefault="00DA68F8" w:rsidP="00DA68F8">
      <w:pPr>
        <w:widowControl/>
        <w:shd w:val="clear" w:color="auto" w:fill="FFFFFF"/>
        <w:wordWrap/>
        <w:autoSpaceDE/>
        <w:autoSpaceDN/>
        <w:spacing w:after="0" w:line="330" w:lineRule="atLeast"/>
        <w:jc w:val="left"/>
        <w:rPr>
          <w:rFonts w:ascii="Arial" w:eastAsia="굴림" w:hAnsi="Arial" w:cs="Arial"/>
          <w:color w:val="77797C"/>
          <w:kern w:val="0"/>
          <w:sz w:val="23"/>
          <w:szCs w:val="23"/>
        </w:rPr>
      </w:pPr>
      <w:r w:rsidRPr="00DA68F8">
        <w:rPr>
          <w:rFonts w:ascii="Arial" w:eastAsia="굴림" w:hAnsi="Arial" w:cs="Arial"/>
          <w:color w:val="77797C"/>
          <w:kern w:val="0"/>
          <w:sz w:val="23"/>
          <w:szCs w:val="23"/>
        </w:rPr>
        <w:t xml:space="preserve">In this example, we use some test data provided by Axel Products for a polypropylene material.  This polypropylene exhibits more nonlinearity in its viscous behavior than the elastomer of our previous post.  In the attached PDF document, we show some of the test data we have for this particular polypropylene, then we march through the process of calibration.  In all of our examples, we like to paint a recipe, or strategy, for the calibration process. In our examples on calibration of the PRF model, we start with first creating a </w:t>
      </w:r>
      <w:proofErr w:type="spellStart"/>
      <w:r w:rsidRPr="00DA68F8">
        <w:rPr>
          <w:rFonts w:ascii="Arial" w:eastAsia="굴림" w:hAnsi="Arial" w:cs="Arial"/>
          <w:color w:val="77797C"/>
          <w:kern w:val="0"/>
          <w:sz w:val="23"/>
          <w:szCs w:val="23"/>
        </w:rPr>
        <w:t>hyperelastic</w:t>
      </w:r>
      <w:proofErr w:type="spellEnd"/>
      <w:r w:rsidRPr="00DA68F8">
        <w:rPr>
          <w:rFonts w:ascii="Arial" w:eastAsia="굴림" w:hAnsi="Arial" w:cs="Arial"/>
          <w:color w:val="77797C"/>
          <w:kern w:val="0"/>
          <w:sz w:val="23"/>
          <w:szCs w:val="23"/>
        </w:rPr>
        <w:t xml:space="preserve">-Prony viscoelastic model.  We do that because it is easy to do and helps us: </w:t>
      </w:r>
      <w:proofErr w:type="spellStart"/>
      <w:r w:rsidRPr="00DA68F8">
        <w:rPr>
          <w:rFonts w:ascii="Arial" w:eastAsia="굴림" w:hAnsi="Arial" w:cs="Arial"/>
          <w:color w:val="77797C"/>
          <w:kern w:val="0"/>
          <w:sz w:val="23"/>
          <w:szCs w:val="23"/>
        </w:rPr>
        <w:t>i</w:t>
      </w:r>
      <w:proofErr w:type="spellEnd"/>
      <w:r w:rsidRPr="00DA68F8">
        <w:rPr>
          <w:rFonts w:ascii="Arial" w:eastAsia="굴림" w:hAnsi="Arial" w:cs="Arial"/>
          <w:color w:val="77797C"/>
          <w:kern w:val="0"/>
          <w:sz w:val="23"/>
          <w:szCs w:val="23"/>
        </w:rPr>
        <w:t>) show that the material exhibits nonlinear viscous behavior, and ii) form a basis for some of the PRF parameters. </w:t>
      </w:r>
    </w:p>
    <w:p w14:paraId="2465B9CE" w14:textId="77777777" w:rsidR="00DA68F8" w:rsidRPr="00DA68F8" w:rsidRDefault="00DA68F8" w:rsidP="00DA68F8">
      <w:pPr>
        <w:widowControl/>
        <w:shd w:val="clear" w:color="auto" w:fill="FFFFFF"/>
        <w:wordWrap/>
        <w:autoSpaceDE/>
        <w:autoSpaceDN/>
        <w:spacing w:after="0" w:line="330" w:lineRule="atLeast"/>
        <w:jc w:val="left"/>
        <w:rPr>
          <w:rFonts w:ascii="Arial" w:eastAsia="굴림" w:hAnsi="Arial" w:cs="Arial"/>
          <w:color w:val="77797C"/>
          <w:kern w:val="0"/>
          <w:sz w:val="23"/>
          <w:szCs w:val="23"/>
        </w:rPr>
      </w:pPr>
      <w:r w:rsidRPr="00DA68F8">
        <w:rPr>
          <w:rFonts w:ascii="Arial" w:eastAsia="굴림" w:hAnsi="Arial" w:cs="Arial"/>
          <w:color w:val="77797C"/>
          <w:kern w:val="0"/>
          <w:sz w:val="23"/>
          <w:szCs w:val="23"/>
        </w:rPr>
        <w:t>In these two PRF examples we follow this same recipe:</w:t>
      </w:r>
    </w:p>
    <w:p w14:paraId="6D95D279" w14:textId="77777777" w:rsidR="00DA68F8" w:rsidRPr="00DA68F8" w:rsidRDefault="00DA68F8" w:rsidP="00DA68F8">
      <w:pPr>
        <w:widowControl/>
        <w:shd w:val="clear" w:color="auto" w:fill="FFFFFF"/>
        <w:wordWrap/>
        <w:autoSpaceDE/>
        <w:autoSpaceDN/>
        <w:spacing w:after="0" w:line="330" w:lineRule="atLeast"/>
        <w:jc w:val="left"/>
        <w:rPr>
          <w:rFonts w:ascii="Arial" w:eastAsia="굴림" w:hAnsi="Arial" w:cs="Arial"/>
          <w:color w:val="77797C"/>
          <w:kern w:val="0"/>
          <w:sz w:val="23"/>
          <w:szCs w:val="23"/>
        </w:rPr>
      </w:pPr>
      <w:r w:rsidRPr="00DA68F8">
        <w:rPr>
          <w:rFonts w:ascii="Arial" w:eastAsia="굴림" w:hAnsi="Arial" w:cs="Arial"/>
          <w:color w:val="77797C"/>
          <w:kern w:val="0"/>
          <w:sz w:val="23"/>
          <w:szCs w:val="23"/>
        </w:rPr>
        <w:t xml:space="preserve">1) Use high strain-rate test data to establish the instantaneous </w:t>
      </w:r>
      <w:proofErr w:type="spellStart"/>
      <w:r w:rsidRPr="00DA68F8">
        <w:rPr>
          <w:rFonts w:ascii="Arial" w:eastAsia="굴림" w:hAnsi="Arial" w:cs="Arial"/>
          <w:color w:val="77797C"/>
          <w:kern w:val="0"/>
          <w:sz w:val="23"/>
          <w:szCs w:val="23"/>
        </w:rPr>
        <w:t>hyperelastic</w:t>
      </w:r>
      <w:proofErr w:type="spellEnd"/>
      <w:r w:rsidRPr="00DA68F8">
        <w:rPr>
          <w:rFonts w:ascii="Arial" w:eastAsia="굴림" w:hAnsi="Arial" w:cs="Arial"/>
          <w:color w:val="77797C"/>
          <w:kern w:val="0"/>
          <w:sz w:val="23"/>
          <w:szCs w:val="23"/>
        </w:rPr>
        <w:t xml:space="preserve"> model parameter(s).</w:t>
      </w:r>
    </w:p>
    <w:p w14:paraId="27B86677" w14:textId="77777777" w:rsidR="00DA68F8" w:rsidRPr="00DA68F8" w:rsidRDefault="00DA68F8" w:rsidP="00DA68F8">
      <w:pPr>
        <w:widowControl/>
        <w:shd w:val="clear" w:color="auto" w:fill="FFFFFF"/>
        <w:wordWrap/>
        <w:autoSpaceDE/>
        <w:autoSpaceDN/>
        <w:spacing w:after="0" w:line="330" w:lineRule="atLeast"/>
        <w:jc w:val="left"/>
        <w:rPr>
          <w:rFonts w:ascii="Arial" w:eastAsia="굴림" w:hAnsi="Arial" w:cs="Arial"/>
          <w:color w:val="77797C"/>
          <w:kern w:val="0"/>
          <w:sz w:val="23"/>
          <w:szCs w:val="23"/>
        </w:rPr>
      </w:pPr>
      <w:r w:rsidRPr="00DA68F8">
        <w:rPr>
          <w:rFonts w:ascii="Arial" w:eastAsia="굴림" w:hAnsi="Arial" w:cs="Arial"/>
          <w:color w:val="77797C"/>
          <w:kern w:val="0"/>
          <w:sz w:val="23"/>
          <w:szCs w:val="23"/>
        </w:rPr>
        <w:t xml:space="preserve">2) Use the lowest level stress relaxation test data to create a </w:t>
      </w:r>
      <w:proofErr w:type="spellStart"/>
      <w:r w:rsidRPr="00DA68F8">
        <w:rPr>
          <w:rFonts w:ascii="Arial" w:eastAsia="굴림" w:hAnsi="Arial" w:cs="Arial"/>
          <w:color w:val="77797C"/>
          <w:kern w:val="0"/>
          <w:sz w:val="23"/>
          <w:szCs w:val="23"/>
        </w:rPr>
        <w:t>hyperelastic</w:t>
      </w:r>
      <w:proofErr w:type="spellEnd"/>
      <w:r w:rsidRPr="00DA68F8">
        <w:rPr>
          <w:rFonts w:ascii="Arial" w:eastAsia="굴림" w:hAnsi="Arial" w:cs="Arial"/>
          <w:color w:val="77797C"/>
          <w:kern w:val="0"/>
          <w:sz w:val="23"/>
          <w:szCs w:val="23"/>
        </w:rPr>
        <w:t>-Prony series linear viscoelastic model</w:t>
      </w:r>
    </w:p>
    <w:p w14:paraId="683FBC78" w14:textId="77777777" w:rsidR="00DA68F8" w:rsidRPr="00DA68F8" w:rsidRDefault="00DA68F8" w:rsidP="00DA68F8">
      <w:pPr>
        <w:widowControl/>
        <w:shd w:val="clear" w:color="auto" w:fill="FFFFFF"/>
        <w:wordWrap/>
        <w:autoSpaceDE/>
        <w:autoSpaceDN/>
        <w:spacing w:after="0" w:line="330" w:lineRule="atLeast"/>
        <w:jc w:val="left"/>
        <w:rPr>
          <w:rFonts w:ascii="Arial" w:eastAsia="굴림" w:hAnsi="Arial" w:cs="Arial"/>
          <w:color w:val="77797C"/>
          <w:kern w:val="0"/>
          <w:sz w:val="23"/>
          <w:szCs w:val="23"/>
        </w:rPr>
      </w:pPr>
      <w:r w:rsidRPr="00DA68F8">
        <w:rPr>
          <w:rFonts w:ascii="Arial" w:eastAsia="굴림" w:hAnsi="Arial" w:cs="Arial"/>
          <w:color w:val="77797C"/>
          <w:kern w:val="0"/>
          <w:sz w:val="23"/>
          <w:szCs w:val="23"/>
        </w:rPr>
        <w:t>3) Show that the linear viscoelastic model does not capture the behaviors at higher strain excitations</w:t>
      </w:r>
    </w:p>
    <w:p w14:paraId="702E2E3E" w14:textId="77777777" w:rsidR="00DA68F8" w:rsidRPr="00DA68F8" w:rsidRDefault="00DA68F8" w:rsidP="00DA68F8">
      <w:pPr>
        <w:widowControl/>
        <w:shd w:val="clear" w:color="auto" w:fill="FFFFFF"/>
        <w:wordWrap/>
        <w:autoSpaceDE/>
        <w:autoSpaceDN/>
        <w:spacing w:after="0" w:line="330" w:lineRule="atLeast"/>
        <w:jc w:val="left"/>
        <w:rPr>
          <w:rFonts w:ascii="Arial" w:eastAsia="굴림" w:hAnsi="Arial" w:cs="Arial"/>
          <w:color w:val="77797C"/>
          <w:kern w:val="0"/>
          <w:sz w:val="23"/>
          <w:szCs w:val="23"/>
        </w:rPr>
      </w:pPr>
      <w:r w:rsidRPr="00DA68F8">
        <w:rPr>
          <w:rFonts w:ascii="Arial" w:eastAsia="굴림" w:hAnsi="Arial" w:cs="Arial"/>
          <w:color w:val="77797C"/>
          <w:kern w:val="0"/>
          <w:sz w:val="23"/>
          <w:szCs w:val="23"/>
        </w:rPr>
        <w:t>4) Use the Prony series parameters to establish some of the PRF model parameters.</w:t>
      </w:r>
    </w:p>
    <w:p w14:paraId="36B0FAE2" w14:textId="77777777" w:rsidR="00DA68F8" w:rsidRPr="00DA68F8" w:rsidRDefault="00DA68F8" w:rsidP="00DA68F8">
      <w:pPr>
        <w:widowControl/>
        <w:shd w:val="clear" w:color="auto" w:fill="FFFFFF"/>
        <w:wordWrap/>
        <w:autoSpaceDE/>
        <w:autoSpaceDN/>
        <w:spacing w:after="0" w:line="330" w:lineRule="atLeast"/>
        <w:jc w:val="left"/>
        <w:rPr>
          <w:rFonts w:ascii="Arial" w:eastAsia="굴림" w:hAnsi="Arial" w:cs="Arial"/>
          <w:color w:val="77797C"/>
          <w:kern w:val="0"/>
          <w:sz w:val="23"/>
          <w:szCs w:val="23"/>
        </w:rPr>
      </w:pPr>
      <w:proofErr w:type="gramStart"/>
      <w:r w:rsidRPr="00DA68F8">
        <w:rPr>
          <w:rFonts w:ascii="Arial" w:eastAsia="굴림" w:hAnsi="Arial" w:cs="Arial"/>
          <w:color w:val="77797C"/>
          <w:kern w:val="0"/>
          <w:sz w:val="23"/>
          <w:szCs w:val="23"/>
        </w:rPr>
        <w:t>5 )</w:t>
      </w:r>
      <w:proofErr w:type="gramEnd"/>
      <w:r w:rsidRPr="00DA68F8">
        <w:rPr>
          <w:rFonts w:ascii="Arial" w:eastAsia="굴림" w:hAnsi="Arial" w:cs="Arial"/>
          <w:color w:val="77797C"/>
          <w:kern w:val="0"/>
          <w:sz w:val="23"/>
          <w:szCs w:val="23"/>
        </w:rPr>
        <w:t xml:space="preserve"> Use optimization to find all of the PRF model parameters.</w:t>
      </w:r>
    </w:p>
    <w:p w14:paraId="3E957B68" w14:textId="77777777" w:rsidR="00DA68F8" w:rsidRPr="00DA68F8" w:rsidRDefault="00DA68F8" w:rsidP="00DA68F8">
      <w:pPr>
        <w:widowControl/>
        <w:shd w:val="clear" w:color="auto" w:fill="FFFFFF"/>
        <w:wordWrap/>
        <w:autoSpaceDE/>
        <w:autoSpaceDN/>
        <w:spacing w:after="0" w:line="330" w:lineRule="atLeast"/>
        <w:jc w:val="left"/>
        <w:rPr>
          <w:rFonts w:ascii="Arial" w:eastAsia="굴림" w:hAnsi="Arial" w:cs="Arial"/>
          <w:color w:val="77797C"/>
          <w:kern w:val="0"/>
          <w:sz w:val="23"/>
          <w:szCs w:val="23"/>
        </w:rPr>
      </w:pPr>
      <w:r w:rsidRPr="00DA68F8">
        <w:rPr>
          <w:rFonts w:ascii="Arial" w:eastAsia="굴림" w:hAnsi="Arial" w:cs="Arial"/>
          <w:color w:val="77797C"/>
          <w:kern w:val="0"/>
          <w:sz w:val="23"/>
          <w:szCs w:val="23"/>
        </w:rPr>
        <w:t> The attached PDF document steps through each of these phases of the calibration recipe.</w:t>
      </w:r>
    </w:p>
    <w:p w14:paraId="07AC0D51" w14:textId="2F8122A3" w:rsidR="00DA68F8" w:rsidRPr="00DA68F8" w:rsidRDefault="00DA68F8" w:rsidP="00DA68F8">
      <w:pPr>
        <w:widowControl/>
        <w:wordWrap/>
        <w:autoSpaceDE/>
        <w:autoSpaceDN/>
        <w:spacing w:after="75" w:line="240" w:lineRule="auto"/>
        <w:jc w:val="left"/>
        <w:textAlignment w:val="bottom"/>
        <w:rPr>
          <w:rFonts w:ascii="굴림" w:eastAsia="굴림" w:hAnsi="굴림" w:cs="굴림"/>
          <w:kern w:val="0"/>
          <w:sz w:val="24"/>
          <w:szCs w:val="24"/>
        </w:rPr>
      </w:pPr>
      <w:r w:rsidRPr="00DA68F8">
        <w:rPr>
          <w:rFonts w:ascii="굴림" w:eastAsia="굴림" w:hAnsi="굴림" w:cs="굴림"/>
          <w:noProof/>
          <w:kern w:val="0"/>
          <w:sz w:val="24"/>
          <w:szCs w:val="24"/>
        </w:rPr>
        <mc:AlternateContent>
          <mc:Choice Requires="wps">
            <w:drawing>
              <wp:inline distT="0" distB="0" distL="0" distR="0" wp14:anchorId="5A033A0F" wp14:editId="00A405DA">
                <wp:extent cx="304800" cy="304800"/>
                <wp:effectExtent l="0" t="0" r="0" b="0"/>
                <wp:docPr id="3" name="직사각형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9B11CE" id="직사각형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DnJHPT/gEAAMcDAAAOAAAAAAAAAAAAAAAAAC4C&#10;AABkcnMvZTJvRG9jLnhtbFBLAQItABQABgAIAAAAIQBMoOks2AAAAAMBAAAPAAAAAAAAAAAAAAAA&#10;AFgEAABkcnMvZG93bnJldi54bWxQSwUGAAAAAAQABADzAAAAXQUAAAAA&#10;" filled="f" stroked="f">
                <o:lock v:ext="edit" aspectratio="t"/>
                <w10:anchorlock/>
              </v:rect>
            </w:pict>
          </mc:Fallback>
        </mc:AlternateContent>
      </w:r>
    </w:p>
    <w:p w14:paraId="6E87894E" w14:textId="77777777" w:rsidR="00DA68F8" w:rsidRPr="00DA68F8" w:rsidRDefault="00DA68F8" w:rsidP="00DA68F8">
      <w:pPr>
        <w:widowControl/>
        <w:shd w:val="clear" w:color="auto" w:fill="FFFFFF"/>
        <w:wordWrap/>
        <w:autoSpaceDE/>
        <w:autoSpaceDN/>
        <w:spacing w:after="0" w:line="330" w:lineRule="atLeast"/>
        <w:jc w:val="left"/>
        <w:rPr>
          <w:rFonts w:ascii="Arial" w:eastAsia="굴림" w:hAnsi="Arial" w:cs="Arial"/>
          <w:color w:val="77797C"/>
          <w:kern w:val="0"/>
          <w:sz w:val="23"/>
          <w:szCs w:val="23"/>
        </w:rPr>
      </w:pPr>
      <w:r w:rsidRPr="00DA68F8">
        <w:rPr>
          <w:rFonts w:ascii="Arial" w:eastAsia="굴림" w:hAnsi="Arial" w:cs="Arial"/>
          <w:color w:val="77797C"/>
          <w:kern w:val="0"/>
          <w:sz w:val="23"/>
          <w:szCs w:val="23"/>
        </w:rPr>
        <w:t xml:space="preserve">The PPC3TF2 Polypropylene test data used in this example is attached as a zip file.  This zip file contains data for the highest rate test and the 4 stress relaxation tests.  The </w:t>
      </w:r>
      <w:proofErr w:type="gramStart"/>
      <w:r w:rsidRPr="00DA68F8">
        <w:rPr>
          <w:rFonts w:ascii="Arial" w:eastAsia="굴림" w:hAnsi="Arial" w:cs="Arial"/>
          <w:color w:val="77797C"/>
          <w:kern w:val="0"/>
          <w:sz w:val="23"/>
          <w:szCs w:val="23"/>
        </w:rPr>
        <w:t>high rate</w:t>
      </w:r>
      <w:proofErr w:type="gramEnd"/>
      <w:r w:rsidRPr="00DA68F8">
        <w:rPr>
          <w:rFonts w:ascii="Arial" w:eastAsia="굴림" w:hAnsi="Arial" w:cs="Arial"/>
          <w:color w:val="77797C"/>
          <w:kern w:val="0"/>
          <w:sz w:val="23"/>
          <w:szCs w:val="23"/>
        </w:rPr>
        <w:t xml:space="preserve"> test data is called "partial" because I used just that part of the dataset up to about 20MPa.</w:t>
      </w:r>
    </w:p>
    <w:p w14:paraId="60AB6DF8" w14:textId="1D2CA685" w:rsidR="00DA68F8" w:rsidRPr="00DA68F8" w:rsidRDefault="00DA68F8" w:rsidP="00DA68F8">
      <w:pPr>
        <w:widowControl/>
        <w:wordWrap/>
        <w:autoSpaceDE/>
        <w:autoSpaceDN/>
        <w:spacing w:after="75" w:line="240" w:lineRule="auto"/>
        <w:jc w:val="left"/>
        <w:textAlignment w:val="bottom"/>
        <w:rPr>
          <w:rFonts w:ascii="굴림" w:eastAsia="굴림" w:hAnsi="굴림" w:cs="굴림"/>
          <w:kern w:val="0"/>
          <w:sz w:val="24"/>
          <w:szCs w:val="24"/>
        </w:rPr>
      </w:pPr>
      <w:r w:rsidRPr="00DA68F8">
        <w:rPr>
          <w:rFonts w:ascii="굴림" w:eastAsia="굴림" w:hAnsi="굴림" w:cs="굴림"/>
          <w:noProof/>
          <w:kern w:val="0"/>
          <w:sz w:val="24"/>
          <w:szCs w:val="24"/>
        </w:rPr>
        <mc:AlternateContent>
          <mc:Choice Requires="wps">
            <w:drawing>
              <wp:inline distT="0" distB="0" distL="0" distR="0" wp14:anchorId="48D73C4C" wp14:editId="568A92C0">
                <wp:extent cx="304800" cy="304800"/>
                <wp:effectExtent l="0" t="0" r="0" b="0"/>
                <wp:docPr id="2" name="직사각형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9ACBD" id="직사각형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LBVMuP9AQAAxwMAAA4AAAAAAAAAAAAAAAAALgIA&#10;AGRycy9lMm9Eb2MueG1sUEsBAi0AFAAGAAgAAAAhAEyg6SzYAAAAAwEAAA8AAAAAAAAAAAAAAAAA&#10;VwQAAGRycy9kb3ducmV2LnhtbFBLBQYAAAAABAAEAPMAAABcBQAAAAA=&#10;" filled="f" stroked="f">
                <o:lock v:ext="edit" aspectratio="t"/>
                <w10:anchorlock/>
              </v:rect>
            </w:pict>
          </mc:Fallback>
        </mc:AlternateContent>
      </w:r>
    </w:p>
    <w:p w14:paraId="2BA6AE05" w14:textId="77777777" w:rsidR="00DA68F8" w:rsidRPr="00DA68F8" w:rsidRDefault="00DA68F8" w:rsidP="00DA68F8">
      <w:pPr>
        <w:widowControl/>
        <w:shd w:val="clear" w:color="auto" w:fill="FFFFFF"/>
        <w:wordWrap/>
        <w:autoSpaceDE/>
        <w:autoSpaceDN/>
        <w:spacing w:after="0" w:line="330" w:lineRule="atLeast"/>
        <w:jc w:val="left"/>
        <w:rPr>
          <w:rFonts w:ascii="Arial" w:eastAsia="굴림" w:hAnsi="Arial" w:cs="Arial"/>
          <w:color w:val="77797C"/>
          <w:kern w:val="0"/>
          <w:sz w:val="23"/>
          <w:szCs w:val="23"/>
        </w:rPr>
      </w:pPr>
      <w:r w:rsidRPr="00DA68F8">
        <w:rPr>
          <w:rFonts w:ascii="Arial" w:eastAsia="굴림" w:hAnsi="Arial" w:cs="Arial"/>
          <w:color w:val="77797C"/>
          <w:kern w:val="0"/>
          <w:sz w:val="23"/>
          <w:szCs w:val="23"/>
        </w:rPr>
        <w:t>The fuller set of test data for PPC3TF2-Black can be found here: </w:t>
      </w:r>
      <w:hyperlink r:id="rId6" w:anchor="post:38336" w:tgtFrame="_blank" w:history="1">
        <w:r w:rsidRPr="00DA68F8">
          <w:rPr>
            <w:rFonts w:ascii="Arial" w:eastAsia="굴림" w:hAnsi="Arial" w:cs="Arial"/>
            <w:color w:val="6192D1"/>
            <w:kern w:val="0"/>
            <w:sz w:val="23"/>
            <w:szCs w:val="23"/>
            <w:u w:val="single"/>
          </w:rPr>
          <w:t>Washington Penn Polypropylene, tested by Axel Products</w:t>
        </w:r>
      </w:hyperlink>
    </w:p>
    <w:p w14:paraId="346EB103" w14:textId="77777777" w:rsidR="00DA68F8" w:rsidRPr="00DA68F8" w:rsidRDefault="00DA68F8" w:rsidP="00DA68F8">
      <w:pPr>
        <w:widowControl/>
        <w:shd w:val="clear" w:color="auto" w:fill="FFFFFF"/>
        <w:wordWrap/>
        <w:autoSpaceDE/>
        <w:autoSpaceDN/>
        <w:spacing w:after="0" w:line="330" w:lineRule="atLeast"/>
        <w:jc w:val="left"/>
        <w:rPr>
          <w:rFonts w:ascii="Arial" w:eastAsia="굴림" w:hAnsi="Arial" w:cs="Arial"/>
          <w:color w:val="77797C"/>
          <w:kern w:val="0"/>
          <w:sz w:val="23"/>
          <w:szCs w:val="23"/>
        </w:rPr>
      </w:pPr>
      <w:r w:rsidRPr="00DA68F8">
        <w:rPr>
          <w:rFonts w:ascii="Arial" w:eastAsia="굴림" w:hAnsi="Arial" w:cs="Arial"/>
          <w:color w:val="77797C"/>
          <w:kern w:val="0"/>
          <w:sz w:val="23"/>
          <w:szCs w:val="23"/>
        </w:rPr>
        <w:lastRenderedPageBreak/>
        <w:t>In the process described above, we talk about converting from a Prony series to a degenerate PRF model. Details of this conversion are documented in the attached PDF file "Mapping_from_Prony_to_PRF_parameters.pdf"</w:t>
      </w:r>
    </w:p>
    <w:p w14:paraId="1589869A" w14:textId="717ED08D" w:rsidR="00DA68F8" w:rsidRPr="00DA68F8" w:rsidRDefault="00DA68F8" w:rsidP="00DA68F8">
      <w:pPr>
        <w:widowControl/>
        <w:wordWrap/>
        <w:autoSpaceDE/>
        <w:autoSpaceDN/>
        <w:spacing w:after="75" w:line="240" w:lineRule="auto"/>
        <w:jc w:val="left"/>
        <w:textAlignment w:val="bottom"/>
        <w:rPr>
          <w:rFonts w:ascii="굴림" w:eastAsia="굴림" w:hAnsi="굴림" w:cs="굴림"/>
          <w:kern w:val="0"/>
          <w:sz w:val="24"/>
          <w:szCs w:val="24"/>
        </w:rPr>
      </w:pPr>
      <w:r w:rsidRPr="00DA68F8">
        <w:rPr>
          <w:rFonts w:ascii="굴림" w:eastAsia="굴림" w:hAnsi="굴림" w:cs="굴림"/>
          <w:noProof/>
          <w:kern w:val="0"/>
          <w:sz w:val="24"/>
          <w:szCs w:val="24"/>
        </w:rPr>
        <mc:AlternateContent>
          <mc:Choice Requires="wps">
            <w:drawing>
              <wp:inline distT="0" distB="0" distL="0" distR="0" wp14:anchorId="04310A34" wp14:editId="6940AECD">
                <wp:extent cx="304800" cy="304800"/>
                <wp:effectExtent l="0" t="0" r="0" b="0"/>
                <wp:docPr id="1" name="직사각형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CD2EA" id="직사각형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BJxvGz+wEAAMcDAAAOAAAAAAAAAAAAAAAAAC4CAABk&#10;cnMvZTJvRG9jLnhtbFBLAQItABQABgAIAAAAIQBMoOks2AAAAAMBAAAPAAAAAAAAAAAAAAAAAFUE&#10;AABkcnMvZG93bnJldi54bWxQSwUGAAAAAAQABADzAAAAWgUAAAAA&#10;" filled="f" stroked="f">
                <o:lock v:ext="edit" aspectratio="t"/>
                <w10:anchorlock/>
              </v:rect>
            </w:pict>
          </mc:Fallback>
        </mc:AlternateContent>
      </w:r>
    </w:p>
    <w:p w14:paraId="145FA4E2" w14:textId="77777777" w:rsidR="00B45335" w:rsidRDefault="00B45335"/>
    <w:sectPr w:rsidR="00B4533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A8B"/>
    <w:rsid w:val="00445A8B"/>
    <w:rsid w:val="00B45335"/>
    <w:rsid w:val="00DA68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0B432C-AF32-4968-A528-40DF61BCB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A68F8"/>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Hyperlink"/>
    <w:basedOn w:val="a0"/>
    <w:uiPriority w:val="99"/>
    <w:semiHidden/>
    <w:unhideWhenUsed/>
    <w:rsid w:val="00DA68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171161">
      <w:bodyDiv w:val="1"/>
      <w:marLeft w:val="0"/>
      <w:marRight w:val="0"/>
      <w:marTop w:val="0"/>
      <w:marBottom w:val="0"/>
      <w:divBdr>
        <w:top w:val="none" w:sz="0" w:space="0" w:color="auto"/>
        <w:left w:val="none" w:sz="0" w:space="0" w:color="auto"/>
        <w:bottom w:val="none" w:sz="0" w:space="0" w:color="auto"/>
        <w:right w:val="none" w:sz="0" w:space="0" w:color="auto"/>
      </w:divBdr>
      <w:divsChild>
        <w:div w:id="776676577">
          <w:marLeft w:val="0"/>
          <w:marRight w:val="0"/>
          <w:marTop w:val="0"/>
          <w:marBottom w:val="0"/>
          <w:divBdr>
            <w:top w:val="none" w:sz="0" w:space="0" w:color="auto"/>
            <w:left w:val="none" w:sz="0" w:space="0" w:color="auto"/>
            <w:bottom w:val="none" w:sz="0" w:space="0" w:color="auto"/>
            <w:right w:val="none" w:sz="0" w:space="0" w:color="auto"/>
          </w:divBdr>
          <w:divsChild>
            <w:div w:id="660547047">
              <w:marLeft w:val="0"/>
              <w:marRight w:val="0"/>
              <w:marTop w:val="75"/>
              <w:marBottom w:val="75"/>
              <w:divBdr>
                <w:top w:val="none" w:sz="0" w:space="0" w:color="auto"/>
                <w:left w:val="none" w:sz="0" w:space="0" w:color="auto"/>
                <w:bottom w:val="none" w:sz="0" w:space="0" w:color="auto"/>
                <w:right w:val="none" w:sz="0" w:space="0" w:color="auto"/>
              </w:divBdr>
            </w:div>
          </w:divsChild>
        </w:div>
        <w:div w:id="1373339641">
          <w:marLeft w:val="0"/>
          <w:marRight w:val="0"/>
          <w:marTop w:val="0"/>
          <w:marBottom w:val="0"/>
          <w:divBdr>
            <w:top w:val="none" w:sz="0" w:space="0" w:color="auto"/>
            <w:left w:val="none" w:sz="0" w:space="0" w:color="auto"/>
            <w:bottom w:val="none" w:sz="0" w:space="0" w:color="auto"/>
            <w:right w:val="none" w:sz="0" w:space="0" w:color="auto"/>
          </w:divBdr>
          <w:divsChild>
            <w:div w:id="1592617737">
              <w:marLeft w:val="0"/>
              <w:marRight w:val="0"/>
              <w:marTop w:val="75"/>
              <w:marBottom w:val="75"/>
              <w:divBdr>
                <w:top w:val="none" w:sz="0" w:space="0" w:color="auto"/>
                <w:left w:val="none" w:sz="0" w:space="0" w:color="auto"/>
                <w:bottom w:val="none" w:sz="0" w:space="0" w:color="auto"/>
                <w:right w:val="none" w:sz="0" w:space="0" w:color="auto"/>
              </w:divBdr>
            </w:div>
          </w:divsChild>
        </w:div>
        <w:div w:id="671491230">
          <w:marLeft w:val="0"/>
          <w:marRight w:val="0"/>
          <w:marTop w:val="0"/>
          <w:marBottom w:val="0"/>
          <w:divBdr>
            <w:top w:val="none" w:sz="0" w:space="0" w:color="auto"/>
            <w:left w:val="none" w:sz="0" w:space="0" w:color="auto"/>
            <w:bottom w:val="none" w:sz="0" w:space="0" w:color="auto"/>
            <w:right w:val="none" w:sz="0" w:space="0" w:color="auto"/>
          </w:divBdr>
          <w:divsChild>
            <w:div w:id="1673802743">
              <w:marLeft w:val="0"/>
              <w:marRight w:val="0"/>
              <w:marTop w:val="75"/>
              <w:marBottom w:val="75"/>
              <w:divBdr>
                <w:top w:val="none" w:sz="0" w:space="0" w:color="auto"/>
                <w:left w:val="none" w:sz="0" w:space="0" w:color="auto"/>
                <w:bottom w:val="none" w:sz="0" w:space="0" w:color="auto"/>
                <w:right w:val="none" w:sz="0" w:space="0" w:color="auto"/>
              </w:divBdr>
              <w:divsChild>
                <w:div w:id="57162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75665">
          <w:marLeft w:val="0"/>
          <w:marRight w:val="0"/>
          <w:marTop w:val="0"/>
          <w:marBottom w:val="0"/>
          <w:divBdr>
            <w:top w:val="none" w:sz="0" w:space="0" w:color="auto"/>
            <w:left w:val="none" w:sz="0" w:space="0" w:color="auto"/>
            <w:bottom w:val="none" w:sz="0" w:space="0" w:color="auto"/>
            <w:right w:val="none" w:sz="0" w:space="0" w:color="auto"/>
          </w:divBdr>
          <w:divsChild>
            <w:div w:id="157315416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1132100503382-eu1-3dswym.3dexperience.3ds.com/" TargetMode="External"/><Relationship Id="rId5" Type="http://schemas.openxmlformats.org/officeDocument/2006/relationships/hyperlink" Target="https://r1132100503382-eu1-3dswym.3dexperience.3ds.com/" TargetMode="External"/><Relationship Id="rId4" Type="http://schemas.openxmlformats.org/officeDocument/2006/relationships/hyperlink" Target="https://r1132100503382-eu1-3dswym.3dexperience.3ds.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goodman</dc:creator>
  <cp:keywords/>
  <dc:description/>
  <cp:lastModifiedBy>goodman</cp:lastModifiedBy>
  <cp:revision>2</cp:revision>
  <dcterms:created xsi:type="dcterms:W3CDTF">2021-05-15T12:39:00Z</dcterms:created>
  <dcterms:modified xsi:type="dcterms:W3CDTF">2021-05-15T12:39:00Z</dcterms:modified>
</cp:coreProperties>
</file>