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left"/>
      </w:pPr>
      <w:r>
        <w:rPr>
          <w:color w:val="000000"/>
        </w:rPr>
        <w:t xml:space="preserve">Effective</w:t>
      </w:r>
      <w:r>
        <w:rPr>
          <w:color w:val="000000"/>
        </w:rPr>
        <w:t xml:space="preserve"> </w:t>
      </w:r>
      <w:r>
        <w:rPr>
          <w:color w:val="000000"/>
        </w:rPr>
        <w:t xml:space="preserve">Carrier</w:t>
      </w:r>
      <w:r>
        <w:rPr>
          <w:color w:val="000000"/>
        </w:rPr>
        <w:t xml:space="preserve"> </w:t>
      </w:r>
      <w:r>
        <w:rPr>
          <w:color w:val="000000"/>
        </w:rPr>
        <w:t xml:space="preserve">Routing,</w:t>
      </w:r>
      <w:r>
        <w:rPr>
          <w:color w:val="000000"/>
        </w:rPr>
        <w:t xml:space="preserve"> </w:t>
      </w:r>
      <w:r>
        <w:rPr>
          <w:color w:val="000000"/>
        </w:rPr>
        <w:t xml:space="preserve">Control</w:t>
      </w:r>
      <w:r>
        <w:rPr>
          <w:color w:val="000000"/>
        </w:rPr>
        <w:t xml:space="preserve"> </w:t>
      </w:r>
      <w:r>
        <w:rPr>
          <w:color w:val="000000"/>
        </w:rPr>
        <w:t xml:space="preserve">Work,</w:t>
      </w:r>
      <w:r>
        <w:rPr>
          <w:color w:val="000000"/>
        </w:rPr>
        <w:t xml:space="preserve"> </w:t>
      </w:r>
      <w:r>
        <w:rPr>
          <w:color w:val="000000"/>
        </w:rPr>
        <w:t xml:space="preserve">and</w:t>
      </w:r>
      <w:r>
        <w:rPr>
          <w:color w:val="000000"/>
        </w:rPr>
        <w:t xml:space="preserve"> </w:t>
      </w:r>
      <w:r>
        <w:rPr>
          <w:color w:val="000000"/>
        </w:rPr>
        <w:t xml:space="preserve">Stress</w:t>
      </w:r>
      <w:r>
        <w:rPr>
          <w:color w:val="000000"/>
        </w:rPr>
        <w:t xml:space="preserve"> </w:t>
      </w:r>
      <w:r>
        <w:rPr>
          <w:color w:val="000000"/>
        </w:rPr>
        <w:t xml:space="preserve">in</w:t>
      </w:r>
      <w:r>
        <w:rPr>
          <w:color w:val="000000"/>
        </w:rPr>
        <w:t xml:space="preserve"> </w:t>
      </w:r>
      <w:r>
        <w:rPr>
          <w:color w:val="000000"/>
        </w:rPr>
        <w:t xml:space="preserve">a</w:t>
      </w:r>
      <w:r>
        <w:rPr>
          <w:color w:val="000000"/>
        </w:rPr>
        <w:t xml:space="preserve"> </w:t>
      </w:r>
      <w:r>
        <w:rPr>
          <w:color w:val="000000"/>
        </w:rPr>
        <w:t xml:space="preserve">Finite</w:t>
      </w:r>
      <w:r>
        <w:rPr>
          <w:color w:val="000000"/>
        </w:rPr>
        <w:t xml:space="preserve"> </w:t>
      </w:r>
      <w:r>
        <w:rPr>
          <w:color w:val="000000"/>
        </w:rPr>
        <w:t xml:space="preserve">WRRA</w:t>
      </w:r>
      <w:r>
        <w:rPr>
          <w:color w:val="000000"/>
        </w:rPr>
        <w:t xml:space="preserve"> </w:t>
      </w:r>
      <w:r>
        <w:rPr>
          <w:color w:val="000000"/>
        </w:rPr>
        <w:t xml:space="preserve">Model</w:t>
      </w:r>
    </w:p>
    <w:p>
      <w:pPr>
        <w:pStyle w:val="Author"/>
      </w:pPr>
      <w:r>
        <w:rPr>
          <w:color w:val="000000"/>
        </w:rPr>
        <w:t xml:space="preserve">Wonsik</w:t>
      </w:r>
      <w:r>
        <w:rPr>
          <w:color w:val="000000"/>
        </w:rPr>
        <w:t xml:space="preserve"> </w:t>
      </w:r>
      <w:r>
        <w:rPr>
          <w:color w:val="000000"/>
        </w:rPr>
        <w:t xml:space="preserve">Choi</w:t>
      </w:r>
    </w:p>
    <w:p>
      <w:pPr>
        <w:pStyle w:val="Author"/>
      </w:pPr>
      <w:r>
        <w:rPr>
          <w:color w:val="000000"/>
        </w:rPr>
        <w:t xml:space="preserve">Jeongin</w:t>
      </w:r>
      <w:r>
        <w:rPr>
          <w:color w:val="000000"/>
        </w:rPr>
        <w:t xml:space="preserve"> </w:t>
      </w:r>
      <w:r>
        <w:rPr>
          <w:color w:val="000000"/>
        </w:rPr>
        <w:t xml:space="preserve">Choi</w:t>
      </w:r>
    </w:p>
    <w:p>
      <w:pPr>
        <w:pStyle w:val="Date"/>
      </w:pPr>
      <w:r>
        <w:rPr>
          <w:color w:val="000000"/>
        </w:rPr>
        <w:t xml:space="preserve">Version</w:t>
      </w:r>
      <w:r>
        <w:rPr>
          <w:color w:val="000000"/>
        </w:rPr>
        <w:t xml:space="preserve"> </w:t>
      </w:r>
      <w:r>
        <w:rPr>
          <w:color w:val="000000"/>
        </w:rPr>
        <w:t xml:space="preserve">0.2</w:t>
      </w:r>
      <w:r>
        <w:rPr>
          <w:color w:val="000000"/>
        </w:rPr>
        <w:t xml:space="preserve"> </w:t>
      </w:r>
      <w:r>
        <w:rPr>
          <w:color w:val="000000"/>
        </w:rPr>
        <w:t xml:space="preserve">·</w:t>
      </w:r>
      <w:r>
        <w:rPr>
          <w:color w:val="000000"/>
        </w:rPr>
        <w:t xml:space="preserve"> </w:t>
      </w:r>
      <w:r>
        <w:rPr>
          <w:color w:val="000000"/>
        </w:rPr>
        <w:t xml:space="preserve">Editorial</w:t>
      </w:r>
      <w:r>
        <w:rPr>
          <w:color w:val="000000"/>
        </w:rPr>
        <w:t xml:space="preserve"> </w:t>
      </w:r>
      <w:r>
        <w:rPr>
          <w:color w:val="000000"/>
        </w:rPr>
        <w:t xml:space="preserve">revision,</w:t>
      </w:r>
      <w:r>
        <w:rPr>
          <w:color w:val="000000"/>
        </w:rPr>
        <w:t xml:space="preserve"> </w:t>
      </w:r>
      <w:r>
        <w:rPr>
          <w:color w:val="000000"/>
        </w:rPr>
        <w:t xml:space="preserve">9</w:t>
      </w:r>
      <w:r>
        <w:rPr>
          <w:color w:val="000000"/>
        </w:rPr>
        <w:t xml:space="preserve"> </w:t>
      </w:r>
      <w:r>
        <w:rPr>
          <w:color w:val="000000"/>
        </w:rPr>
        <w:t xml:space="preserve">October</w:t>
      </w:r>
      <w:r>
        <w:rPr>
          <w:color w:val="000000"/>
        </w:rPr>
        <w:t xml:space="preserve"> </w:t>
      </w:r>
      <w:r>
        <w:rPr>
          <w:color w:val="000000"/>
        </w:rPr>
        <w:t xml:space="preserve">2026</w:t>
      </w:r>
    </w:p>
    <w:p>
      <w:pPr>
        <w:pStyle w:val="FirstParagraph"/>
      </w:pPr>
      <w:r>
        <w:rPr>
          <w:color w:val="000000"/>
        </w:rPr>
        <w:t xml:space="preserve">Corresponding author: Wonsik Choi, Independent Researcher, Seoul, Republic of Korea</w:t>
      </w:r>
      <w:r>
        <w:rPr>
          <w:color w:val="000000"/>
        </w:rPr>
        <w:br/>
      </w:r>
      <w:r>
        <w:rPr>
          <w:color w:val="000000"/>
        </w:rPr>
        <w:t xml:space="preserve">Email: janefather@gmail.com · ORCID: 0009-0001-4263-9772</w:t>
      </w:r>
    </w:p>
    <w:bookmarkStart w:id="20" w:name="abstract"/>
    <w:p>
      <w:pPr>
        <w:pStyle w:val="Heading2"/>
      </w:pPr>
      <w:r>
        <w:rPr>
          <w:color w:val="000000"/>
        </w:rPr>
        <w:t xml:space="preserve">Abstract</w:t>
      </w:r>
    </w:p>
    <w:p>
      <w:pPr>
        <w:pStyle w:val="FirstParagraph"/>
      </w:pPr>
      <w:r>
        <w:rPr>
          <w:color w:val="000000"/>
        </w:rPr>
        <w:t xml:space="preserve">Can an arithmetic particle-selection rule be implemented by one finite interaction rather than a separate fitted coupling at each address? We construct an effective carrier model within the Worldline–Residue–Resource–Action framework. Two conditionally independent registers encode the multiplicities of prime factors. A label-symmetric equality projector controls a common source coupled to two supplied particle-pair channels. One pulse generates the earlier collision-statistic probabilities without an address-dependent interaction strength. We prove a restricted single-register obstruction and classify the diagonal permutation-invariant effects that recover this statistic. The implementation reproduces species probabilities but does not reproduce the coherent output channel of the preceding interface. An explicit input Hamiltonian conserves bare energy at the calibrated reference volume. Away from that volume, detuning changes conversion probabilities and requires the interaction and switching work to be retained. A response identity relates the reference pressure-volume moment to the logarithmic-volume derivative of mean pulse work. We connect the generated populations to the implemented muon-decay kernel and recover its energy and pressure histories at full conversion. Conditional independence, resonance, and retained preparation records are thus distinct requirements, with separate controlled failures. The result is an executable effective interaction candidate and a compatibility analysis linking arithmetic preparation, carrier conversion, and subsequent kinetic evolution. It does not derive lepton identities, the weak interaction, or the full fifteen-channel carrier from arithmetic alone.</w:t>
      </w:r>
    </w:p>
    <w:p>
      <w:pPr>
        <w:pStyle w:val="BodyText"/>
      </w:pPr>
      <w:r>
        <w:rPr>
          <w:bCs/>
          <w:b/>
          <w:color w:val="000000"/>
        </w:rPr>
        <w:t xml:space="preserve">Keywords:</w:t>
      </w:r>
      <w:r>
        <w:rPr>
          <w:color w:val="000000"/>
        </w:rPr>
        <w:t xml:space="preserve"> </w:t>
      </w:r>
      <w:r>
        <w:rPr>
          <w:color w:val="000000"/>
        </w:rPr>
        <w:t xml:space="preserve">finite carrier; effective Hamiltonian; arithmetic readout; quantum channel; energy conservation; kinetic pressure</w:t>
      </w:r>
    </w:p>
    <w:bookmarkEnd w:id="20"/>
    <w:bookmarkStart w:id="21" w:name="introduction"/>
    <w:p>
      <w:pPr>
        <w:pStyle w:val="Heading1"/>
      </w:pPr>
      <w:r>
        <w:rPr>
          <w:color w:val="000000"/>
        </w:rPr>
        <w:t xml:space="preserve">1 Introduction</w:t>
      </w:r>
    </w:p>
    <w:p>
      <w:pPr>
        <w:pStyle w:val="FirstParagraph"/>
      </w:pPr>
      <w:r>
        <w:rPr>
          <w:color w:val="000000"/>
        </w:rPr>
        <w:t xml:space="preserve">The distinction between assigning an output probability and implementing an interaction is central to a physical readout model. An assignment can be normalized and still leave unspecified its source energy, interaction time, inaccessible records, and stress. This paper examines that distinction for a finite arithmetic model whose earlier readout used the probability that two prime-factor occurrences have the same label.</w:t>
      </w:r>
    </w:p>
    <w:p>
      <w:pPr>
        <w:pStyle w:val="BodyText"/>
      </w:pPr>
      <w:r>
        <w:rPr>
          <w:color w:val="000000"/>
        </w:rPr>
        <w:t xml:space="preserve">Three preceding constructions define the problem. The r11 two-stage filter model [1] generated retained address distributions and an aggregate energy account. The particle interface [2] assigned electron-pair probability</w:t>
      </w:r>
      <w:r>
        <w:rPr>
          <w:color w:val="000000"/>
        </w:rPr>
        <w:t xml:space="preserve"> </w:t>
      </w:r>
      <m:oMath>
        <m:r>
          <w:rPr>
            <w:sz w:val="21"/>
          </w:rPr>
          <m:t>χ</m:t>
        </m:r>
        <m:r>
          <m:t>(</m:t>
        </m:r>
        <m:r>
          <w:rPr>
            <w:sz w:val="21"/>
          </w:rPr>
          <m:t>n</m:t>
        </m:r>
        <m:r>
          <m:t>)</m:t>
        </m:r>
      </m:oMath>
      <w:r>
        <w:rPr>
          <w:color w:val="000000"/>
        </w:rPr>
        <w:t xml:space="preserve"> </w:t>
      </w:r>
      <w:r>
        <w:rPr>
          <w:color w:val="000000"/>
        </w:rPr>
        <w:t xml:space="preserve">and muon-pair probability</w:t>
      </w:r>
      <w:r>
        <w:rPr>
          <w:color w:val="000000"/>
        </w:rPr>
        <w:t xml:space="preserve"> </w:t>
      </w:r>
      <m:oMath>
        <m:r>
          <w:rPr>
            <w:sz w:val="21"/>
          </w:rPr>
          <m:t>1</m:t>
        </m:r>
        <m:r>
          <w:rPr>
            <w:sz w:val="21"/>
          </w:rPr>
          <m:rPr>
            <m:sty m:val="p"/>
          </m:rPr>
          <m:t>−</m:t>
        </m:r>
        <m:r>
          <w:rPr>
            <w:sz w:val="21"/>
          </w:rPr>
          <m:t>χ</m:t>
        </m:r>
        <m:r>
          <m:t>(</m:t>
        </m:r>
        <m:r>
          <w:rPr>
            <w:sz w:val="21"/>
          </w:rPr>
          <m:t>n</m:t>
        </m:r>
        <m:r>
          <m:t>)</m:t>
        </m:r>
      </m:oMath>
      <w:r>
        <w:rPr>
          <w:color w:val="000000"/>
        </w:rPr>
        <w:t xml:space="preserve"> </w:t>
      </w:r>
      <w:r>
        <w:rPr>
          <w:color w:val="000000"/>
        </w:rPr>
        <w:t xml:space="preserve">to an admitted address. Its Proposition 5 showed that equal reference energy does not imply equal pressure under volume change. The dynamical extension [3] propagated those populations into explicit decay daughters and retained momentum cohorts during expansion. It removed frozen occupation for the stated decay episode, while retaining the pressure obstruction. None of those three calculations supplied the explicit effective carrier interaction that realizes the arithmetic routing.</w:t>
      </w:r>
    </w:p>
    <w:p>
      <w:pPr>
        <w:pStyle w:val="BodyText"/>
      </w:pPr>
      <w:r>
        <w:rPr>
          <w:color w:val="000000"/>
        </w:rPr>
        <w:t xml:space="preserve">We now supply a finite effective interaction with a three-state carrier and two preparation registers. The interaction compares labels and uses a common coupling strength. The address dependence enters the preparation; the interaction does not contain a separate angle</w:t>
      </w:r>
      <w:r>
        <w:rPr>
          <w:color w:val="000000"/>
        </w:rPr>
        <w:t xml:space="preserve"> </w:t>
      </w:r>
      <m:oMath>
        <m:r>
          <w:rPr>
            <w:sz w:val="21"/>
          </w:rPr>
          <m:rPr>
            <m:sty m:val="p"/>
          </m:rPr>
          <m:t>arcsin</m:t>
        </m:r>
        <m:rad>
          <m:radPr>
            <m:degHide m:val="on"/>
          </m:radPr>
          <m:deg/>
          <m:e>
            <m:r>
              <w:rPr>
                <w:sz w:val="21"/>
              </w:rPr>
              <m:t>χ</m:t>
            </m:r>
            <m:r>
              <m:t>(</m:t>
            </m:r>
            <m:r>
              <w:rPr>
                <w:sz w:val="21"/>
              </w:rPr>
              <m:t>n</m:t>
            </m:r>
            <m:r>
              <m:t>)</m:t>
            </m:r>
          </m:e>
        </m:rad>
      </m:oMath>
      <w:r>
        <w:rPr>
          <w:color w:val="000000"/>
        </w:rPr>
        <w:t xml:space="preserve"> </w:t>
      </w:r>
      <w:r>
        <w:rPr>
          <w:color w:val="000000"/>
        </w:rPr>
        <w:t xml:space="preserve">for every address. This moves the construction from an output prescription to a specified controlled Hamiltonian. It leaves the preparation rule and the physical identification of output labels explicit.</w:t>
      </w:r>
    </w:p>
    <w:p>
      <w:pPr>
        <w:pStyle w:val="BodyText"/>
      </w:pPr>
      <w:r>
        <w:rPr>
          <w:color w:val="000000"/>
        </w:rPr>
        <w:t xml:space="preserve">The use of quantum channels and unitary dilation is standard [4,5]. Two-copy access to nonlinear state functionals is also established [6]. The contribution here is the particular connection to the WRRA input ledger, its restricted resource and symmetry results, the explicit difference from the earlier coherent channel, and the energy-and-pressure conditions on its composition with [3]. The construction can be used as a finite quantum simulation protocol. It is not evidence that prime registers have been observed in a lepton-production experiment.</w:t>
      </w:r>
    </w:p>
    <w:p>
      <w:pPr>
        <w:pStyle w:val="BodyText"/>
      </w:pPr>
      <w:r>
        <w:rPr>
          <w:color w:val="000000"/>
        </w:rPr>
        <w:t xml:space="preserve">The central compatibility question is whether recovering a channel probability also recovers the energy and stress conditions of its preparation. Our answer separates three requirements: matching readout probabilities, preserving a prescribed energy operator, and preserving its volume derivative. The comparator supplies a concrete setting in which the first holds while the other requirements have distinct boundaries. In particular, Corollary 4.1 identifies the reference pressure-volume moment with the negative logarithmic-volume derivative of mean pulse work, even though the population response is stationary there. This relation was absent from the earlier three constructions. It follows from the stated dispersion and standard two-state dynamics; its role is a specific compatibility result, not a new fundamental transition law.</w:t>
      </w:r>
    </w:p>
    <w:p>
      <w:pPr>
        <w:pStyle w:val="BodyText"/>
      </w:pPr>
      <w:r>
        <w:rPr>
          <w:color w:val="000000"/>
        </w:rPr>
        <w:t xml:space="preserve">This preparation problem warrants a separate treatment because neither a probability assignment [2] nor evolution from an already prepared population [3] determines the operation that creates that population or its control-work account. Here the retained arithmetic distribution, a common interaction, and the same energy-volume relation enter one executable calculation. Their connection yields both a stationary population response and a nonzero first-order work response at resonance, and identifies the latter with the previously unresolved stress. The advance is this explicit connection between preparation and subsequent physical readout, with its compatibility conditions. Known-value recovery establishes consistency with the inherited physical anchors; the structural contribution is assessed through the resulting operator and response relations.</w:t>
      </w:r>
    </w:p>
    <w:p>
      <w:pPr>
        <w:pStyle w:val="BodyText"/>
      </w:pPr>
      <w:r>
        <w:rPr>
          <w:color w:val="000000"/>
        </w:rPr>
        <w:t xml:space="preserve">The guiding WRRA ideas are minimal computation, a common carrier, and phenotype. In this paper those terms have specific roles: finite registers hold the preparation, a single source space feeds two output channels, and the particle labels define the readout. The historical intuition that gravity might express the weight of information motivates checking energy and stress together. The artistic origin reported in [2] remains research history, rather than a new physical input.</w:t>
      </w:r>
    </w:p>
    <w:bookmarkEnd w:id="21"/>
    <w:bookmarkStart w:id="25" w:name="inputs-and-operational-assumptions"/>
    <w:p>
      <w:pPr>
        <w:pStyle w:val="Heading1"/>
      </w:pPr>
      <w:r>
        <w:rPr>
          <w:color w:val="000000"/>
        </w:rPr>
        <w:t xml:space="preserve">2 Inputs and operational assumptions</w:t>
      </w:r>
    </w:p>
    <w:bookmarkStart w:id="22" w:name="assessment-ledger"/>
    <w:p>
      <w:pPr>
        <w:pStyle w:val="Heading2"/>
      </w:pPr>
      <w:r>
        <w:rPr>
          <w:color w:val="000000"/>
        </w:rPr>
        <w:t xml:space="preserve">2.1 Assessment ledger</w:t>
      </w:r>
    </w:p>
    <w:p>
      <w:pPr>
        <w:pStyle w:val="FirstParagraph"/>
      </w:pPr>
      <w:r>
        <w:rPr>
          <w:bCs/>
          <w:b/>
          <w:color w:val="000000"/>
        </w:rPr>
        <w:t xml:space="preserve">Verified inputs.</w:t>
      </w:r>
      <w:r>
        <w:rPr>
          <w:color w:val="000000"/>
        </w:rPr>
        <w:t xml:space="preserve"> </w:t>
      </w:r>
      <w:r>
        <w:rPr>
          <w:color w:val="000000"/>
        </w:rPr>
        <w:t xml:space="preserve">We retain the r11 control file, the mass anchors, and the calibrated decay implementation of [3]. The cutoff is</w:t>
      </w:r>
      <w:r>
        <w:rPr>
          <w:color w:val="000000"/>
        </w:rPr>
        <w:t xml:space="preserve"> </w:t>
      </w:r>
      <m:oMath>
        <m:r>
          <w:rPr>
            <w:sz w:val="21"/>
          </w:rPr>
          <m:t>N</m:t>
        </m:r>
        <m:r>
          <w:rPr>
            <w:sz w:val="21"/>
          </w:rPr>
          <m:rPr>
            <m:sty m:val="p"/>
          </m:rPr>
          <m:t>=</m:t>
        </m:r>
        <m:sSup>
          <m:e>
            <m:r>
              <w:rPr>
                <w:sz w:val="21"/>
              </w:rPr>
              <m:t>10</m:t>
            </m:r>
          </m:e>
          <m:sup>
            <m:r>
              <w:rPr>
                <w:sz w:val="21"/>
              </w:rPr>
              <m:t>6</m:t>
            </m:r>
          </m:sup>
        </m:sSup>
      </m:oMath>
      <w:r>
        <w:rPr>
          <w:color w:val="000000"/>
        </w:rPr>
        <w:t xml:space="preserve">, the exponent is</w:t>
      </w:r>
      <w:r>
        <w:rPr>
          <w:color w:val="000000"/>
        </w:rPr>
        <w:t xml:space="preserve"> </w:t>
      </w:r>
      <m:oMath>
        <m:r>
          <w:rPr>
            <w:sz w:val="21"/>
          </w:rPr>
          <m:t>α</m:t>
        </m:r>
        <m:r>
          <w:rPr>
            <w:sz w:val="21"/>
          </w:rPr>
          <m:rPr>
            <m:sty m:val="p"/>
          </m:rPr>
          <m:t>=</m:t>
        </m:r>
        <m:r>
          <w:rPr>
            <w:sz w:val="21"/>
          </w:rPr>
          <m:t>1.8996876950554356</m:t>
        </m:r>
      </m:oMath>
      <w:r>
        <w:rPr>
          <w:color w:val="000000"/>
        </w:rPr>
        <w:t xml:space="preserve">, and there are eight admission frames. Four archived thresholds are reused without refitting. The reference fractions</w:t>
      </w:r>
      <w:r>
        <w:rPr>
          <w:color w:val="000000"/>
        </w:rPr>
        <w:t xml:space="preserve"> </w:t>
      </w:r>
      <m:oMath>
        <m:r>
          <w:rPr>
            <w:sz w:val="21"/>
          </w:rPr>
          <m:t>0.05</m:t>
        </m:r>
        <m:r>
          <w:rPr>
            <w:sz w:val="21"/>
          </w:rPr>
          <m:rPr>
            <m:sty m:val="p"/>
          </m:rPr>
          <m:t>,</m:t>
        </m:r>
        <m:r>
          <w:rPr>
            <w:sz w:val="21"/>
          </w:rPr>
          <m:t>0.268</m:t>
        </m:r>
        <m:r>
          <w:rPr>
            <w:sz w:val="21"/>
          </w:rPr>
          <m:rPr>
            <m:sty m:val="p"/>
          </m:rPr>
          <m:t>,</m:t>
        </m:r>
        <m:r>
          <w:rPr>
            <w:sz w:val="21"/>
          </w:rPr>
          <m:t>0.682</m:t>
        </m:r>
      </m:oMath>
      <w:r>
        <w:rPr>
          <w:color w:val="000000"/>
        </w:rPr>
        <w:t xml:space="preserve"> </w:t>
      </w:r>
      <w:r>
        <w:rPr>
          <w:color w:val="000000"/>
        </w:rPr>
        <w:t xml:space="preserve">are earlier aggregate inputs; only the phenotype distribution is reconstructed here.</w:t>
      </w:r>
    </w:p>
    <w:p>
      <w:pPr>
        <w:pStyle w:val="BodyText"/>
      </w:pPr>
      <w:r>
        <w:rPr>
          <w:bCs/>
          <w:b/>
          <w:color w:val="000000"/>
        </w:rPr>
        <w:t xml:space="preserve">WRRA transformation.</w:t>
      </w:r>
      <w:r>
        <w:rPr>
          <w:color w:val="000000"/>
        </w:rPr>
        <w:t xml:space="preserve"> </w:t>
      </w:r>
      <w:r>
        <w:rPr>
          <w:color w:val="000000"/>
        </w:rPr>
        <w:t xml:space="preserve">A retained address is encoded as two independent prime-label registers. An equality-controlled source-to-pair interaction generates populations. A declared energy operator, pulse-work account, and the inherited decay kernel carry those populations into energy and pressure.</w:t>
      </w:r>
    </w:p>
    <w:p>
      <w:pPr>
        <w:pStyle w:val="BodyText"/>
      </w:pPr>
      <w:r>
        <w:rPr>
          <w:bCs/>
          <w:b/>
          <w:color w:val="000000"/>
        </w:rPr>
        <w:t xml:space="preserve">Outputs.</w:t>
      </w:r>
      <w:r>
        <w:rPr>
          <w:color w:val="000000"/>
        </w:rPr>
        <w:t xml:space="preserve"> </w:t>
      </w:r>
      <w:r>
        <w:rPr>
          <w:color w:val="000000"/>
        </w:rPr>
        <w:t xml:space="preserve">We calculate pulse-dependent source and pair probabilities, conditions for recovering the earlier readout, detuned conversion and switching work, and post-pulse pressure histories.</w:t>
      </w:r>
    </w:p>
    <w:p>
      <w:pPr>
        <w:pStyle w:val="BodyText"/>
      </w:pPr>
      <w:r>
        <w:rPr>
          <w:bCs/>
          <w:b/>
          <w:color w:val="000000"/>
        </w:rPr>
        <w:t xml:space="preserve">Falsification conditions.</w:t>
      </w:r>
      <w:r>
        <w:rPr>
          <w:color w:val="000000"/>
        </w:rPr>
        <w:t xml:space="preserve"> </w:t>
      </w:r>
      <w:r>
        <w:rPr>
          <w:color w:val="000000"/>
        </w:rPr>
        <w:t xml:space="preserve">Failure of positivity, unitarity, probability closure, the asserted reference-energy commutator, switching-work closure, or the handoff to the supplied decay map invalidates the specified realization. A physical test additionally requires measured preparation conditions to be mapped to the registers and a calibrated interaction. The mathematical results below do not assume that this latter step has been established.</w:t>
      </w:r>
    </w:p>
    <w:p>
      <w:pPr>
        <w:pStyle w:val="BodyText"/>
      </w:pPr>
      <w:r>
        <w:rPr>
          <w:bCs/>
          <w:b/>
          <w:color w:val="000000"/>
        </w:rPr>
        <w:t xml:space="preserve">Assumption–derivation boundary.</w:t>
      </w:r>
      <w:r>
        <w:rPr>
          <w:color w:val="000000"/>
        </w:rPr>
        <w:t xml:space="preserve"> </w:t>
      </w:r>
      <w:r>
        <w:rPr>
          <w:color w:val="000000"/>
        </w:rPr>
        <w:t xml:space="preserve">The measured masses and lifetime are physical anchors; the archived filter parameters are inherited calibration inputs. Conditional independence, the comparison basis, equality-to-electron assignment, source dispersion, and pulse protocol are construction assumptions. Given these inputs, the pulse probabilities, restricted access obstruction, symmetric-effect classification, resonance condition, switching-work response, and decay handoff are derived results. None of the latter is used to relabel an assumed preparation or species identification as a discovery of a natural lepton-production law.</w:t>
      </w:r>
    </w:p>
    <w:bookmarkEnd w:id="22"/>
    <w:bookmarkStart w:id="23" w:name="arithmetic-preparation"/>
    <w:p>
      <w:pPr>
        <w:pStyle w:val="Heading2"/>
      </w:pPr>
      <w:r>
        <w:rPr>
          <w:color w:val="000000"/>
        </w:rPr>
        <w:t xml:space="preserve">2.2 Arithmetic preparation</w:t>
      </w:r>
    </w:p>
    <w:p>
      <w:pPr>
        <w:pStyle w:val="FirstParagraph"/>
      </w:pPr>
      <w:r>
        <w:rPr>
          <w:color w:val="000000"/>
        </w:rPr>
        <w:t xml:space="preserve">Let</w:t>
      </w:r>
      <w:r>
        <w:rPr>
          <w:color w:val="000000"/>
        </w:rPr>
        <w:t xml:space="preserve"> </w:t>
      </w:r>
      <m:oMath>
        <m:r>
          <w:rPr>
            <w:sz w:val="21"/>
          </w:rPr>
          <m:rPr>
            <m:sty m:val="p"/>
            <m:scr m:val="script"/>
          </m:rPr>
          <m:t>O</m:t>
        </m:r>
      </m:oMath>
      <w:r>
        <w:rPr>
          <w:color w:val="000000"/>
        </w:rPr>
        <w:t xml:space="preserve"> </w:t>
      </w:r>
      <w:r>
        <w:rPr>
          <w:color w:val="000000"/>
        </w:rPr>
        <w:t xml:space="preserve">be the odd composite addresses in</w:t>
      </w:r>
      <w:r>
        <w:rPr>
          <w:color w:val="000000"/>
        </w:rPr>
        <w:t xml:space="preserve"> </w:t>
      </w:r>
      <m:oMath>
        <m:r>
          <w:rPr>
            <w:sz w:val="21"/>
          </w:rPr>
          <m:rPr>
            <m:sty m:val="p"/>
          </m:rPr>
          <m:t>{</m:t>
        </m:r>
        <m:r>
          <w:rPr>
            <w:sz w:val="21"/>
          </w:rPr>
          <m:t>2</m:t>
        </m:r>
        <m:r>
          <w:rPr>
            <w:sz w:val="21"/>
          </w:rPr>
          <m:rPr>
            <m:sty m:val="p"/>
          </m:rPr>
          <m:t>,</m:t>
        </m:r>
        <m:r>
          <w:rPr>
            <w:sz w:val="21"/>
          </w:rPr>
          <m:rPr>
            <m:sty m:val="p"/>
          </m:rPr>
          <m:t>…</m:t>
        </m:r>
        <m:r>
          <w:rPr>
            <w:sz w:val="21"/>
          </w:rPr>
          <m:rPr>
            <m:sty m:val="p"/>
          </m:rPr>
          <m:t>,</m:t>
        </m:r>
        <m:r>
          <w:rPr>
            <w:sz w:val="21"/>
          </w:rPr>
          <m:t>N</m:t>
        </m:r>
        <m:r>
          <w:rPr>
            <w:sz w:val="21"/>
          </w:rPr>
          <m:rPr>
            <m:sty m:val="p"/>
          </m:rPr>
          <m:t>}</m:t>
        </m:r>
      </m:oMath>
      <w:r>
        <w:rPr>
          <w:color w:val="000000"/>
        </w:rPr>
        <w:t xml:space="preserve">. For</w:t>
      </w:r>
      <w:r>
        <w:rPr>
          <w:color w:val="000000"/>
        </w:rPr>
        <w:t xml:space="preserve"> </w:t>
      </w:r>
      <m:oMath>
        <m:r>
          <w:rPr>
            <w:sz w:val="21"/>
          </w:rPr>
          <m:t>n</m:t>
        </m:r>
        <m:r>
          <w:rPr>
            <w:sz w:val="21"/>
          </w:rPr>
          <m:rPr>
            <m:sty m:val="p"/>
          </m:rPr>
          <m:t>=</m:t>
        </m:r>
        <m:nary>
          <m:naryPr>
            <m:chr m:val="∏"/>
            <m:limLoc m:val="undOvr"/>
            <m:subHide m:val="off"/>
            <m:supHide m:val="on"/>
          </m:naryPr>
          <m:sub>
            <m:r>
              <w:rPr>
                <w:sz w:val="21"/>
              </w:rPr>
              <m:t>p</m:t>
            </m:r>
          </m:sub>
          <m:sup>
            <m:r>
              <w:rPr>
                <w:sz w:val="21"/>
              </w:rPr>
              <m:t>​</m:t>
            </m:r>
          </m:sup>
          <m:e>
            <m:sSup>
              <m:e>
                <m:r>
                  <w:rPr>
                    <w:sz w:val="21"/>
                  </w:rPr>
                  <m:t>p</m:t>
                </m:r>
              </m:e>
              <m:sup>
                <m:sSub>
                  <m:e>
                    <m:r>
                      <w:rPr>
                        <w:sz w:val="21"/>
                      </w:rPr>
                      <m:t>ν</m:t>
                    </m:r>
                  </m:e>
                  <m:sub>
                    <m:r>
                      <w:rPr>
                        <w:sz w:val="21"/>
                      </w:rPr>
                      <m:t>p</m:t>
                    </m:r>
                  </m:sub>
                </m:sSub>
                <m:r>
                  <m:t>(</m:t>
                </m:r>
                <m:r>
                  <w:rPr>
                    <w:sz w:val="21"/>
                  </w:rPr>
                  <m:t>n</m:t>
                </m:r>
                <m:r>
                  <m:t>)</m:t>
                </m:r>
              </m:sup>
            </m:sSup>
          </m:e>
        </m:nary>
      </m:oMath>
      <w:r>
        <w:rPr>
          <w:color w:val="000000"/>
        </w:rPr>
        <w:t xml:space="preserve">, define</w:t>
      </w:r>
    </w:p>
    <w:p>
      <w:pPr>
        <w:pStyle w:val="BodyText"/>
      </w:pPr>
      <m:oMathPara>
        <m:oMathParaPr>
          <m:jc m:val="center"/>
        </m:oMathParaPr>
        <m:oMath>
          <m:r>
            <w:rPr>
              <w:sz w:val="21"/>
            </w:rPr>
            <m:t>Ω</m:t>
          </m:r>
          <m:r>
            <m:t>(</m:t>
          </m:r>
          <m:r>
            <w:rPr>
              <w:sz w:val="21"/>
            </w:rPr>
            <m:t>n</m:t>
          </m:r>
          <m:r>
            <m:t>)</m:t>
          </m:r>
          <m:r>
            <w:rPr>
              <w:sz w:val="21"/>
            </w:rPr>
            <m:rPr>
              <m:sty m:val="p"/>
            </m:rPr>
            <m:t>=</m:t>
          </m:r>
          <m:nary>
            <m:naryPr>
              <m:chr m:val="∑"/>
              <m:limLoc m:val="undOvr"/>
              <m:subHide m:val="off"/>
              <m:supHide m:val="on"/>
            </m:naryPr>
            <m:sub>
              <m:r>
                <w:rPr>
                  <w:sz w:val="21"/>
                </w:rPr>
                <m:t>p</m:t>
              </m:r>
            </m:sub>
            <m:sup>
              <m:r>
                <w:rPr>
                  <w:sz w:val="21"/>
                </w:rPr>
                <m:t>​</m:t>
              </m:r>
            </m:sup>
            <m:e>
              <m:sSub>
                <m:e>
                  <m:r>
                    <w:rPr>
                      <w:sz w:val="21"/>
                    </w:rPr>
                    <m:t>ν</m:t>
                  </m:r>
                </m:e>
                <m:sub>
                  <m:r>
                    <w:rPr>
                      <w:sz w:val="21"/>
                    </w:rPr>
                    <m:t>p</m:t>
                  </m:r>
                </m:sub>
              </m:sSub>
            </m:e>
          </m:nary>
          <m:r>
            <m:t>(</m:t>
          </m:r>
          <m:r>
            <w:rPr>
              <w:sz w:val="21"/>
            </w:rPr>
            <m:t>n</m:t>
          </m:r>
          <m:r>
            <m:t>)</m:t>
          </m:r>
          <m:r>
            <w:rPr>
              <w:sz w:val="21"/>
            </w:rPr>
            <m:rPr>
              <m:sty m:val="p"/>
            </m:rPr>
            <m:t>,</m:t>
          </m:r>
          <m:r>
            <w:rPr>
              <w:sz w:val="21"/>
            </w:rPr>
            <m:t>  </m:t>
          </m:r>
          <m:sSub>
            <m:e>
              <m:r>
                <w:rPr>
                  <w:sz w:val="21"/>
                </w:rPr>
                <m:t>r</m:t>
              </m:r>
            </m:e>
            <m:sub>
              <m:r>
                <w:rPr>
                  <w:sz w:val="21"/>
                </w:rPr>
                <m:t>p</m:t>
              </m:r>
            </m:sub>
          </m:sSub>
          <m:r>
            <m:t>(</m:t>
          </m:r>
          <m:r>
            <w:rPr>
              <w:sz w:val="21"/>
            </w:rPr>
            <m:t>n</m:t>
          </m:r>
          <m:r>
            <m:t>)</m:t>
          </m:r>
          <m:r>
            <w:rPr>
              <w:sz w:val="21"/>
            </w:rPr>
            <m:rPr>
              <m:sty m:val="p"/>
            </m:rPr>
            <m:t>=</m:t>
          </m:r>
          <m:f>
            <m:fPr>
              <m:type m:val="bar"/>
            </m:fPr>
            <m:num>
              <m:sSub>
                <m:e>
                  <m:r>
                    <w:rPr>
                      <w:sz w:val="21"/>
                    </w:rPr>
                    <m:t>ν</m:t>
                  </m:r>
                </m:e>
                <m:sub>
                  <m:r>
                    <w:rPr>
                      <w:sz w:val="21"/>
                    </w:rPr>
                    <m:t>p</m:t>
                  </m:r>
                </m:sub>
              </m:sSub>
              <m:r>
                <m:t>(</m:t>
              </m:r>
              <m:r>
                <w:rPr>
                  <w:sz w:val="21"/>
                </w:rPr>
                <m:t>n</m:t>
              </m:r>
              <m:r>
                <m:t>)</m:t>
              </m:r>
            </m:num>
            <m:den>
              <m:r>
                <w:rPr>
                  <w:sz w:val="21"/>
                </w:rPr>
                <m:t>Ω</m:t>
              </m:r>
              <m:r>
                <m:t>(</m:t>
              </m:r>
              <m:r>
                <w:rPr>
                  <w:sz w:val="21"/>
                </w:rPr>
                <m:t>n</m:t>
              </m:r>
              <m:r>
                <m:t>)</m:t>
              </m:r>
            </m:den>
          </m:f>
          <m:r>
            <w:rPr>
              <w:sz w:val="21"/>
            </w:rPr>
            <m:rPr>
              <m:sty m:val="p"/>
            </m:rPr>
            <m:t>,</m:t>
          </m:r>
          <m:r>
            <w:rPr>
              <w:sz w:val="21"/>
            </w:rPr>
            <m:t>  </m:t>
          </m:r>
          <m:r>
            <w:rPr>
              <w:sz w:val="21"/>
            </w:rPr>
            <m:t>χ</m:t>
          </m:r>
          <m:r>
            <m:t>(</m:t>
          </m:r>
          <m:r>
            <w:rPr>
              <w:sz w:val="21"/>
            </w:rPr>
            <m:t>n</m:t>
          </m:r>
          <m:r>
            <m:t>)</m:t>
          </m:r>
          <m:r>
            <w:rPr>
              <w:sz w:val="21"/>
            </w:rPr>
            <m:rPr>
              <m:sty m:val="p"/>
            </m:rPr>
            <m:t>=</m:t>
          </m:r>
          <m:nary>
            <m:naryPr>
              <m:chr m:val="∑"/>
              <m:limLoc m:val="undOvr"/>
              <m:subHide m:val="off"/>
              <m:supHide m:val="on"/>
            </m:naryPr>
            <m:sub>
              <m:r>
                <w:rPr>
                  <w:sz w:val="21"/>
                </w:rPr>
                <m:t>p</m:t>
              </m:r>
            </m:sub>
            <m:sup>
              <m:r>
                <w:rPr>
                  <w:sz w:val="21"/>
                </w:rPr>
                <m:t>​</m:t>
              </m:r>
            </m:sup>
            <m:e>
              <m:sSub>
                <m:e>
                  <m:r>
                    <w:rPr>
                      <w:sz w:val="21"/>
                    </w:rPr>
                    <m:t>r</m:t>
                  </m:r>
                </m:e>
                <m:sub>
                  <m:r>
                    <w:rPr>
                      <w:sz w:val="21"/>
                    </w:rPr>
                    <m:t>p</m:t>
                  </m:r>
                </m:sub>
              </m:sSub>
            </m:e>
          </m:nary>
          <m:sSup>
            <m:e>
              <m:r>
                <m:t>(</m:t>
              </m:r>
              <m:r>
                <w:rPr>
                  <w:sz w:val="21"/>
                </w:rPr>
                <m:t>n</m:t>
              </m:r>
              <m:r>
                <m:t>)</m:t>
              </m:r>
            </m:e>
            <m:sup>
              <m:r>
                <w:rPr>
                  <w:sz w:val="21"/>
                </w:rPr>
                <m:t>2</m:t>
              </m:r>
            </m:sup>
          </m:sSup>
          <m:r>
            <w:rPr>
              <w:sz w:val="21"/>
            </w:rPr>
            <m:rPr>
              <m:sty m:val="p"/>
            </m:rPr>
            <m:t>.</m:t>
          </m:r>
          <m:r>
            <w:rPr>
              <w:sz w:val="21"/>
            </w:rPr>
            <m:t>  </m:t>
          </m:r>
          <m:r>
            <w:rPr>
              <w:sz w:val="21"/>
            </w:rPr>
            <m:rPr>
              <m:nor/>
              <m:sty m:val="p"/>
            </m:rPr>
            <m:t>(1)</m:t>
          </m:r>
        </m:oMath>
      </m:oMathPara>
    </w:p>
    <w:p>
      <w:pPr>
        <w:pStyle w:val="FirstParagraph"/>
      </w:pPr>
      <w:r>
        <w:rPr>
          <w:color w:val="000000"/>
        </w:rPr>
        <w:t xml:space="preserve">For a common finite prime alphabet</w:t>
      </w:r>
      <w:r>
        <w:rPr>
          <w:color w:val="000000"/>
        </w:rPr>
        <w:t xml:space="preserve"> </w:t>
      </w:r>
      <m:oMath>
        <m:sSub>
          <m:e>
            <m:r>
              <w:rPr>
                <w:sz w:val="21"/>
              </w:rPr>
              <m:rPr>
                <m:sty m:val="p"/>
                <m:scr m:val="script"/>
              </m:rPr>
              <m:t>P</m:t>
            </m:r>
          </m:e>
          <m:sub>
            <m:r>
              <w:rPr>
                <w:sz w:val="21"/>
              </w:rPr>
              <m:t>N</m:t>
            </m:r>
          </m:sub>
        </m:sSub>
      </m:oMath>
      <w:r>
        <w:rPr>
          <w:color w:val="000000"/>
        </w:rPr>
        <w:t xml:space="preserve">, unused coordinates have zero weight. Two registers</w:t>
      </w:r>
      <w:r>
        <w:rPr>
          <w:color w:val="000000"/>
        </w:rPr>
        <w:t xml:space="preserve"> </w:t>
      </w:r>
      <m:oMath>
        <m:r>
          <w:rPr>
            <w:sz w:val="21"/>
          </w:rPr>
          <m:t>A</m:t>
        </m:r>
        <m:r>
          <w:rPr>
            <w:sz w:val="21"/>
          </w:rPr>
          <m:rPr>
            <m:sty m:val="p"/>
          </m:rPr>
          <m:t>,</m:t>
        </m:r>
        <m:r>
          <w:rPr>
            <w:sz w:val="21"/>
          </w:rPr>
          <m:t>B</m:t>
        </m:r>
      </m:oMath>
      <w:r>
        <w:rPr>
          <w:color w:val="000000"/>
        </w:rPr>
        <w:t xml:space="preserve"> </w:t>
      </w:r>
      <w:r>
        <w:rPr>
          <w:color w:val="000000"/>
        </w:rPr>
        <w:t xml:space="preserve">are initialized, conditional on</w:t>
      </w:r>
      <w:r>
        <w:rPr>
          <w:color w:val="000000"/>
        </w:rPr>
        <w:t xml:space="preserve"> </w:t>
      </w:r>
      <m:oMath>
        <m:r>
          <w:rPr>
            <w:sz w:val="21"/>
          </w:rPr>
          <m:t>n</m:t>
        </m:r>
      </m:oMath>
      <w:r>
        <w:rPr>
          <w:color w:val="000000"/>
        </w:rPr>
        <w:t xml:space="preserve">, as</w:t>
      </w:r>
    </w:p>
    <w:p>
      <w:pPr>
        <w:pStyle w:val="BodyText"/>
      </w:pPr>
      <m:oMathPara>
        <m:oMathParaPr>
          <m:jc m:val="center"/>
        </m:oMathParaPr>
        <m:oMath>
          <m:sSub>
            <m:e>
              <m:r>
                <w:rPr>
                  <w:sz w:val="21"/>
                </w:rPr>
                <m:t>τ</m:t>
              </m:r>
            </m:e>
            <m:sub>
              <m:r>
                <w:rPr>
                  <w:sz w:val="21"/>
                </w:rPr>
                <m:t>n</m:t>
              </m:r>
            </m:sub>
          </m:sSub>
          <m:r>
            <w:rPr>
              <w:sz w:val="21"/>
            </w:rPr>
            <m:rPr>
              <m:sty m:val="p"/>
            </m:rPr>
            <m:t>=</m:t>
          </m:r>
          <m:nary>
            <m:naryPr>
              <m:chr m:val="∑"/>
              <m:limLoc m:val="undOvr"/>
              <m:subHide m:val="off"/>
              <m:supHide m:val="on"/>
            </m:naryPr>
            <m:sub>
              <m:r>
                <w:rPr>
                  <w:sz w:val="21"/>
                </w:rPr>
                <m:t>p</m:t>
              </m:r>
              <m:r>
                <w:rPr>
                  <w:sz w:val="21"/>
                </w:rPr>
                <m:rPr>
                  <m:sty m:val="p"/>
                </m:rPr>
                <m:t>∈</m:t>
              </m:r>
              <m:sSub>
                <m:e>
                  <m:r>
                    <w:rPr>
                      <w:sz w:val="21"/>
                    </w:rPr>
                    <m:rPr>
                      <m:sty m:val="p"/>
                      <m:scr m:val="script"/>
                    </m:rPr>
                    <m:t>P</m:t>
                  </m:r>
                </m:e>
                <m:sub>
                  <m:r>
                    <w:rPr>
                      <w:sz w:val="21"/>
                    </w:rPr>
                    <m:t>N</m:t>
                  </m:r>
                </m:sub>
              </m:sSub>
            </m:sub>
            <m:sup>
              <m:r>
                <w:rPr>
                  <w:sz w:val="21"/>
                </w:rPr>
                <m:t>​</m:t>
              </m:r>
            </m:sup>
            <m:e>
              <m:sSub>
                <m:e>
                  <m:r>
                    <w:rPr>
                      <w:sz w:val="21"/>
                    </w:rPr>
                    <m:t>r</m:t>
                  </m:r>
                </m:e>
                <m:sub>
                  <m:r>
                    <w:rPr>
                      <w:sz w:val="21"/>
                    </w:rPr>
                    <m:t>p</m:t>
                  </m:r>
                </m:sub>
              </m:sSub>
            </m:e>
          </m:nary>
          <m:r>
            <m:t>(</m:t>
          </m:r>
          <m:r>
            <w:rPr>
              <w:sz w:val="21"/>
            </w:rPr>
            <m:t>n</m:t>
          </m:r>
          <m:r>
            <m:t>)</m:t>
          </m:r>
          <m:r>
            <m:t>|</m:t>
          </m:r>
          <m:r>
            <w:rPr>
              <w:sz w:val="21"/>
            </w:rPr>
            <m:t>p</m:t>
          </m:r>
          <m:r>
            <w:rPr>
              <w:sz w:val="21"/>
            </w:rPr>
            <m:rPr>
              <m:sty m:val="p"/>
            </m:rPr>
            <m:t>⟩</m:t>
          </m:r>
          <m:r>
            <w:rPr>
              <w:sz w:val="21"/>
            </w:rPr>
            <m:rPr>
              <m:sty m:val="p"/>
            </m:rPr>
            <m:t>⟨</m:t>
          </m:r>
          <m:r>
            <w:rPr>
              <w:sz w:val="21"/>
            </w:rPr>
            <m:t>p</m:t>
          </m:r>
          <m:r>
            <m:t>|</m:t>
          </m:r>
          <m:r>
            <w:rPr>
              <w:sz w:val="21"/>
            </w:rPr>
            <m:rPr>
              <m:sty m:val="p"/>
            </m:rPr>
            <m:t>,</m:t>
          </m:r>
          <m:r>
            <w:rPr>
              <w:sz w:val="21"/>
            </w:rPr>
            <m:t>  </m:t>
          </m:r>
          <m:sSub>
            <m:e>
              <m:r>
                <w:rPr>
                  <w:sz w:val="21"/>
                </w:rPr>
                <m:t>σ</m:t>
              </m:r>
            </m:e>
            <m:sub>
              <m:r>
                <w:rPr>
                  <w:sz w:val="21"/>
                </w:rPr>
                <m:t>n</m:t>
              </m:r>
            </m:sub>
          </m:sSub>
          <m:r>
            <w:rPr>
              <w:sz w:val="21"/>
            </w:rPr>
            <m:rPr>
              <m:sty m:val="p"/>
            </m:rPr>
            <m:t>=</m:t>
          </m:r>
          <m:sSub>
            <m:e>
              <m:r>
                <w:rPr>
                  <w:sz w:val="21"/>
                </w:rPr>
                <m:t>τ</m:t>
              </m:r>
            </m:e>
            <m:sub>
              <m:r>
                <w:rPr>
                  <w:sz w:val="21"/>
                </w:rPr>
                <m:t>n</m:t>
              </m:r>
            </m:sub>
          </m:sSub>
          <m:r>
            <w:rPr>
              <w:sz w:val="21"/>
            </w:rPr>
            <m:rPr>
              <m:sty m:val="p"/>
            </m:rPr>
            <m:t>⊗</m:t>
          </m:r>
          <m:sSub>
            <m:e>
              <m:r>
                <w:rPr>
                  <w:sz w:val="21"/>
                </w:rPr>
                <m:t>τ</m:t>
              </m:r>
            </m:e>
            <m:sub>
              <m:r>
                <w:rPr>
                  <w:sz w:val="21"/>
                </w:rPr>
                <m:t>n</m:t>
              </m:r>
            </m:sub>
          </m:sSub>
          <m:r>
            <w:rPr>
              <w:sz w:val="21"/>
            </w:rPr>
            <m:rPr>
              <m:sty m:val="p"/>
            </m:rPr>
            <m:t>.</m:t>
          </m:r>
          <m:r>
            <w:rPr>
              <w:sz w:val="21"/>
            </w:rPr>
            <m:t>  </m:t>
          </m:r>
          <m:r>
            <w:rPr>
              <w:sz w:val="21"/>
            </w:rPr>
            <m:rPr>
              <m:nor/>
              <m:sty m:val="p"/>
            </m:rPr>
            <m:t>(2)</m:t>
          </m:r>
        </m:oMath>
      </m:oMathPara>
    </w:p>
    <w:p>
      <w:pPr>
        <w:pStyle w:val="FirstParagraph"/>
      </w:pPr>
      <w:r>
        <w:rPr>
          <w:color w:val="000000"/>
        </w:rPr>
        <w:t xml:space="preserve">This is independent sampling with replacement from the factor occurrences. It is an explicit preparation assumption, not a consequence of factorization alone. Factorization and state preparation have a resource cost; neither is included in a claim of quantum computational advantage. Repeated preparation from the known classical address is not cloning an unknown quantum state. No physical infinity is used.</w:t>
      </w:r>
    </w:p>
    <w:p>
      <w:pPr>
        <w:pStyle w:val="BodyText"/>
      </w:pPr>
      <w:r>
        <w:rPr>
          <w:color w:val="000000"/>
        </w:rPr>
        <w:t xml:space="preserve">For drive</w:t>
      </w:r>
      <w:r>
        <w:rPr>
          <w:color w:val="000000"/>
        </w:rPr>
        <w:t xml:space="preserve"> </w:t>
      </w:r>
      <m:oMath>
        <m:r>
          <w:rPr>
            <w:sz w:val="21"/>
          </w:rPr>
          <m:t>d</m:t>
        </m:r>
      </m:oMath>
      <w:r>
        <w:rPr>
          <w:color w:val="000000"/>
        </w:rPr>
        <w:t xml:space="preserve">, define</w:t>
      </w:r>
      <w:r>
        <w:rPr>
          <w:color w:val="000000"/>
        </w:rPr>
        <w:t xml:space="preserve"> </w:t>
      </w:r>
      <m:oMath>
        <m:sSub>
          <m:e>
            <m:r>
              <w:rPr>
                <w:sz w:val="21"/>
              </w:rPr>
              <m:t>w</m:t>
            </m:r>
          </m:e>
          <m:sub>
            <m:r>
              <w:rPr>
                <w:sz w:val="21"/>
              </w:rPr>
              <m:t>n</m:t>
            </m:r>
          </m:sub>
        </m:sSub>
        <m:r>
          <w:rPr>
            <w:sz w:val="21"/>
          </w:rPr>
          <m:rPr>
            <m:sty m:val="p"/>
          </m:rPr>
          <m:t>=</m:t>
        </m:r>
        <m:sSup>
          <m:e>
            <m:r>
              <w:rPr>
                <w:sz w:val="21"/>
              </w:rPr>
              <m:t>n</m:t>
            </m:r>
          </m:e>
          <m:sup>
            <m:r>
              <w:rPr>
                <w:sz w:val="21"/>
              </w:rPr>
              <m:rPr>
                <m:sty m:val="p"/>
              </m:rPr>
              <m:t>−</m:t>
            </m:r>
            <m:r>
              <w:rPr>
                <w:sz w:val="21"/>
              </w:rPr>
              <m:t>α</m:t>
            </m:r>
          </m:sup>
        </m:sSup>
        <m:r>
          <w:rPr>
            <w:sz w:val="21"/>
          </w:rPr>
          <m:rPr>
            <m:sty m:val="p"/>
          </m:rPr>
          <m:t>/</m:t>
        </m:r>
        <m:nary>
          <m:naryPr>
            <m:chr m:val="∑"/>
            <m:limLoc m:val="undOvr"/>
            <m:subHide m:val="off"/>
            <m:supHide m:val="off"/>
          </m:naryPr>
          <m:sub>
            <m:r>
              <w:rPr>
                <w:sz w:val="21"/>
              </w:rPr>
              <m:t>m</m:t>
            </m:r>
            <m:r>
              <w:rPr>
                <w:sz w:val="21"/>
              </w:rPr>
              <m:rPr>
                <m:sty m:val="p"/>
              </m:rPr>
              <m:t>=</m:t>
            </m:r>
            <m:r>
              <w:rPr>
                <w:sz w:val="21"/>
              </w:rPr>
              <m:t>2</m:t>
            </m:r>
          </m:sub>
          <m:sup>
            <m:r>
              <w:rPr>
                <w:sz w:val="21"/>
              </w:rPr>
              <m:t>N</m:t>
            </m:r>
          </m:sup>
          <m:e>
            <m:sSup>
              <m:e>
                <m:r>
                  <w:rPr>
                    <w:sz w:val="21"/>
                  </w:rPr>
                  <m:t>m</m:t>
                </m:r>
              </m:e>
              <m:sup>
                <m:r>
                  <w:rPr>
                    <w:sz w:val="21"/>
                  </w:rPr>
                  <m:rPr>
                    <m:sty m:val="p"/>
                  </m:rPr>
                  <m:t>−</m:t>
                </m:r>
                <m:r>
                  <w:rPr>
                    <w:sz w:val="21"/>
                  </w:rPr>
                  <m:t>α</m:t>
                </m:r>
              </m:sup>
            </m:sSup>
          </m:e>
        </m:nary>
      </m:oMath>
      <w:r>
        <w:rPr>
          <w:color w:val="000000"/>
        </w:rPr>
        <w:t xml:space="preserve"> </w:t>
      </w:r>
      <w:r>
        <w:rPr>
          <w:color w:val="000000"/>
        </w:rPr>
        <w:t xml:space="preserve">and</w:t>
      </w:r>
    </w:p>
    <w:p>
      <w:pPr>
        <w:pStyle w:val="BodyText"/>
      </w:pPr>
      <m:oMathPara>
        <m:oMathParaPr>
          <m:jc m:val="center"/>
        </m:oMathParaPr>
        <m:oMath>
          <m:sSub>
            <m:e>
              <m:r>
                <w:rPr>
                  <w:sz w:val="21"/>
                </w:rPr>
                <m:t>π</m:t>
              </m:r>
            </m:e>
            <m:sub>
              <m:r>
                <w:rPr>
                  <w:sz w:val="21"/>
                </w:rPr>
                <m:t>n</m:t>
              </m:r>
              <m:r>
                <w:rPr>
                  <w:sz w:val="21"/>
                </w:rPr>
                <m:rPr>
                  <m:sty m:val="p"/>
                </m:rPr>
                <m:t>,</m:t>
              </m:r>
              <m:r>
                <w:rPr>
                  <w:sz w:val="21"/>
                </w:rPr>
                <m:t>d</m:t>
              </m:r>
            </m:sub>
          </m:sSub>
          <m:r>
            <w:rPr>
              <w:sz w:val="21"/>
            </w:rPr>
            <m:rPr>
              <m:sty m:val="p"/>
            </m:rPr>
            <m:t>=</m:t>
          </m:r>
          <m:f>
            <m:fPr>
              <m:type m:val="bar"/>
            </m:fPr>
            <m:num>
              <m:sSub>
                <m:e>
                  <m:r>
                    <w:rPr>
                      <w:sz w:val="21"/>
                    </w:rPr>
                    <m:t>w</m:t>
                  </m:r>
                </m:e>
                <m:sub>
                  <m:r>
                    <w:rPr>
                      <w:sz w:val="21"/>
                    </w:rPr>
                    <m:t>n</m:t>
                  </m:r>
                </m:sub>
              </m:sSub>
              <m:sSub>
                <m:e>
                  <m:r>
                    <w:rPr>
                      <w:sz w:val="21"/>
                    </w:rPr>
                    <m:t>T</m:t>
                  </m:r>
                </m:e>
                <m:sub>
                  <m:r>
                    <w:rPr>
                      <w:sz w:val="21"/>
                    </w:rPr>
                    <m:t>n</m:t>
                  </m:r>
                  <m:r>
                    <w:rPr>
                      <w:sz w:val="21"/>
                    </w:rPr>
                    <m:rPr>
                      <m:sty m:val="p"/>
                    </m:rPr>
                    <m:t>,</m:t>
                  </m:r>
                  <m:r>
                    <w:rPr>
                      <w:sz w:val="21"/>
                    </w:rPr>
                    <m:t>d</m:t>
                  </m:r>
                </m:sub>
              </m:sSub>
            </m:num>
            <m:den>
              <m:nary>
                <m:naryPr>
                  <m:chr m:val="∑"/>
                  <m:limLoc m:val="undOvr"/>
                  <m:subHide m:val="off"/>
                  <m:supHide m:val="on"/>
                </m:naryPr>
                <m:sub>
                  <m:r>
                    <w:rPr>
                      <w:sz w:val="21"/>
                    </w:rPr>
                    <m:t>m</m:t>
                  </m:r>
                  <m:r>
                    <w:rPr>
                      <w:sz w:val="21"/>
                    </w:rPr>
                    <m:rPr>
                      <m:sty m:val="p"/>
                    </m:rPr>
                    <m:t>∈</m:t>
                  </m:r>
                  <m:r>
                    <w:rPr>
                      <w:sz w:val="21"/>
                    </w:rPr>
                    <m:rPr>
                      <m:sty m:val="p"/>
                      <m:scr m:val="script"/>
                    </m:rPr>
                    <m:t>O</m:t>
                  </m:r>
                </m:sub>
                <m:sup>
                  <m:r>
                    <w:rPr>
                      <w:sz w:val="21"/>
                    </w:rPr>
                    <m:t>​</m:t>
                  </m:r>
                </m:sup>
                <m:e>
                  <m:sSub>
                    <m:e>
                      <m:r>
                        <w:rPr>
                          <w:sz w:val="21"/>
                        </w:rPr>
                        <m:t>w</m:t>
                      </m:r>
                    </m:e>
                    <m:sub>
                      <m:r>
                        <w:rPr>
                          <w:sz w:val="21"/>
                        </w:rPr>
                        <m:t>m</m:t>
                      </m:r>
                    </m:sub>
                  </m:sSub>
                </m:e>
              </m:nary>
              <m:sSub>
                <m:e>
                  <m:r>
                    <w:rPr>
                      <w:sz w:val="21"/>
                    </w:rPr>
                    <m:t>T</m:t>
                  </m:r>
                </m:e>
                <m:sub>
                  <m:r>
                    <w:rPr>
                      <w:sz w:val="21"/>
                    </w:rPr>
                    <m:t>m</m:t>
                  </m:r>
                  <m:r>
                    <w:rPr>
                      <w:sz w:val="21"/>
                    </w:rPr>
                    <m:rPr>
                      <m:sty m:val="p"/>
                    </m:rPr>
                    <m:t>,</m:t>
                  </m:r>
                  <m:r>
                    <w:rPr>
                      <w:sz w:val="21"/>
                    </w:rPr>
                    <m:t>d</m:t>
                  </m:r>
                </m:sub>
              </m:sSub>
            </m:den>
          </m:f>
          <m:r>
            <w:rPr>
              <w:sz w:val="21"/>
            </w:rPr>
            <m:rPr>
              <m:sty m:val="p"/>
            </m:rPr>
            <m:t>,</m:t>
          </m:r>
          <m:r>
            <w:rPr>
              <w:sz w:val="21"/>
            </w:rPr>
            <m:t>  </m:t>
          </m:r>
          <m:sSub>
            <m:e>
              <m:r>
                <w:rPr>
                  <w:sz w:val="21"/>
                </w:rPr>
                <m:t>X</m:t>
              </m:r>
            </m:e>
            <m:sub>
              <m:r>
                <w:rPr>
                  <w:sz w:val="21"/>
                </w:rPr>
                <m:t>d</m:t>
              </m:r>
            </m:sub>
          </m:sSub>
          <m:r>
            <w:rPr>
              <w:sz w:val="21"/>
            </w:rPr>
            <m:rPr>
              <m:sty m:val="p"/>
            </m:rPr>
            <m:t>=</m:t>
          </m:r>
          <m:nary>
            <m:naryPr>
              <m:chr m:val="∑"/>
              <m:limLoc m:val="undOvr"/>
              <m:subHide m:val="off"/>
              <m:supHide m:val="on"/>
            </m:naryPr>
            <m:sub>
              <m:r>
                <w:rPr>
                  <w:sz w:val="21"/>
                </w:rPr>
                <m:t>n</m:t>
              </m:r>
              <m:r>
                <w:rPr>
                  <w:sz w:val="21"/>
                </w:rPr>
                <m:rPr>
                  <m:sty m:val="p"/>
                </m:rPr>
                <m:t>∈</m:t>
              </m:r>
              <m:r>
                <w:rPr>
                  <w:sz w:val="21"/>
                </w:rPr>
                <m:rPr>
                  <m:sty m:val="p"/>
                  <m:scr m:val="script"/>
                </m:rPr>
                <m:t>O</m:t>
              </m:r>
            </m:sub>
            <m:sup>
              <m:r>
                <w:rPr>
                  <w:sz w:val="21"/>
                </w:rPr>
                <m:t>​</m:t>
              </m:r>
            </m:sup>
            <m:e>
              <m:sSub>
                <m:e>
                  <m:r>
                    <w:rPr>
                      <w:sz w:val="21"/>
                    </w:rPr>
                    <m:t>π</m:t>
                  </m:r>
                </m:e>
                <m:sub>
                  <m:r>
                    <w:rPr>
                      <w:sz w:val="21"/>
                    </w:rPr>
                    <m:t>n</m:t>
                  </m:r>
                  <m:r>
                    <w:rPr>
                      <w:sz w:val="21"/>
                    </w:rPr>
                    <m:rPr>
                      <m:sty m:val="p"/>
                    </m:rPr>
                    <m:t>,</m:t>
                  </m:r>
                  <m:r>
                    <w:rPr>
                      <w:sz w:val="21"/>
                    </w:rPr>
                    <m:t>d</m:t>
                  </m:r>
                </m:sub>
              </m:sSub>
            </m:e>
          </m:nary>
          <m:r>
            <w:rPr>
              <w:sz w:val="21"/>
            </w:rPr>
            <m:t>χ</m:t>
          </m:r>
          <m:r>
            <m:t>(</m:t>
          </m:r>
          <m:r>
            <w:rPr>
              <w:sz w:val="21"/>
            </w:rPr>
            <m:t>n</m:t>
          </m:r>
          <m:r>
            <m:t>)</m:t>
          </m:r>
          <m:r>
            <w:rPr>
              <w:sz w:val="21"/>
            </w:rPr>
            <m:rPr>
              <m:sty m:val="p"/>
            </m:rPr>
            <m:t>.</m:t>
          </m:r>
          <m:r>
            <w:rPr>
              <w:sz w:val="21"/>
            </w:rPr>
            <m:t>  </m:t>
          </m:r>
          <m:r>
            <w:rPr>
              <w:sz w:val="21"/>
            </w:rPr>
            <m:rPr>
              <m:nor/>
              <m:sty m:val="p"/>
            </m:rPr>
            <m:t>(3)</m:t>
          </m:r>
        </m:oMath>
      </m:oMathPara>
    </w:p>
    <w:p>
      <w:pPr>
        <w:pStyle w:val="FirstParagraph"/>
      </w:pPr>
      <w:r>
        <w:rPr>
          <w:color w:val="000000"/>
        </w:rPr>
        <w:t xml:space="preserve">Here</w:t>
      </w:r>
      <w:r>
        <w:rPr>
          <w:color w:val="000000"/>
        </w:rPr>
        <w:t xml:space="preserve"> </w:t>
      </w:r>
      <m:oMath>
        <m:sSub>
          <m:e>
            <m:r>
              <w:rPr>
                <w:sz w:val="21"/>
              </w:rPr>
              <m:t>T</m:t>
            </m:r>
          </m:e>
          <m:sub>
            <m:r>
              <w:rPr>
                <w:sz w:val="21"/>
              </w:rPr>
              <m:t>n</m:t>
            </m:r>
            <m:r>
              <w:rPr>
                <w:sz w:val="21"/>
              </w:rPr>
              <m:rPr>
                <m:sty m:val="p"/>
              </m:rPr>
              <m:t>,</m:t>
            </m:r>
            <m:r>
              <w:rPr>
                <w:sz w:val="21"/>
              </w:rPr>
              <m:t>d</m:t>
            </m:r>
          </m:sub>
        </m:sSub>
        <m:r>
          <w:rPr>
            <w:sz w:val="21"/>
          </w:rPr>
          <m:rPr>
            <m:sty m:val="p"/>
          </m:rPr>
          <m:t>=</m:t>
        </m:r>
        <m:r>
          <w:rPr>
            <w:sz w:val="21"/>
          </w:rPr>
          <m:t>1</m:t>
        </m:r>
        <m:r>
          <w:rPr>
            <w:sz w:val="21"/>
          </w:rPr>
          <m:rPr>
            <m:sty m:val="p"/>
          </m:rPr>
          <m:t>−</m:t>
        </m:r>
        <m:nary>
          <m:naryPr>
            <m:chr m:val="∏"/>
            <m:limLoc m:val="undOvr"/>
            <m:subHide m:val="off"/>
            <m:supHide m:val="off"/>
          </m:naryPr>
          <m:sub>
            <m:r>
              <w:rPr>
                <w:sz w:val="21"/>
              </w:rPr>
              <m:t>k</m:t>
            </m:r>
            <m:r>
              <w:rPr>
                <w:sz w:val="21"/>
              </w:rPr>
              <m:rPr>
                <m:sty m:val="p"/>
              </m:rPr>
              <m:t>=</m:t>
            </m:r>
            <m:r>
              <w:rPr>
                <w:sz w:val="21"/>
              </w:rPr>
              <m:t>0</m:t>
            </m:r>
          </m:sub>
          <m:sup>
            <m:r>
              <w:rPr>
                <w:sz w:val="21"/>
              </w:rPr>
              <m:t>7</m:t>
            </m:r>
          </m:sup>
          <m:e>
            <m:r>
              <m:t>[</m:t>
            </m:r>
            <m:r>
              <w:rPr>
                <w:sz w:val="21"/>
              </w:rPr>
              <m:t>1</m:t>
            </m:r>
            <m:r>
              <w:rPr>
                <w:sz w:val="21"/>
              </w:rPr>
              <m:rPr>
                <m:sty m:val="p"/>
              </m:rPr>
              <m:t>−</m:t>
            </m:r>
            <m:r>
              <w:rPr>
                <w:sz w:val="21"/>
              </w:rPr>
              <m:rPr>
                <m:sty m:val="p"/>
              </m:rPr>
              <m:t>sigmoid</m:t>
            </m:r>
            <m:r>
              <m:t>(</m:t>
            </m:r>
            <m:sSub>
              <m:e>
                <m:r>
                  <w:rPr>
                    <w:sz w:val="21"/>
                  </w:rPr>
                  <m:t>g</m:t>
                </m:r>
              </m:e>
              <m:sub>
                <m:r>
                  <w:rPr>
                    <w:sz w:val="21"/>
                  </w:rPr>
                  <m:t>n</m:t>
                </m:r>
                <m:r>
                  <w:rPr>
                    <w:sz w:val="21"/>
                  </w:rPr>
                  <m:t>k</m:t>
                </m:r>
                <m:r>
                  <w:rPr>
                    <w:sz w:val="21"/>
                  </w:rPr>
                  <m:t>d</m:t>
                </m:r>
              </m:sub>
            </m:sSub>
            <m:r>
              <w:rPr>
                <w:sz w:val="21"/>
              </w:rPr>
              <m:rPr>
                <m:sty m:val="p"/>
              </m:rPr>
              <m:t>−</m:t>
            </m:r>
            <m:sSub>
              <m:e>
                <m:r>
                  <w:rPr>
                    <w:sz w:val="21"/>
                  </w:rPr>
                  <m:t>h</m:t>
                </m:r>
              </m:e>
              <m:sub>
                <m:r>
                  <w:rPr>
                    <w:sz w:val="21"/>
                  </w:rPr>
                  <m:t>d</m:t>
                </m:r>
              </m:sub>
            </m:sSub>
            <m:r>
              <m:t>)</m:t>
            </m:r>
            <m:r>
              <m:t>]</m:t>
            </m:r>
          </m:e>
        </m:nary>
      </m:oMath>
      <w:r>
        <w:rPr>
          <w:color w:val="000000"/>
        </w:rPr>
        <w:t xml:space="preserve">, with</w:t>
      </w:r>
      <w:r>
        <w:rPr>
          <w:color w:val="000000"/>
        </w:rPr>
        <w:t xml:space="preserve"> </w:t>
      </w:r>
      <m:oMath>
        <m:sSub>
          <m:e>
            <m:r>
              <w:rPr>
                <w:sz w:val="21"/>
              </w:rPr>
              <m:t>g</m:t>
            </m:r>
          </m:e>
          <m:sub>
            <m:r>
              <w:rPr>
                <w:sz w:val="21"/>
              </w:rPr>
              <m:t>n</m:t>
            </m:r>
            <m:r>
              <w:rPr>
                <w:sz w:val="21"/>
              </w:rPr>
              <m:t>k</m:t>
            </m:r>
            <m:r>
              <w:rPr>
                <w:sz w:val="21"/>
              </w:rPr>
              <m:t>d</m:t>
            </m:r>
          </m:sub>
        </m:sSub>
        <m:r>
          <w:rPr>
            <w:sz w:val="21"/>
          </w:rPr>
          <m:rPr>
            <m:sty m:val="p"/>
          </m:rPr>
          <m:t>=</m:t>
        </m:r>
        <m:sSup>
          <m:e>
            <m:r>
              <w:rPr>
                <w:sz w:val="21"/>
              </w:rPr>
              <m:t>J</m:t>
            </m:r>
          </m:e>
          <m:sup>
            <m:r>
              <w:rPr>
                <w:sz w:val="21"/>
              </w:rPr>
              <m:rPr>
                <m:sty m:val="p"/>
              </m:rPr>
              <m:t>−</m:t>
            </m:r>
            <m:r>
              <w:rPr>
                <w:sz w:val="21"/>
              </w:rPr>
              <m:t>1</m:t>
            </m:r>
            <m:r>
              <w:rPr>
                <w:sz w:val="21"/>
              </w:rPr>
              <m:rPr>
                <m:sty m:val="p"/>
              </m:rPr>
              <m:t>/</m:t>
            </m:r>
            <m:r>
              <w:rPr>
                <w:sz w:val="21"/>
              </w:rPr>
              <m:t>2</m:t>
            </m:r>
          </m:sup>
        </m:sSup>
        <m:nary>
          <m:naryPr>
            <m:chr m:val="∑"/>
            <m:limLoc m:val="undOvr"/>
            <m:subHide m:val="off"/>
            <m:supHide m:val="off"/>
          </m:naryPr>
          <m:sub>
            <m:r>
              <w:rPr>
                <w:sz w:val="21"/>
              </w:rPr>
              <m:t>j</m:t>
            </m:r>
            <m:r>
              <w:rPr>
                <w:sz w:val="21"/>
              </w:rPr>
              <m:rPr>
                <m:sty m:val="p"/>
              </m:rPr>
              <m:t>=</m:t>
            </m:r>
            <m:r>
              <w:rPr>
                <w:sz w:val="21"/>
              </w:rPr>
              <m:t>1</m:t>
            </m:r>
          </m:sub>
          <m:sup>
            <m:r>
              <w:rPr>
                <w:sz w:val="21"/>
              </w:rPr>
              <m:t>J</m:t>
            </m:r>
          </m:sup>
          <m:e>
            <m:r>
              <w:rPr>
                <w:sz w:val="21"/>
              </w:rPr>
              <m:rPr>
                <m:sty m:val="p"/>
              </m:rPr>
              <m:t>cos</m:t>
            </m:r>
          </m:e>
        </m:nary>
        <m:r>
          <m:t>[</m:t>
        </m:r>
        <m:sSub>
          <m:e>
            <m:r>
              <w:rPr>
                <w:sz w:val="21"/>
              </w:rPr>
              <m:t>f</m:t>
            </m:r>
          </m:e>
          <m:sub>
            <m:r>
              <w:rPr>
                <w:sz w:val="21"/>
              </w:rPr>
              <m:t>j</m:t>
            </m:r>
            <m:r>
              <w:rPr>
                <w:sz w:val="21"/>
              </w:rPr>
              <m:t>d</m:t>
            </m:r>
          </m:sub>
        </m:sSub>
        <m:r>
          <m:t>(</m:t>
        </m:r>
        <m:r>
          <w:rPr>
            <w:sz w:val="21"/>
          </w:rPr>
          <m:rPr>
            <m:sty m:val="p"/>
          </m:rPr>
          <m:t>log</m:t>
        </m:r>
        <m:r>
          <w:rPr>
            <w:sz w:val="21"/>
          </w:rPr>
          <m:t>n</m:t>
        </m:r>
        <m:r>
          <w:rPr>
            <w:sz w:val="21"/>
          </w:rPr>
          <m:rPr>
            <m:sty m:val="p"/>
          </m:rPr>
          <m:t>+</m:t>
        </m:r>
        <m:sSub>
          <m:e>
            <m:r>
              <w:rPr>
                <w:sz w:val="21"/>
              </w:rPr>
              <m:t>ξ</m:t>
            </m:r>
          </m:e>
          <m:sub>
            <m:r>
              <w:rPr>
                <w:sz w:val="21"/>
              </w:rPr>
              <m:t>d</m:t>
            </m:r>
          </m:sub>
        </m:sSub>
        <m:r>
          <w:rPr>
            <w:sz w:val="21"/>
          </w:rPr>
          <m:t>k</m:t>
        </m:r>
        <m:r>
          <m:t>)</m:t>
        </m:r>
        <m:r>
          <m:t>]</m:t>
        </m:r>
      </m:oMath>
      <w:r>
        <w:rPr>
          <w:color w:val="000000"/>
        </w:rPr>
        <w:t xml:space="preserve"> </w:t>
      </w:r>
      <w:r>
        <w:rPr>
          <w:color w:val="000000"/>
        </w:rPr>
        <w:t xml:space="preserve">and</w:t>
      </w:r>
      <w:r>
        <w:rPr>
          <w:color w:val="000000"/>
        </w:rPr>
        <w:t xml:space="preserve"> </w:t>
      </w:r>
      <m:oMath>
        <m:r>
          <w:rPr>
            <w:sz w:val="21"/>
          </w:rPr>
          <m:t>J</m:t>
        </m:r>
        <m:r>
          <w:rPr>
            <w:sz w:val="21"/>
          </w:rPr>
          <m:rPr>
            <m:sty m:val="p"/>
          </m:rPr>
          <m:t>=</m:t>
        </m:r>
        <m:r>
          <w:rPr>
            <w:sz w:val="21"/>
          </w:rPr>
          <m:t>4</m:t>
        </m:r>
      </m:oMath>
      <w:r>
        <w:rPr>
          <w:color w:val="000000"/>
        </w:rPr>
        <w:t xml:space="preserve">. The constant drive has</w:t>
      </w:r>
      <w:r>
        <w:rPr>
          <w:color w:val="000000"/>
        </w:rPr>
        <w:t xml:space="preserve"> </w:t>
      </w:r>
      <m:oMath>
        <m:r>
          <w:rPr>
            <w:sz w:val="21"/>
          </w:rPr>
          <m:t>g</m:t>
        </m:r>
        <m:r>
          <w:rPr>
            <w:sz w:val="21"/>
          </w:rPr>
          <m:rPr>
            <m:sty m:val="p"/>
          </m:rPr>
          <m:t>=</m:t>
        </m:r>
        <m:r>
          <w:rPr>
            <w:sz w:val="21"/>
          </w:rPr>
          <m:t>0</m:t>
        </m:r>
      </m:oMath>
      <w:r>
        <w:rPr>
          <w:color w:val="000000"/>
        </w:rPr>
        <w:t xml:space="preserve">. The dynamic and static zeta controls use</w:t>
      </w:r>
      <w:r>
        <w:rPr>
          <w:color w:val="000000"/>
        </w:rPr>
        <w:t xml:space="preserve"> </w:t>
      </w:r>
      <m:oMath>
        <m:r>
          <m:t>(</m:t>
        </m:r>
        <m:r>
          <w:rPr>
            <w:sz w:val="21"/>
          </w:rPr>
          <m:t>14.134725141734695</m:t>
        </m:r>
        <m:r>
          <w:rPr>
            <w:sz w:val="21"/>
          </w:rPr>
          <m:rPr>
            <m:sty m:val="p"/>
          </m:rPr>
          <m:t>,</m:t>
        </m:r>
        <m:r>
          <w:rPr>
            <w:sz w:val="21"/>
          </w:rPr>
          <m:t>21.022039638771556</m:t>
        </m:r>
        <m:r>
          <w:rPr>
            <w:sz w:val="21"/>
          </w:rPr>
          <m:rPr>
            <m:sty m:val="p"/>
          </m:rPr>
          <m:t>,</m:t>
        </m:r>
        <m:r>
          <w:rPr>
            <w:sz w:val="21"/>
          </w:rPr>
          <m:t>25.01085758014569</m:t>
        </m:r>
        <m:r>
          <w:rPr>
            <w:sz w:val="21"/>
          </w:rPr>
          <m:rPr>
            <m:sty m:val="p"/>
          </m:rPr>
          <m:t>,</m:t>
        </m:r>
        <m:r>
          <w:rPr>
            <w:sz w:val="21"/>
          </w:rPr>
          <m:t>30.424876125859512</m:t>
        </m:r>
        <m:r>
          <m:t>)</m:t>
        </m:r>
      </m:oMath>
      <w:r>
        <w:rPr>
          <w:color w:val="000000"/>
        </w:rPr>
        <w:t xml:space="preserve">; the equal-frequency control uses</w:t>
      </w:r>
      <w:r>
        <w:rPr>
          <w:color w:val="000000"/>
        </w:rPr>
        <w:t xml:space="preserve"> </w:t>
      </w:r>
      <m:oMath>
        <m:r>
          <m:t>(</m:t>
        </m:r>
        <m:r>
          <w:rPr>
            <w:sz w:val="21"/>
          </w:rPr>
          <m:t>14</m:t>
        </m:r>
        <m:r>
          <w:rPr>
            <w:sz w:val="21"/>
          </w:rPr>
          <m:rPr>
            <m:sty m:val="p"/>
          </m:rPr>
          <m:t>,</m:t>
        </m:r>
        <m:r>
          <w:rPr>
            <w:sz w:val="21"/>
          </w:rPr>
          <m:t>21</m:t>
        </m:r>
        <m:r>
          <w:rPr>
            <w:sz w:val="21"/>
          </w:rPr>
          <m:rPr>
            <m:sty m:val="p"/>
          </m:rPr>
          <m:t>,</m:t>
        </m:r>
        <m:r>
          <w:rPr>
            <w:sz w:val="21"/>
          </w:rPr>
          <m:t>28</m:t>
        </m:r>
        <m:r>
          <w:rPr>
            <w:sz w:val="21"/>
          </w:rPr>
          <m:rPr>
            <m:sty m:val="p"/>
          </m:rPr>
          <m:t>,</m:t>
        </m:r>
        <m:r>
          <w:rPr>
            <w:sz w:val="21"/>
          </w:rPr>
          <m:t>35</m:t>
        </m:r>
        <m:r>
          <m:t>)</m:t>
        </m:r>
      </m:oMath>
      <w:r>
        <w:rPr>
          <w:color w:val="000000"/>
        </w:rPr>
        <w:t xml:space="preserve">. All values are archived inputs, not a new zeta-zero calculation.</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999"/>
        <w:gridCol w:w="3530"/>
        <w:gridCol w:w="2331"/>
      </w:tblGrid>
      <w:tr>
        <w:trPr>
          <w:tblHeader w:val="true"/>
          <w:tblHeader/>
          <w:cantSplit/>
        </w:trPr>
        <w:tc>
          <w:tcPr>
            <w:tcW w:type="dxa" w:w="2664"/>
            <w:vAlign w:val="center"/>
            <w:tcMar>
              <w:top w:w="75" w:type="dxa"/>
              <w:bottom w:w="75" w:type="dxa"/>
              <w:left w:w="90" w:type="dxa"/>
              <w:right w:w="90" w:type="dxa"/>
            </w:tcMar>
            <w:shd w:fill="E9EDF1"/>
          </w:tcPr>
          <w:p>
            <w:pPr>
              <w:pStyle w:val="Compact"/>
              <w:keepNext/>
              <w:spacing w:after="0" w:line="252" w:lineRule="auto"/>
              <w:jc w:val="left"/>
            </w:pPr>
            <w:r>
              <w:rPr>
                <w:rFonts w:ascii="Times New Roman" w:hAnsi="Times New Roman"/>
                <w:b/>
                <w:sz w:val="20"/>
              </w:rPr>
              <w:t xml:space="preserve">Drive</w:t>
            </w:r>
          </w:p>
        </w:tc>
        <w:tc>
          <w:tcPr>
            <w:tcW w:type="dxa" w:w="999"/>
            <w:vAlign w:val="center"/>
            <w:tcMar>
              <w:top w:w="75" w:type="dxa"/>
              <w:bottom w:w="75" w:type="dxa"/>
              <w:left w:w="90" w:type="dxa"/>
              <w:right w:w="90" w:type="dxa"/>
            </w:tcMar>
            <w:shd w:fill="E9EDF1"/>
          </w:tcPr>
          <w:p>
            <w:pPr>
              <w:pStyle w:val="Compact"/>
              <w:keepNext/>
              <w:spacing w:after="0" w:line="252" w:lineRule="auto"/>
              <w:jc w:val="center"/>
            </w:pPr>
            <m:oMath>
              <m:sSub>
                <m:e>
                  <m:r>
                    <m:t>ξ</m:t>
                  </m:r>
                </m:e>
                <m:sub>
                  <m:r>
                    <m:t>d</m:t>
                  </m:r>
                </m:sub>
              </m:sSub>
            </m:oMath>
          </w:p>
        </w:tc>
        <w:tc>
          <w:tcPr>
            <w:tcW w:type="dxa" w:w="3530"/>
            <w:vAlign w:val="center"/>
            <w:tcMar>
              <w:top w:w="75" w:type="dxa"/>
              <w:bottom w:w="75" w:type="dxa"/>
              <w:left w:w="90" w:type="dxa"/>
              <w:right w:w="90" w:type="dxa"/>
            </w:tcMar>
            <w:shd w:fill="E9EDF1"/>
          </w:tcPr>
          <w:p>
            <w:pPr>
              <w:pStyle w:val="Compact"/>
              <w:keepNext/>
              <w:spacing w:after="0" w:line="252" w:lineRule="auto"/>
              <w:jc w:val="center"/>
            </w:pPr>
            <m:oMath>
              <m:sSub>
                <m:e>
                  <m:r>
                    <m:t>h</m:t>
                  </m:r>
                </m:e>
                <m:sub>
                  <m:r>
                    <m:t>d</m:t>
                  </m:r>
                </m:sub>
              </m:sSub>
            </m:oMath>
          </w:p>
        </w:tc>
        <w:tc>
          <w:tcPr>
            <w:tcW w:type="dxa" w:w="2331"/>
            <w:vAlign w:val="center"/>
            <w:tcMar>
              <w:top w:w="75" w:type="dxa"/>
              <w:bottom w:w="75" w:type="dxa"/>
              <w:left w:w="90" w:type="dxa"/>
              <w:right w:w="90" w:type="dxa"/>
            </w:tcMar>
            <w:shd w:fill="E9EDF1"/>
          </w:tcPr>
          <w:p>
            <w:pPr>
              <w:pStyle w:val="Compact"/>
              <w:keepNext/>
              <w:spacing w:after="0" w:line="252" w:lineRule="auto"/>
              <w:jc w:val="center"/>
            </w:pPr>
            <m:oMath>
              <m:sSub>
                <m:e>
                  <m:r>
                    <m:t>X</m:t>
                  </m:r>
                </m:e>
                <m:sub>
                  <m:r>
                    <m:t>d</m:t>
                  </m:r>
                </m:sub>
              </m:sSub>
            </m:oMath>
          </w:p>
        </w:tc>
      </w:tr>
      <w:tr>
        <w:trPr>
          <w:cantSplit/>
        </w:trPr>
        <w:tc>
          <w:tcPr>
            <w:tcW w:type="dxa" w:w="2664"/>
            <w:vAlign w:val="center"/>
            <w:tcMar>
              <w:top w:w="75" w:type="dxa"/>
              <w:bottom w:w="75" w:type="dxa"/>
              <w:left w:w="90" w:type="dxa"/>
              <w:right w:w="90" w:type="dxa"/>
            </w:tcMar>
          </w:tcPr>
          <w:p>
            <w:pPr>
              <w:pStyle w:val="Compact"/>
              <w:keepNext/>
              <w:spacing w:after="0" w:line="252" w:lineRule="auto"/>
              <w:jc w:val="left"/>
            </w:pPr>
            <w:r>
              <w:rPr>
                <w:rFonts w:ascii="Times New Roman" w:hAnsi="Times New Roman"/>
                <w:b w:val="0"/>
                <w:sz w:val="20"/>
              </w:rPr>
              <w:t xml:space="preserve">zeta dynamic</w:t>
            </w:r>
          </w:p>
        </w:tc>
        <w:tc>
          <w:tcPr>
            <w:tcW w:type="dxa" w:w="999"/>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0.1</w:t>
            </w:r>
          </w:p>
        </w:tc>
        <w:tc>
          <w:tcPr>
            <w:tcW w:type="dxa" w:w="3530"/>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1.44767317035244</w:t>
            </w:r>
          </w:p>
        </w:tc>
        <w:tc>
          <w:tcPr>
            <w:tcW w:type="dxa" w:w="2331"/>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0.739066404</w:t>
            </w:r>
          </w:p>
        </w:tc>
      </w:tr>
      <w:tr>
        <w:trPr>
          <w:cantSplit/>
        </w:trPr>
        <w:tc>
          <w:tcPr>
            <w:tcW w:type="dxa" w:w="2664"/>
            <w:vAlign w:val="center"/>
            <w:tcMar>
              <w:top w:w="75" w:type="dxa"/>
              <w:bottom w:w="75" w:type="dxa"/>
              <w:left w:w="90" w:type="dxa"/>
              <w:right w:w="90" w:type="dxa"/>
            </w:tcMar>
          </w:tcPr>
          <w:p>
            <w:pPr>
              <w:pStyle w:val="Compact"/>
              <w:keepNext/>
              <w:spacing w:after="0" w:line="252" w:lineRule="auto"/>
              <w:jc w:val="left"/>
            </w:pPr>
            <w:r>
              <w:rPr>
                <w:rFonts w:ascii="Times New Roman" w:hAnsi="Times New Roman"/>
                <w:b w:val="0"/>
                <w:sz w:val="20"/>
              </w:rPr>
              <w:t xml:space="preserve">zeta static</w:t>
            </w:r>
          </w:p>
        </w:tc>
        <w:tc>
          <w:tcPr>
            <w:tcW w:type="dxa" w:w="999"/>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w:t>
            </w:r>
          </w:p>
        </w:tc>
        <w:tc>
          <w:tcPr>
            <w:tcW w:type="dxa" w:w="3530"/>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1.3272231882678218</w:t>
            </w:r>
          </w:p>
        </w:tc>
        <w:tc>
          <w:tcPr>
            <w:tcW w:type="dxa" w:w="2331"/>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0.728712730</w:t>
            </w:r>
          </w:p>
        </w:tc>
      </w:tr>
      <w:tr>
        <w:trPr>
          <w:cantSplit/>
        </w:trPr>
        <w:tc>
          <w:tcPr>
            <w:tcW w:type="dxa" w:w="2664"/>
            <w:vAlign w:val="center"/>
            <w:tcMar>
              <w:top w:w="75" w:type="dxa"/>
              <w:bottom w:w="75" w:type="dxa"/>
              <w:left w:w="90" w:type="dxa"/>
              <w:right w:w="90" w:type="dxa"/>
            </w:tcMar>
          </w:tcPr>
          <w:p>
            <w:pPr>
              <w:pStyle w:val="Compact"/>
              <w:keepNext/>
              <w:spacing w:after="0" w:line="252" w:lineRule="auto"/>
              <w:jc w:val="left"/>
            </w:pPr>
            <w:r>
              <w:rPr>
                <w:rFonts w:ascii="Times New Roman" w:hAnsi="Times New Roman"/>
                <w:b w:val="0"/>
                <w:sz w:val="20"/>
              </w:rPr>
              <w:t xml:space="preserve">equal frequency</w:t>
            </w:r>
          </w:p>
        </w:tc>
        <w:tc>
          <w:tcPr>
            <w:tcW w:type="dxa" w:w="999"/>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0.1</w:t>
            </w:r>
          </w:p>
        </w:tc>
        <w:tc>
          <w:tcPr>
            <w:tcW w:type="dxa" w:w="3530"/>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1.5258414200781683</w:t>
            </w:r>
          </w:p>
        </w:tc>
        <w:tc>
          <w:tcPr>
            <w:tcW w:type="dxa" w:w="2331"/>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0.743799725</w:t>
            </w:r>
          </w:p>
        </w:tc>
      </w:tr>
      <w:tr>
        <w:trPr>
          <w:cantSplit/>
        </w:trPr>
        <w:tc>
          <w:tcPr>
            <w:tcW w:type="dxa" w:w="2664"/>
            <w:vAlign w:val="center"/>
            <w:tcMar>
              <w:top w:w="75" w:type="dxa"/>
              <w:bottom w:w="75" w:type="dxa"/>
              <w:left w:w="90" w:type="dxa"/>
              <w:right w:w="90" w:type="dxa"/>
            </w:tcMar>
          </w:tcPr>
          <w:p>
            <w:pPr>
              <w:pStyle w:val="Compact"/>
              <w:keepNext w:val="0"/>
              <w:spacing w:after="0" w:line="252" w:lineRule="auto"/>
              <w:jc w:val="left"/>
            </w:pPr>
            <w:r>
              <w:rPr>
                <w:rFonts w:ascii="Times New Roman" w:hAnsi="Times New Roman"/>
                <w:b w:val="0"/>
                <w:sz w:val="20"/>
              </w:rPr>
              <w:t xml:space="preserve">constant admission</w:t>
            </w:r>
          </w:p>
        </w:tc>
        <w:tc>
          <w:tcPr>
            <w:tcW w:type="dxa" w:w="999"/>
            <w:vAlign w:val="center"/>
            <w:tcMar>
              <w:top w:w="75" w:type="dxa"/>
              <w:bottom w:w="75" w:type="dxa"/>
              <w:left w:w="90" w:type="dxa"/>
              <w:right w:w="90" w:type="dxa"/>
            </w:tcMar>
          </w:tcPr>
          <w:p>
            <w:pPr>
              <w:pStyle w:val="Compact"/>
              <w:keepNext w:val="0"/>
              <w:spacing w:after="0" w:line="252" w:lineRule="auto"/>
              <w:jc w:val="center"/>
            </w:pPr>
            <w:r>
              <w:rPr>
                <w:rFonts w:ascii="Times New Roman" w:hAnsi="Times New Roman"/>
                <w:b w:val="0"/>
                <w:sz w:val="20"/>
              </w:rPr>
              <w:t xml:space="preserve">not used</w:t>
            </w:r>
          </w:p>
        </w:tc>
        <w:tc>
          <w:tcPr>
            <w:tcW w:type="dxa" w:w="3530"/>
            <w:vAlign w:val="center"/>
            <w:tcMar>
              <w:top w:w="75" w:type="dxa"/>
              <w:bottom w:w="75" w:type="dxa"/>
              <w:left w:w="90" w:type="dxa"/>
              <w:right w:w="90" w:type="dxa"/>
            </w:tcMar>
          </w:tcPr>
          <w:p>
            <w:pPr>
              <w:pStyle w:val="Compact"/>
              <w:keepNext w:val="0"/>
              <w:spacing w:after="0" w:line="252" w:lineRule="auto"/>
              <w:jc w:val="center"/>
            </w:pPr>
            <w:r>
              <w:rPr>
                <w:rFonts w:ascii="Times New Roman" w:hAnsi="Times New Roman"/>
                <w:b w:val="0"/>
                <w:sz w:val="20"/>
              </w:rPr>
              <w:t xml:space="preserve">1.25537782309341</w:t>
            </w:r>
          </w:p>
        </w:tc>
        <w:tc>
          <w:tcPr>
            <w:tcW w:type="dxa" w:w="2331"/>
            <w:vAlign w:val="center"/>
            <w:tcMar>
              <w:top w:w="75" w:type="dxa"/>
              <w:bottom w:w="75" w:type="dxa"/>
              <w:left w:w="90" w:type="dxa"/>
              <w:right w:w="90" w:type="dxa"/>
            </w:tcMar>
          </w:tcPr>
          <w:p>
            <w:pPr>
              <w:pStyle w:val="Compact"/>
              <w:keepNext w:val="0"/>
              <w:spacing w:after="0" w:line="252" w:lineRule="auto"/>
              <w:jc w:val="center"/>
            </w:pPr>
            <w:r>
              <w:rPr>
                <w:rFonts w:ascii="Times New Roman" w:hAnsi="Times New Roman"/>
                <w:b w:val="0"/>
                <w:sz w:val="20"/>
              </w:rPr>
              <w:t xml:space="preserve">0.739920138</w:t>
            </w:r>
          </w:p>
        </w:tc>
      </w:tr>
    </w:tbl>
    <w:p>
      <w:pPr>
        <w:pStyle w:val="BodyText"/>
        <w:keepNext w:val="0"/>
        <w:spacing w:before="120"/>
      </w:pPr>
      <w:r>
        <w:rPr>
          <w:color w:val="000000"/>
        </w:rPr>
        <w:t xml:space="preserve">Table 1. Frozen preparations and recomputed conditional electron-pair probabilities. The phenotype total is 0.05; these are not measured cosmic lepton fractions.</w:t>
      </w:r>
    </w:p>
    <w:bookmarkEnd w:id="23"/>
    <w:bookmarkStart w:id="24" w:name="supplied-physical-labels"/>
    <w:p>
      <w:pPr>
        <w:pStyle w:val="Heading2"/>
      </w:pPr>
      <w:r>
        <w:rPr>
          <w:color w:val="000000"/>
        </w:rPr>
        <w:t xml:space="preserve">2.3 Supplied physical labels</w:t>
      </w:r>
    </w:p>
    <w:p>
      <w:pPr>
        <w:pStyle w:val="FirstParagraph"/>
      </w:pPr>
      <w:r>
        <w:rPr>
          <w:color w:val="000000"/>
        </w:rPr>
        <w:t xml:space="preserve">The carrier basis is</w:t>
      </w:r>
      <w:r>
        <w:rPr>
          <w:color w:val="000000"/>
        </w:rPr>
        <w:t xml:space="preserve"> </w:t>
      </w:r>
      <m:oMath>
        <m:r>
          <w:rPr>
            <w:sz w:val="21"/>
          </w:rPr>
          <m:rPr>
            <m:sty m:val="p"/>
          </m:rPr>
          <m:t>{</m:t>
        </m:r>
        <m:r>
          <m:t>|</m:t>
        </m:r>
        <m:r>
          <w:rPr>
            <w:sz w:val="21"/>
          </w:rPr>
          <m:t>s</m:t>
        </m:r>
        <m:r>
          <w:rPr>
            <w:sz w:val="21"/>
          </w:rPr>
          <m:rPr>
            <m:sty m:val="p"/>
          </m:rPr>
          <m:t>⟩</m:t>
        </m:r>
        <m:r>
          <w:rPr>
            <w:sz w:val="21"/>
          </w:rPr>
          <m:rPr>
            <m:sty m:val="p"/>
          </m:rPr>
          <m:t>,</m:t>
        </m:r>
        <m:r>
          <m:t>|</m:t>
        </m:r>
        <m:r>
          <w:rPr>
            <w:sz w:val="21"/>
          </w:rPr>
          <m:t>e</m:t>
        </m:r>
        <m:r>
          <w:rPr>
            <w:sz w:val="21"/>
          </w:rPr>
          <m:rPr>
            <m:sty m:val="p"/>
          </m:rPr>
          <m:t>⟩</m:t>
        </m:r>
        <m:r>
          <w:rPr>
            <w:sz w:val="21"/>
          </w:rPr>
          <m:rPr>
            <m:sty m:val="p"/>
          </m:rPr>
          <m:t>,</m:t>
        </m:r>
        <m:r>
          <w:rPr>
            <w:sz w:val="21"/>
          </w:rPr>
          <m:rPr>
            <m:sty m:val="p"/>
          </m:rPr>
          <m:t>|</m:t>
        </m:r>
        <m:r>
          <w:rPr>
            <w:sz w:val="21"/>
          </w:rPr>
          <m:t>μ</m:t>
        </m:r>
        <m:r>
          <w:rPr>
            <w:sz w:val="21"/>
          </w:rPr>
          <m:rPr>
            <m:sty m:val="p"/>
          </m:rPr>
          <m:t>⟩</m:t>
        </m:r>
        <m:r>
          <w:rPr>
            <w:sz w:val="21"/>
          </w:rPr>
          <m:rPr>
            <m:sty m:val="p"/>
          </m:rPr>
          <m:t>}</m:t>
        </m:r>
      </m:oMath>
      <w:r>
        <w:rPr>
          <w:color w:val="000000"/>
        </w:rPr>
        <w:t xml:space="preserve">. The first is one source excitation, not a vacuum of zero energy. The others label an electron–positron pair and a muon–antimuon pair. At the reference volume, each pair has zero net momentum, zero charge, zero net lepton number, and the spin-singlet assignment of [2]. The source is assigned the same conserved total labels. The registers are neutral, degenerate computational degrees of freedom during the pulse. Their preparation or erasure costs are outside this pulse ledger and are not asserted to vanish in a physical device.</w:t>
      </w:r>
    </w:p>
    <w:p>
      <w:pPr>
        <w:pStyle w:val="BodyText"/>
      </w:pPr>
      <w:r>
        <w:rPr>
          <w:color w:val="000000"/>
        </w:rPr>
        <w:t xml:space="preserve">The finite three-state carrier is the actually implemented common source for this experiment. It is not identified with the earlier fifteen-channel chiral carrier merely by using the same name. No fifteen-channel matrix, gauge representation, spatial locality, or field-theoretic vertex is inserted here. The present interaction is an effective network operator; the labels and common energy do not establish a Standard Model interaction.</w:t>
      </w:r>
    </w:p>
    <w:bookmarkEnd w:id="24"/>
    <w:bookmarkEnd w:id="25"/>
    <w:bookmarkStart w:id="28" w:name="a-common-carrier-interaction"/>
    <w:p>
      <w:pPr>
        <w:pStyle w:val="Heading1"/>
      </w:pPr>
      <w:r>
        <w:rPr>
          <w:color w:val="000000"/>
        </w:rPr>
        <w:t xml:space="preserve">3 A common carrier interaction</w:t>
      </w:r>
    </w:p>
    <w:p>
      <w:pPr>
        <w:pStyle w:val="FirstParagraph"/>
      </w:pPr>
      <w:r>
        <w:rPr>
          <w:color w:val="000000"/>
        </w:rPr>
        <w:t xml:space="preserve">Put</w:t>
      </w:r>
    </w:p>
    <w:p>
      <w:pPr>
        <w:pStyle w:val="BodyText"/>
      </w:pPr>
      <m:oMathPara>
        <m:oMathParaPr>
          <m:jc m:val="center"/>
        </m:oMathParaPr>
        <m:oMath>
          <m:r>
            <w:rPr>
              <w:sz w:val="21"/>
            </w:rPr>
            <m:t>Q</m:t>
          </m:r>
          <m:r>
            <w:rPr>
              <w:sz w:val="21"/>
            </w:rPr>
            <m:rPr>
              <m:sty m:val="p"/>
            </m:rPr>
            <m:t>=</m:t>
          </m:r>
          <m:nary>
            <m:naryPr>
              <m:chr m:val="∑"/>
              <m:limLoc m:val="undOvr"/>
              <m:subHide m:val="off"/>
              <m:supHide m:val="on"/>
            </m:naryPr>
            <m:sub>
              <m:r>
                <w:rPr>
                  <w:sz w:val="21"/>
                </w:rPr>
                <m:t>p</m:t>
              </m:r>
              <m:r>
                <w:rPr>
                  <w:sz w:val="21"/>
                </w:rPr>
                <m:rPr>
                  <m:sty m:val="p"/>
                </m:rPr>
                <m:t>∈</m:t>
              </m:r>
              <m:sSub>
                <m:e>
                  <m:r>
                    <w:rPr>
                      <w:sz w:val="21"/>
                    </w:rPr>
                    <m:rPr>
                      <m:sty m:val="p"/>
                      <m:scr m:val="script"/>
                    </m:rPr>
                    <m:t>P</m:t>
                  </m:r>
                </m:e>
                <m:sub>
                  <m:r>
                    <w:rPr>
                      <w:sz w:val="21"/>
                    </w:rPr>
                    <m:t>N</m:t>
                  </m:r>
                </m:sub>
              </m:sSub>
            </m:sub>
            <m:sup>
              <m:r>
                <w:rPr>
                  <w:sz w:val="21"/>
                </w:rPr>
                <m:t>​</m:t>
              </m:r>
            </m:sup>
            <m:e>
              <m:r>
                <m:t>|</m:t>
              </m:r>
              <m:r>
                <w:rPr>
                  <w:sz w:val="21"/>
                </w:rPr>
                <m:t>p</m:t>
              </m:r>
              <m:r>
                <w:rPr>
                  <w:sz w:val="21"/>
                </w:rPr>
                <m:t>p</m:t>
              </m:r>
              <m:r>
                <w:rPr>
                  <w:sz w:val="21"/>
                </w:rPr>
                <m:rPr>
                  <m:sty m:val="p"/>
                </m:rPr>
                <m:t>⟩</m:t>
              </m:r>
              <m:r>
                <w:rPr>
                  <w:sz w:val="21"/>
                </w:rPr>
                <m:rPr>
                  <m:sty m:val="p"/>
                </m:rPr>
                <m:t>⟨</m:t>
              </m:r>
              <m:r>
                <w:rPr>
                  <w:sz w:val="21"/>
                </w:rPr>
                <m:t>p</m:t>
              </m:r>
              <m:r>
                <w:rPr>
                  <w:sz w:val="21"/>
                </w:rPr>
                <m:t>p</m:t>
              </m:r>
              <m:r>
                <m:t>|</m:t>
              </m:r>
            </m:e>
          </m:nary>
          <m:r>
            <w:rPr>
              <w:sz w:val="21"/>
            </w:rPr>
            <m:rPr>
              <m:sty m:val="p"/>
            </m:rPr>
            <m:t>,</m:t>
          </m:r>
          <m:r>
            <w:rPr>
              <w:sz w:val="21"/>
            </w:rPr>
            <m:t> </m:t>
          </m:r>
          <m:sSub>
            <m:e>
              <m:r>
                <w:rPr>
                  <w:sz w:val="21"/>
                </w:rPr>
                <m:t>X</m:t>
              </m:r>
            </m:e>
            <m:sub>
              <m:r>
                <w:rPr>
                  <w:sz w:val="21"/>
                </w:rPr>
                <m:t>e</m:t>
              </m:r>
            </m:sub>
          </m:sSub>
          <m:r>
            <w:rPr>
              <w:sz w:val="21"/>
            </w:rPr>
            <m:rPr>
              <m:sty m:val="p"/>
            </m:rPr>
            <m:t>=</m:t>
          </m:r>
          <m:r>
            <m:t>|</m:t>
          </m:r>
          <m:r>
            <w:rPr>
              <w:sz w:val="21"/>
            </w:rPr>
            <m:t>e</m:t>
          </m:r>
          <m:r>
            <w:rPr>
              <w:sz w:val="21"/>
            </w:rPr>
            <m:rPr>
              <m:sty m:val="p"/>
            </m:rPr>
            <m:t>⟩</m:t>
          </m:r>
          <m:r>
            <w:rPr>
              <w:sz w:val="21"/>
            </w:rPr>
            <m:rPr>
              <m:sty m:val="p"/>
            </m:rPr>
            <m:t>⟨</m:t>
          </m:r>
          <m:r>
            <w:rPr>
              <w:sz w:val="21"/>
            </w:rPr>
            <m:t>s</m:t>
          </m:r>
          <m:r>
            <m:t>|</m:t>
          </m:r>
          <m:r>
            <w:rPr>
              <w:sz w:val="21"/>
            </w:rPr>
            <m:rPr>
              <m:sty m:val="p"/>
            </m:rPr>
            <m:t>+</m:t>
          </m:r>
          <m:r>
            <m:t>|</m:t>
          </m:r>
          <m:r>
            <w:rPr>
              <w:sz w:val="21"/>
            </w:rPr>
            <m:t>s</m:t>
          </m:r>
          <m:r>
            <w:rPr>
              <w:sz w:val="21"/>
            </w:rPr>
            <m:rPr>
              <m:sty m:val="p"/>
            </m:rPr>
            <m:t>⟩</m:t>
          </m:r>
          <m:r>
            <w:rPr>
              <w:sz w:val="21"/>
            </w:rPr>
            <m:rPr>
              <m:sty m:val="p"/>
            </m:rPr>
            <m:t>⟨</m:t>
          </m:r>
          <m:r>
            <w:rPr>
              <w:sz w:val="21"/>
            </w:rPr>
            <m:t>e</m:t>
          </m:r>
          <m:r>
            <m:t>|</m:t>
          </m:r>
          <m:r>
            <w:rPr>
              <w:sz w:val="21"/>
            </w:rPr>
            <m:rPr>
              <m:sty m:val="p"/>
            </m:rPr>
            <m:t>,</m:t>
          </m:r>
          <m:r>
            <w:rPr>
              <w:sz w:val="21"/>
            </w:rPr>
            <m:t> </m:t>
          </m:r>
          <m:sSub>
            <m:e>
              <m:r>
                <w:rPr>
                  <w:sz w:val="21"/>
                </w:rPr>
                <m:t>X</m:t>
              </m:r>
            </m:e>
            <m:sub>
              <m:r>
                <w:rPr>
                  <w:sz w:val="21"/>
                </w:rPr>
                <m:t>μ</m:t>
              </m:r>
            </m:sub>
          </m:sSub>
          <m:r>
            <w:rPr>
              <w:sz w:val="21"/>
            </w:rPr>
            <m:rPr>
              <m:sty m:val="p"/>
            </m:rPr>
            <m:t>=</m:t>
          </m:r>
          <m:r>
            <m:t>|</m:t>
          </m:r>
          <m:r>
            <w:rPr>
              <w:sz w:val="21"/>
            </w:rPr>
            <m:t>μ</m:t>
          </m:r>
          <m:r>
            <w:rPr>
              <w:sz w:val="21"/>
            </w:rPr>
            <m:rPr>
              <m:sty m:val="p"/>
            </m:rPr>
            <m:t>⟩</m:t>
          </m:r>
          <m:r>
            <w:rPr>
              <w:sz w:val="21"/>
            </w:rPr>
            <m:rPr>
              <m:sty m:val="p"/>
            </m:rPr>
            <m:t>⟨</m:t>
          </m:r>
          <m:r>
            <w:rPr>
              <w:sz w:val="21"/>
            </w:rPr>
            <m:t>s</m:t>
          </m:r>
          <m:r>
            <m:t>|</m:t>
          </m:r>
          <m:r>
            <w:rPr>
              <w:sz w:val="21"/>
            </w:rPr>
            <m:rPr>
              <m:sty m:val="p"/>
            </m:rPr>
            <m:t>+</m:t>
          </m:r>
          <m:r>
            <m:t>|</m:t>
          </m:r>
          <m:r>
            <w:rPr>
              <w:sz w:val="21"/>
            </w:rPr>
            <m:t>s</m:t>
          </m:r>
          <m:r>
            <w:rPr>
              <w:sz w:val="21"/>
            </w:rPr>
            <m:rPr>
              <m:sty m:val="p"/>
            </m:rPr>
            <m:t>⟩</m:t>
          </m:r>
          <m:r>
            <w:rPr>
              <w:sz w:val="21"/>
            </w:rPr>
            <m:rPr>
              <m:sty m:val="p"/>
            </m:rPr>
            <m:t>⟨</m:t>
          </m:r>
          <m:r>
            <w:rPr>
              <w:sz w:val="21"/>
            </w:rPr>
            <m:t>μ</m:t>
          </m:r>
          <m:r>
            <m:t>|</m:t>
          </m:r>
          <m:r>
            <w:rPr>
              <w:sz w:val="21"/>
            </w:rPr>
            <m:rPr>
              <m:sty m:val="p"/>
            </m:rPr>
            <m:t>.</m:t>
          </m:r>
        </m:oMath>
      </m:oMathPara>
    </w:p>
    <w:p>
      <w:pPr>
        <w:pStyle w:val="FirstParagraph"/>
      </w:pPr>
      <w:r>
        <w:rPr>
          <w:color w:val="000000"/>
        </w:rPr>
        <w:t xml:space="preserve">For a real common coupling</w:t>
      </w:r>
      <w:r>
        <w:rPr>
          <w:color w:val="000000"/>
        </w:rPr>
        <w:t xml:space="preserve"> </w:t>
      </w:r>
      <m:oMath>
        <m:r>
          <w:rPr>
            <w:sz w:val="21"/>
          </w:rPr>
          <m:t>g</m:t>
        </m:r>
        <m:r>
          <w:rPr>
            <w:sz w:val="21"/>
          </w:rPr>
          <m:rPr>
            <m:sty m:val="p"/>
          </m:rPr>
          <m:t>&gt;</m:t>
        </m:r>
        <m:r>
          <w:rPr>
            <w:sz w:val="21"/>
          </w:rPr>
          <m:t>0</m:t>
        </m:r>
      </m:oMath>
      <w:r>
        <w:rPr>
          <w:color w:val="000000"/>
        </w:rPr>
        <w:t xml:space="preserve">, define the pulse Hamiltonian</w:t>
      </w:r>
    </w:p>
    <w:p>
      <w:pPr>
        <w:pStyle w:val="BodyText"/>
      </w:pPr>
      <m:oMathPara>
        <m:oMathParaPr>
          <m:jc m:val="center"/>
        </m:oMathParaPr>
        <m:oMath>
          <m:sSub>
            <m:e>
              <m:r>
                <w:rPr>
                  <w:sz w:val="21"/>
                </w:rPr>
                <m:t>H</m:t>
              </m:r>
            </m:e>
            <m:sub>
              <m:r>
                <w:rPr>
                  <w:sz w:val="21"/>
                </w:rPr>
                <m:t>I</m:t>
              </m:r>
            </m:sub>
          </m:sSub>
          <m:r>
            <w:rPr>
              <w:sz w:val="21"/>
            </w:rPr>
            <m:rPr>
              <m:sty m:val="p"/>
            </m:rPr>
            <m:t>=</m:t>
          </m:r>
          <m:r>
            <w:rPr>
              <w:sz w:val="21"/>
            </w:rPr>
            <m:t>g</m:t>
          </m:r>
          <m:r>
            <w:rPr>
              <w:sz w:val="21"/>
            </w:rPr>
            <m:rPr>
              <m:sty m:val="p"/>
            </m:rPr>
            <m:t>{</m:t>
          </m:r>
          <m:r>
            <w:rPr>
              <w:sz w:val="21"/>
            </w:rPr>
            <m:t>Q</m:t>
          </m:r>
          <m:r>
            <w:rPr>
              <w:sz w:val="21"/>
            </w:rPr>
            <m:rPr>
              <m:sty m:val="p"/>
            </m:rPr>
            <m:t>⊗</m:t>
          </m:r>
          <m:sSub>
            <m:e>
              <m:r>
                <w:rPr>
                  <w:sz w:val="21"/>
                </w:rPr>
                <m:t>X</m:t>
              </m:r>
            </m:e>
            <m:sub>
              <m:r>
                <w:rPr>
                  <w:sz w:val="21"/>
                </w:rPr>
                <m:t>e</m:t>
              </m:r>
            </m:sub>
          </m:sSub>
          <m:r>
            <w:rPr>
              <w:sz w:val="21"/>
            </w:rPr>
            <m:rPr>
              <m:sty m:val="p"/>
            </m:rPr>
            <m:t>+</m:t>
          </m:r>
          <m:r>
            <m:t>(</m:t>
          </m:r>
          <m:r>
            <w:rPr>
              <w:sz w:val="21"/>
            </w:rPr>
            <m:t>I</m:t>
          </m:r>
          <m:r>
            <w:rPr>
              <w:sz w:val="21"/>
            </w:rPr>
            <m:rPr>
              <m:sty m:val="p"/>
            </m:rPr>
            <m:t>−</m:t>
          </m:r>
          <m:r>
            <w:rPr>
              <w:sz w:val="21"/>
            </w:rPr>
            <m:t>Q</m:t>
          </m:r>
          <m:r>
            <m:t>)</m:t>
          </m:r>
          <m:r>
            <w:rPr>
              <w:sz w:val="21"/>
            </w:rPr>
            <m:rPr>
              <m:sty m:val="p"/>
            </m:rPr>
            <m:t>⊗</m:t>
          </m:r>
          <m:sSub>
            <m:e>
              <m:r>
                <w:rPr>
                  <w:sz w:val="21"/>
                </w:rPr>
                <m:t>X</m:t>
              </m:r>
            </m:e>
            <m:sub>
              <m:r>
                <w:rPr>
                  <w:sz w:val="21"/>
                </w:rPr>
                <m:t>μ</m:t>
              </m:r>
            </m:sub>
          </m:sSub>
          <m:r>
            <w:rPr>
              <w:sz w:val="21"/>
            </w:rPr>
            <m:rPr>
              <m:sty m:val="p"/>
            </m:rPr>
            <m:t>}</m:t>
          </m:r>
          <m:r>
            <w:rPr>
              <w:sz w:val="21"/>
            </w:rPr>
            <m:rPr>
              <m:sty m:val="p"/>
            </m:rPr>
            <m:t>,</m:t>
          </m:r>
          <m:r>
            <w:rPr>
              <w:sz w:val="21"/>
            </w:rPr>
            <m:t>  </m:t>
          </m:r>
          <m:r>
            <w:rPr>
              <w:sz w:val="21"/>
            </w:rPr>
            <m:t>θ</m:t>
          </m:r>
          <m:r>
            <w:rPr>
              <w:sz w:val="21"/>
            </w:rPr>
            <m:rPr>
              <m:sty m:val="p"/>
            </m:rPr>
            <m:t>=</m:t>
          </m:r>
          <m:r>
            <w:rPr>
              <w:sz w:val="21"/>
            </w:rPr>
            <m:t>g</m:t>
          </m:r>
          <m:sSub>
            <m:e>
              <m:r>
                <w:rPr>
                  <w:sz w:val="21"/>
                </w:rPr>
                <m:t>t</m:t>
              </m:r>
            </m:e>
            <m:sub>
              <m:r>
                <w:rPr>
                  <w:sz w:val="21"/>
                </w:rPr>
                <m:t>p</m:t>
              </m:r>
            </m:sub>
          </m:sSub>
          <m:r>
            <w:rPr>
              <w:sz w:val="21"/>
            </w:rPr>
            <m:rPr>
              <m:sty m:val="p"/>
            </m:rPr>
            <m:t>/</m:t>
          </m:r>
          <m:r>
            <w:rPr>
              <w:sz w:val="21"/>
            </w:rPr>
            <m:rPr>
              <m:sty m:val="p"/>
            </m:rPr>
            <m:t>ℏ</m:t>
          </m:r>
          <m:r>
            <w:rPr>
              <w:sz w:val="21"/>
            </w:rPr>
            <m:rPr>
              <m:sty m:val="p"/>
            </m:rPr>
            <m:t>.</m:t>
          </m:r>
          <m:r>
            <w:rPr>
              <w:sz w:val="21"/>
            </w:rPr>
            <m:t>  </m:t>
          </m:r>
          <m:r>
            <w:rPr>
              <w:sz w:val="21"/>
            </w:rPr>
            <m:rPr>
              <m:nor/>
              <m:sty m:val="p"/>
            </m:rPr>
            <m:t>(4)</m:t>
          </m:r>
        </m:oMath>
      </m:oMathPara>
    </w:p>
    <w:p>
      <w:pPr>
        <w:pStyle w:val="FirstParagraph"/>
      </w:pPr>
      <w:r>
        <w:rPr>
          <w:color w:val="000000"/>
        </w:rPr>
        <w:t xml:space="preserve">The operator is block diagonal in the register labels. In an equal-label block it couples</w:t>
      </w:r>
      <w:r>
        <w:rPr>
          <w:color w:val="000000"/>
        </w:rPr>
        <w:t xml:space="preserve"> </w:t>
      </w:r>
      <m:oMath>
        <m:r>
          <w:rPr>
            <w:sz w:val="21"/>
          </w:rPr>
          <m:t>s</m:t>
        </m:r>
      </m:oMath>
      <w:r>
        <w:rPr>
          <w:color w:val="000000"/>
        </w:rPr>
        <w:t xml:space="preserve"> </w:t>
      </w:r>
      <w:r>
        <w:rPr>
          <w:color w:val="000000"/>
        </w:rPr>
        <w:t xml:space="preserve">to</w:t>
      </w:r>
      <w:r>
        <w:rPr>
          <w:color w:val="000000"/>
        </w:rPr>
        <w:t xml:space="preserve"> </w:t>
      </w:r>
      <m:oMath>
        <m:r>
          <w:rPr>
            <w:sz w:val="21"/>
          </w:rPr>
          <m:t>e</m:t>
        </m:r>
      </m:oMath>
      <w:r>
        <w:rPr>
          <w:color w:val="000000"/>
        </w:rPr>
        <w:t xml:space="preserve">; in an unequal-label block it couples</w:t>
      </w:r>
      <w:r>
        <w:rPr>
          <w:color w:val="000000"/>
        </w:rPr>
        <w:t xml:space="preserve"> </w:t>
      </w:r>
      <m:oMath>
        <m:r>
          <w:rPr>
            <w:sz w:val="21"/>
          </w:rPr>
          <m:t>s</m:t>
        </m:r>
      </m:oMath>
      <w:r>
        <w:rPr>
          <w:color w:val="000000"/>
        </w:rPr>
        <w:t xml:space="preserve"> </w:t>
      </w:r>
      <w:r>
        <w:rPr>
          <w:color w:val="000000"/>
        </w:rPr>
        <w:t xml:space="preserve">to</w:t>
      </w:r>
      <w:r>
        <w:rPr>
          <w:color w:val="000000"/>
        </w:rPr>
        <w:t xml:space="preserve"> </w:t>
      </w:r>
      <m:oMath>
        <m:r>
          <w:rPr>
            <w:sz w:val="21"/>
          </w:rPr>
          <m:t>μ</m:t>
        </m:r>
      </m:oMath>
      <w:r>
        <w:rPr>
          <w:color w:val="000000"/>
        </w:rPr>
        <w:t xml:space="preserve">. Every block is a three-dimensional Hermitian matrix with one spectator. This is a controlled network interaction, not a proof of a spatially local two-body realization. Its explicit matrix dimension is</w:t>
      </w:r>
      <w:r>
        <w:rPr>
          <w:color w:val="000000"/>
        </w:rPr>
        <w:t xml:space="preserve"> </w:t>
      </w:r>
      <m:oMath>
        <m:r>
          <w:rPr>
            <w:sz w:val="21"/>
          </w:rPr>
          <m:t>3</m:t>
        </m:r>
        <m:sSup>
          <m:e>
            <m:r>
              <m:t>|</m:t>
            </m:r>
            <m:sSub>
              <m:e>
                <m:r>
                  <w:rPr>
                    <w:sz w:val="21"/>
                  </w:rPr>
                  <m:rPr>
                    <m:sty m:val="p"/>
                    <m:scr m:val="script"/>
                  </m:rPr>
                  <m:t>P</m:t>
                </m:r>
              </m:e>
              <m:sub>
                <m:r>
                  <w:rPr>
                    <w:sz w:val="21"/>
                  </w:rPr>
                  <m:t>N</m:t>
                </m:r>
              </m:sub>
            </m:sSub>
            <m:r>
              <m:t>|</m:t>
            </m:r>
          </m:e>
          <m:sup>
            <m:r>
              <w:rPr>
                <w:sz w:val="21"/>
              </w:rPr>
              <m:t>2</m:t>
            </m:r>
          </m:sup>
        </m:sSup>
      </m:oMath>
      <w:r>
        <w:rPr>
          <w:color w:val="000000"/>
        </w:rPr>
        <w:t xml:space="preserve"> </w:t>
      </w:r>
      <w:r>
        <w:rPr>
          <w:color w:val="000000"/>
        </w:rPr>
        <w:t xml:space="preserve">before using sparsity and occupied-register support.</w:t>
      </w:r>
    </w:p>
    <w:p>
      <w:pPr>
        <w:pStyle w:val="BodyText"/>
      </w:pPr>
      <w:r>
        <w:rPr>
          <w:bCs/>
          <w:b/>
          <w:color w:val="000000"/>
        </w:rPr>
        <w:t xml:space="preserve">Proposition 1 (common pulse realization).</w:t>
      </w:r>
      <w:r>
        <w:rPr>
          <w:color w:val="000000"/>
        </w:rPr>
        <w:t xml:space="preserve"> </w:t>
      </w:r>
      <w:r>
        <w:rPr>
          <w:color w:val="000000"/>
        </w:rPr>
        <w:t xml:space="preserve">Starting from</w:t>
      </w:r>
      <w:r>
        <w:rPr>
          <w:color w:val="000000"/>
        </w:rPr>
        <w:t xml:space="preserve"> </w:t>
      </w:r>
      <m:oMath>
        <m:sSub>
          <m:e>
            <m:r>
              <w:rPr>
                <w:sz w:val="21"/>
              </w:rPr>
              <m:t>σ</m:t>
            </m:r>
          </m:e>
          <m:sub>
            <m:r>
              <w:rPr>
                <w:sz w:val="21"/>
              </w:rPr>
              <m:t>n</m:t>
            </m:r>
          </m:sub>
        </m:sSub>
        <m:r>
          <w:rPr>
            <w:sz w:val="21"/>
          </w:rPr>
          <m:rPr>
            <m:sty m:val="p"/>
          </m:rPr>
          <m:t>⊗</m:t>
        </m:r>
        <m:r>
          <m:t>|</m:t>
        </m:r>
        <m:r>
          <w:rPr>
            <w:sz w:val="21"/>
          </w:rPr>
          <m:t>s</m:t>
        </m:r>
        <m:r>
          <w:rPr>
            <w:sz w:val="21"/>
          </w:rPr>
          <m:rPr>
            <m:sty m:val="p"/>
          </m:rPr>
          <m:t>⟩</m:t>
        </m:r>
        <m:r>
          <w:rPr>
            <w:sz w:val="21"/>
          </w:rPr>
          <m:rPr>
            <m:sty m:val="p"/>
          </m:rPr>
          <m:t>⟨</m:t>
        </m:r>
        <m:r>
          <w:rPr>
            <w:sz w:val="21"/>
          </w:rPr>
          <m:t>s</m:t>
        </m:r>
        <m:r>
          <m:t>|</m:t>
        </m:r>
      </m:oMath>
      <w:r>
        <w:rPr>
          <w:color w:val="000000"/>
        </w:rPr>
        <w:t xml:space="preserve"> </w:t>
      </w:r>
      <w:r>
        <w:rPr>
          <w:color w:val="000000"/>
        </w:rPr>
        <w:t xml:space="preserve">and evolving with Eq. (4), the three readout probabilities are</w:t>
      </w:r>
    </w:p>
    <w:p>
      <w:pPr>
        <w:pStyle w:val="BodyText"/>
      </w:pPr>
      <m:oMathPara>
        <m:oMathParaPr>
          <m:jc m:val="center"/>
        </m:oMathParaPr>
        <m:oMath>
          <m:sSub>
            <m:e>
              <m:r>
                <w:rPr>
                  <w:sz w:val="21"/>
                </w:rPr>
                <m:t>P</m:t>
              </m:r>
            </m:e>
            <m:sub>
              <m:r>
                <w:rPr>
                  <w:sz w:val="21"/>
                </w:rPr>
                <m:t>s</m:t>
              </m:r>
            </m:sub>
          </m:sSub>
          <m:r>
            <w:rPr>
              <w:sz w:val="21"/>
            </w:rPr>
            <m:rPr>
              <m:sty m:val="p"/>
            </m:rPr>
            <m:t>=</m:t>
          </m:r>
          <m:sSup>
            <m:e>
              <m:r>
                <w:rPr>
                  <w:sz w:val="21"/>
                </w:rPr>
                <m:rPr>
                  <m:sty m:val="p"/>
                </m:rPr>
                <m:t>cos</m:t>
              </m:r>
            </m:e>
            <m:sup>
              <m:r>
                <w:rPr>
                  <w:sz w:val="21"/>
                </w:rPr>
                <m:t>2</m:t>
              </m:r>
            </m:sup>
          </m:sSup>
          <m:r>
            <w:rPr>
              <w:sz w:val="21"/>
            </w:rPr>
            <m:t>θ</m:t>
          </m:r>
          <m:r>
            <w:rPr>
              <w:sz w:val="21"/>
            </w:rPr>
            <m:rPr>
              <m:sty m:val="p"/>
            </m:rPr>
            <m:t>,</m:t>
          </m:r>
          <m:r>
            <w:rPr>
              <w:sz w:val="21"/>
            </w:rPr>
            <m:t> </m:t>
          </m:r>
          <m:sSub>
            <m:e>
              <m:r>
                <w:rPr>
                  <w:sz w:val="21"/>
                </w:rPr>
                <m:t>P</m:t>
              </m:r>
            </m:e>
            <m:sub>
              <m:r>
                <w:rPr>
                  <w:sz w:val="21"/>
                </w:rPr>
                <m:t>e</m:t>
              </m:r>
            </m:sub>
          </m:sSub>
          <m:r>
            <w:rPr>
              <w:sz w:val="21"/>
            </w:rPr>
            <m:rPr>
              <m:sty m:val="p"/>
            </m:rPr>
            <m:t>=</m:t>
          </m:r>
          <m:r>
            <w:rPr>
              <w:sz w:val="21"/>
            </w:rPr>
            <m:t>χ</m:t>
          </m:r>
          <m:r>
            <m:t>(</m:t>
          </m:r>
          <m:r>
            <w:rPr>
              <w:sz w:val="21"/>
            </w:rPr>
            <m:t>n</m:t>
          </m:r>
          <m:r>
            <m:t>)</m:t>
          </m:r>
          <m:sSup>
            <m:e>
              <m:r>
                <w:rPr>
                  <w:sz w:val="21"/>
                </w:rPr>
                <m:rPr>
                  <m:sty m:val="p"/>
                </m:rPr>
                <m:t>sin</m:t>
              </m:r>
            </m:e>
            <m:sup>
              <m:r>
                <w:rPr>
                  <w:sz w:val="21"/>
                </w:rPr>
                <m:t>2</m:t>
              </m:r>
            </m:sup>
          </m:sSup>
          <m:r>
            <w:rPr>
              <w:sz w:val="21"/>
            </w:rPr>
            <m:t>θ</m:t>
          </m:r>
          <m:r>
            <w:rPr>
              <w:sz w:val="21"/>
            </w:rPr>
            <m:rPr>
              <m:sty m:val="p"/>
            </m:rPr>
            <m:t>,</m:t>
          </m:r>
          <m:r>
            <w:rPr>
              <w:sz w:val="21"/>
            </w:rPr>
            <m:t> </m:t>
          </m:r>
          <m:sSub>
            <m:e>
              <m:r>
                <w:rPr>
                  <w:sz w:val="21"/>
                </w:rPr>
                <m:t>P</m:t>
              </m:r>
            </m:e>
            <m:sub>
              <m:r>
                <w:rPr>
                  <w:sz w:val="21"/>
                </w:rPr>
                <m:t>μ</m:t>
              </m:r>
            </m:sub>
          </m:sSub>
          <m:r>
            <w:rPr>
              <w:sz w:val="21"/>
            </w:rPr>
            <m:rPr>
              <m:sty m:val="p"/>
            </m:rPr>
            <m:t>=</m:t>
          </m:r>
          <m:r>
            <m:t>[</m:t>
          </m:r>
          <m:r>
            <w:rPr>
              <w:sz w:val="21"/>
            </w:rPr>
            <m:t>1</m:t>
          </m:r>
          <m:r>
            <w:rPr>
              <w:sz w:val="21"/>
            </w:rPr>
            <m:rPr>
              <m:sty m:val="p"/>
            </m:rPr>
            <m:t>−</m:t>
          </m:r>
          <m:r>
            <w:rPr>
              <w:sz w:val="21"/>
            </w:rPr>
            <m:t>χ</m:t>
          </m:r>
          <m:r>
            <m:t>(</m:t>
          </m:r>
          <m:r>
            <w:rPr>
              <w:sz w:val="21"/>
            </w:rPr>
            <m:t>n</m:t>
          </m:r>
          <m:r>
            <m:t>)</m:t>
          </m:r>
          <m:r>
            <m:t>]</m:t>
          </m:r>
          <m:sSup>
            <m:e>
              <m:r>
                <w:rPr>
                  <w:sz w:val="21"/>
                </w:rPr>
                <m:rPr>
                  <m:sty m:val="p"/>
                </m:rPr>
                <m:t>sin</m:t>
              </m:r>
            </m:e>
            <m:sup>
              <m:r>
                <w:rPr>
                  <w:sz w:val="21"/>
                </w:rPr>
                <m:t>2</m:t>
              </m:r>
            </m:sup>
          </m:sSup>
          <m:r>
            <w:rPr>
              <w:sz w:val="21"/>
            </w:rPr>
            <m:t>θ</m:t>
          </m:r>
          <m:r>
            <w:rPr>
              <w:sz w:val="21"/>
            </w:rPr>
            <m:rPr>
              <m:sty m:val="p"/>
            </m:rPr>
            <m:t>.</m:t>
          </m:r>
          <m:r>
            <w:rPr>
              <w:sz w:val="21"/>
            </w:rPr>
            <m:t>  </m:t>
          </m:r>
          <m:r>
            <w:rPr>
              <w:sz w:val="21"/>
            </w:rPr>
            <m:rPr>
              <m:nor/>
              <m:sty m:val="p"/>
            </m:rPr>
            <m:t>(5)</m:t>
          </m:r>
        </m:oMath>
      </m:oMathPara>
    </w:p>
    <w:p>
      <w:pPr>
        <w:pStyle w:val="FirstParagraph"/>
      </w:pPr>
      <w:r>
        <w:rPr>
          <w:color w:val="000000"/>
        </w:rPr>
        <w:t xml:space="preserve">At</w:t>
      </w:r>
      <w:r>
        <w:rPr>
          <w:color w:val="000000"/>
        </w:rPr>
        <w:t xml:space="preserve"> </w:t>
      </w:r>
      <m:oMath>
        <m:r>
          <w:rPr>
            <w:sz w:val="21"/>
          </w:rPr>
          <m:t>θ</m:t>
        </m:r>
        <m:r>
          <w:rPr>
            <w:sz w:val="21"/>
          </w:rPr>
          <m:rPr>
            <m:sty m:val="p"/>
          </m:rPr>
          <m:t>=</m:t>
        </m:r>
        <m:r>
          <w:rPr>
            <w:sz w:val="21"/>
          </w:rPr>
          <m:t>π</m:t>
        </m:r>
        <m:r>
          <w:rPr>
            <w:sz w:val="21"/>
          </w:rPr>
          <m:rPr>
            <m:sty m:val="p"/>
          </m:rPr>
          <m:t>/</m:t>
        </m:r>
        <m:r>
          <w:rPr>
            <w:sz w:val="21"/>
          </w:rPr>
          <m:t>2</m:t>
        </m:r>
      </m:oMath>
      <w:r>
        <w:rPr>
          <w:color w:val="000000"/>
        </w:rPr>
        <w:t xml:space="preserve">, this reproduces the probabilities of [2].</w:t>
      </w:r>
    </w:p>
    <w:p>
      <w:pPr>
        <w:pStyle w:val="BodyText"/>
      </w:pPr>
      <w:r>
        <w:rPr>
          <w:iCs/>
          <w:i/>
          <w:color w:val="000000"/>
        </w:rPr>
        <w:t xml:space="preserve">Proof.</w:t>
      </w:r>
      <w:r>
        <w:rPr>
          <w:color w:val="000000"/>
        </w:rPr>
        <w:t xml:space="preserve"> </w:t>
      </w:r>
      <w:r>
        <w:rPr>
          <w:color w:val="000000"/>
        </w:rPr>
        <w:t xml:space="preserve">The equal and unequal register subspaces are orthogonal and invariant. In either active two-state block,</w:t>
      </w:r>
      <w:r>
        <w:rPr>
          <w:color w:val="000000"/>
        </w:rPr>
        <w:t xml:space="preserve"> </w:t>
      </w:r>
      <m:oMath>
        <m:sSup>
          <m:e>
            <m:r>
              <w:rPr>
                <w:sz w:val="21"/>
              </w:rPr>
              <m:t>e</m:t>
            </m:r>
          </m:e>
          <m:sup>
            <m:r>
              <w:rPr>
                <w:sz w:val="21"/>
              </w:rPr>
              <m:rPr>
                <m:sty m:val="p"/>
              </m:rPr>
              <m:t>−</m:t>
            </m:r>
            <m:r>
              <w:rPr>
                <w:sz w:val="21"/>
              </w:rPr>
              <m:t>i</m:t>
            </m:r>
            <m:r>
              <w:rPr>
                <w:sz w:val="21"/>
              </w:rPr>
              <m:t>θ</m:t>
            </m:r>
            <m:r>
              <w:rPr>
                <w:sz w:val="21"/>
              </w:rPr>
              <m:t>X</m:t>
            </m:r>
          </m:sup>
        </m:sSup>
        <m:r>
          <m:t>|</m:t>
        </m:r>
        <m:r>
          <w:rPr>
            <w:sz w:val="21"/>
          </w:rPr>
          <m:t>s</m:t>
        </m:r>
        <m:r>
          <w:rPr>
            <w:sz w:val="21"/>
          </w:rPr>
          <m:rPr>
            <m:sty m:val="p"/>
          </m:rPr>
          <m:t>⟩</m:t>
        </m:r>
        <m:r>
          <w:rPr>
            <w:sz w:val="21"/>
          </w:rPr>
          <m:rPr>
            <m:sty m:val="p"/>
          </m:rPr>
          <m:t>=</m:t>
        </m:r>
        <m:r>
          <w:rPr>
            <w:sz w:val="21"/>
          </w:rPr>
          <m:rPr>
            <m:sty m:val="p"/>
          </m:rPr>
          <m:t>cos</m:t>
        </m:r>
        <m:r>
          <w:rPr>
            <w:sz w:val="21"/>
          </w:rPr>
          <m:t>θ</m:t>
        </m:r>
        <m:r>
          <m:t>|</m:t>
        </m:r>
        <m:r>
          <w:rPr>
            <w:sz w:val="21"/>
          </w:rPr>
          <m:t>s</m:t>
        </m:r>
        <m:r>
          <w:rPr>
            <w:sz w:val="21"/>
          </w:rPr>
          <m:rPr>
            <m:sty m:val="p"/>
          </m:rPr>
          <m:t>⟩</m:t>
        </m:r>
        <m:r>
          <w:rPr>
            <w:sz w:val="21"/>
          </w:rPr>
          <m:rPr>
            <m:sty m:val="p"/>
          </m:rPr>
          <m:t>−</m:t>
        </m:r>
        <m:r>
          <w:rPr>
            <w:sz w:val="21"/>
          </w:rPr>
          <m:t>i</m:t>
        </m:r>
        <m:r>
          <w:rPr>
            <w:sz w:val="21"/>
          </w:rPr>
          <m:rPr>
            <m:sty m:val="p"/>
          </m:rPr>
          <m:t>sin</m:t>
        </m:r>
        <m:r>
          <w:rPr>
            <w:sz w:val="21"/>
          </w:rPr>
          <m:t>θ</m:t>
        </m:r>
        <m:r>
          <w:rPr>
            <w:sz w:val="21"/>
          </w:rPr>
          <m:rPr>
            <m:sty m:val="p"/>
          </m:rPr>
          <m:t>|</m:t>
        </m:r>
        <m:r>
          <w:rPr>
            <w:sz w:val="21"/>
          </w:rPr>
          <m:t>a</m:t>
        </m:r>
        <m:r>
          <w:rPr>
            <w:sz w:val="21"/>
          </w:rPr>
          <m:rPr>
            <m:sty m:val="p"/>
          </m:rPr>
          <m:t>⟩</m:t>
        </m:r>
      </m:oMath>
      <w:r>
        <w:rPr>
          <w:color w:val="000000"/>
        </w:rPr>
        <w:t xml:space="preserve">. The equal-label weight is</w:t>
      </w:r>
      <w:r>
        <w:rPr>
          <w:color w:val="000000"/>
        </w:rPr>
        <w:t xml:space="preserve"> </w:t>
      </w:r>
      <m:oMath>
        <m:r>
          <w:rPr>
            <w:sz w:val="21"/>
          </w:rPr>
          <m:rPr>
            <m:sty m:val="p"/>
          </m:rPr>
          <m:t>Tr</m:t>
        </m:r>
        <m:r>
          <m:t>(</m:t>
        </m:r>
        <m:r>
          <w:rPr>
            <w:sz w:val="21"/>
          </w:rPr>
          <m:t>Q</m:t>
        </m:r>
        <m:sSub>
          <m:e>
            <m:r>
              <w:rPr>
                <w:sz w:val="21"/>
              </w:rPr>
              <m:t>σ</m:t>
            </m:r>
          </m:e>
          <m:sub>
            <m:r>
              <w:rPr>
                <w:sz w:val="21"/>
              </w:rPr>
              <m:t>n</m:t>
            </m:r>
          </m:sub>
        </m:sSub>
        <m:r>
          <m:t>)</m:t>
        </m:r>
        <m:r>
          <w:rPr>
            <w:sz w:val="21"/>
          </w:rPr>
          <m:rPr>
            <m:sty m:val="p"/>
          </m:rPr>
          <m:t>=</m:t>
        </m:r>
        <m:nary>
          <m:naryPr>
            <m:chr m:val="∑"/>
            <m:limLoc m:val="undOvr"/>
            <m:subHide m:val="off"/>
            <m:supHide m:val="on"/>
          </m:naryPr>
          <m:sub>
            <m:r>
              <w:rPr>
                <w:sz w:val="21"/>
              </w:rPr>
              <m:t>p</m:t>
            </m:r>
          </m:sub>
          <m:sup>
            <m:r>
              <w:rPr>
                <w:sz w:val="21"/>
              </w:rPr>
              <m:t>​</m:t>
            </m:r>
          </m:sup>
          <m:e>
            <m:sSubSup>
              <m:e>
                <m:r>
                  <w:rPr>
                    <w:sz w:val="21"/>
                  </w:rPr>
                  <m:t>r</m:t>
                </m:r>
              </m:e>
              <m:sub>
                <m:r>
                  <w:rPr>
                    <w:sz w:val="21"/>
                  </w:rPr>
                  <m:t>p</m:t>
                </m:r>
              </m:sub>
              <m:sup>
                <m:r>
                  <w:rPr>
                    <w:sz w:val="21"/>
                  </w:rPr>
                  <m:t>2</m:t>
                </m:r>
              </m:sup>
            </m:sSubSup>
          </m:e>
        </m:nary>
      </m:oMath>
      <w:r>
        <w:rPr>
          <w:color w:val="000000"/>
        </w:rPr>
        <w:t xml:space="preserve">. Taking the register trace gives Eq. (5). The three probabilities are nonnegative and sum to one. □</w:t>
      </w:r>
    </w:p>
    <w:p>
      <w:pPr>
        <w:pStyle w:val="BodyText"/>
      </w:pPr>
      <w:r>
        <w:rPr>
          <w:color w:val="000000"/>
        </w:rPr>
        <w:t xml:space="preserve">The common pulse strength does not encode the address. At full transfer the pure-prime-power address 9 gives probability one, address 15 gives</w:t>
      </w:r>
      <w:r>
        <w:rPr>
          <w:color w:val="000000"/>
        </w:rPr>
        <w:t xml:space="preserve"> </w:t>
      </w:r>
      <m:oMath>
        <m:r>
          <w:rPr>
            <w:sz w:val="21"/>
          </w:rPr>
          <m:t>1</m:t>
        </m:r>
        <m:r>
          <w:rPr>
            <w:sz w:val="21"/>
          </w:rPr>
          <m:rPr>
            <m:sty m:val="p"/>
          </m:rPr>
          <m:t>/</m:t>
        </m:r>
        <m:r>
          <w:rPr>
            <w:sz w:val="21"/>
          </w:rPr>
          <m:t>2</m:t>
        </m:r>
      </m:oMath>
      <w:r>
        <w:rPr>
          <w:color w:val="000000"/>
        </w:rPr>
        <w:t xml:space="preserve">, address 45 gives</w:t>
      </w:r>
      <w:r>
        <w:rPr>
          <w:color w:val="000000"/>
        </w:rPr>
        <w:t xml:space="preserve"> </w:t>
      </w:r>
      <m:oMath>
        <m:r>
          <w:rPr>
            <w:sz w:val="21"/>
          </w:rPr>
          <m:t>5</m:t>
        </m:r>
        <m:r>
          <w:rPr>
            <w:sz w:val="21"/>
          </w:rPr>
          <m:rPr>
            <m:sty m:val="p"/>
          </m:rPr>
          <m:t>/</m:t>
        </m:r>
        <m:r>
          <w:rPr>
            <w:sz w:val="21"/>
          </w:rPr>
          <m:t>9</m:t>
        </m:r>
      </m:oMath>
      <w:r>
        <w:rPr>
          <w:color w:val="000000"/>
        </w:rPr>
        <w:t xml:space="preserve">, and address 105 gives</w:t>
      </w:r>
      <w:r>
        <w:rPr>
          <w:color w:val="000000"/>
        </w:rPr>
        <w:t xml:space="preserve"> </w:t>
      </w:r>
      <m:oMath>
        <m:r>
          <w:rPr>
            <w:sz w:val="21"/>
          </w:rPr>
          <m:t>1</m:t>
        </m:r>
        <m:r>
          <w:rPr>
            <w:sz w:val="21"/>
          </w:rPr>
          <m:rPr>
            <m:sty m:val="p"/>
          </m:rPr>
          <m:t>/</m:t>
        </m:r>
        <m:r>
          <w:rPr>
            <w:sz w:val="21"/>
          </w:rPr>
          <m:t>3</m:t>
        </m:r>
      </m:oMath>
      <w:r>
        <w:rPr>
          <w:color w:val="000000"/>
        </w:rPr>
        <w:t xml:space="preserve">. An imperfect common pulse attenuates both pair branches equally; conditional on successful conversion, their ratio is unchanged whenever</w:t>
      </w:r>
      <w:r>
        <w:rPr>
          <w:color w:val="000000"/>
        </w:rPr>
        <w:t xml:space="preserve"> </w:t>
      </w:r>
      <m:oMath>
        <m:sSup>
          <m:e>
            <m:r>
              <w:rPr>
                <w:sz w:val="21"/>
              </w:rPr>
              <m:rPr>
                <m:sty m:val="p"/>
              </m:rPr>
              <m:t>sin</m:t>
            </m:r>
          </m:e>
          <m:sup>
            <m:r>
              <w:rPr>
                <w:sz w:val="21"/>
              </w:rPr>
              <m:t>2</m:t>
            </m:r>
          </m:sup>
        </m:sSup>
        <m:r>
          <w:rPr>
            <w:sz w:val="21"/>
          </w:rPr>
          <m:t>θ</m:t>
        </m:r>
        <m:r>
          <w:rPr>
            <w:sz w:val="21"/>
          </w:rPr>
          <m:rPr>
            <m:sty m:val="p"/>
          </m:rPr>
          <m:t>&gt;</m:t>
        </m:r>
        <m:r>
          <w:rPr>
            <w:sz w:val="21"/>
          </w:rPr>
          <m:t>0</m:t>
        </m:r>
      </m:oMath>
      <w:r>
        <w:rPr>
          <w:color w:val="000000"/>
        </w:rPr>
        <w:t xml:space="preserve">. This conditional invariance does not justify discarding unsuccessful source states from the unconditional energy or number account.</w:t>
      </w:r>
    </w:p>
    <w:p>
      <w:pPr>
        <w:pStyle w:val="BodyText"/>
      </w:pPr>
      <w:r>
        <w:rPr>
          <w:color w:val="000000"/>
        </w:rPr>
        <w:t xml:space="preserve">The construction removes one freedom: an independently fitted interaction angle for each address. Address dependence remains in the declared</w:t>
      </w:r>
      <w:r>
        <w:rPr>
          <w:color w:val="000000"/>
        </w:rPr>
        <w:t xml:space="preserve"> </w:t>
      </w:r>
      <m:oMath>
        <m:sSub>
          <m:e>
            <m:r>
              <w:rPr>
                <w:sz w:val="21"/>
              </w:rPr>
              <m:t>r</m:t>
            </m:r>
          </m:e>
          <m:sub>
            <m:r>
              <w:rPr>
                <w:sz w:val="21"/>
              </w:rPr>
              <m:t>p</m:t>
            </m:r>
          </m:sub>
        </m:sSub>
        <m:r>
          <m:t>(</m:t>
        </m:r>
        <m:r>
          <w:rPr>
            <w:sz w:val="21"/>
          </w:rPr>
          <m:t>n</m:t>
        </m:r>
        <m:r>
          <m:t>)</m:t>
        </m:r>
      </m:oMath>
      <w:r>
        <w:rPr>
          <w:color w:val="000000"/>
        </w:rPr>
        <w:t xml:space="preserve"> </w:t>
      </w:r>
      <w:r>
        <w:rPr>
          <w:color w:val="000000"/>
        </w:rPr>
        <w:t xml:space="preserve">preparation. Conditional independence, the comparison basis, the identification of equality with the electron label, and the source spectrum remain supplied choices. The verified output is that one common operator acts on all these preparations according to Eq. (5); it is not a derivation of those remaining choices. The diagonal readout also has a classical two-draw comparator implementation. The quantum description makes the effective Hamiltonian, coherence, and energy constraints explicit without claiming a nonclassical sampling advantage.</w:t>
      </w:r>
    </w:p>
    <w:bookmarkStart w:id="26" w:name="a-restricted-resource-obstruction"/>
    <w:p>
      <w:pPr>
        <w:pStyle w:val="Heading2"/>
      </w:pPr>
      <w:r>
        <w:rPr>
          <w:color w:val="000000"/>
        </w:rPr>
        <w:t xml:space="preserve">3.1 A restricted resource obstruction</w:t>
      </w:r>
    </w:p>
    <w:p>
      <w:pPr>
        <w:pStyle w:val="FirstParagraph"/>
      </w:pPr>
      <w:r>
        <w:rPr>
          <w:bCs/>
          <w:b/>
          <w:color w:val="000000"/>
        </w:rPr>
        <w:t xml:space="preserve">Proposition 2 (one diagonal register is insufficient).</w:t>
      </w:r>
      <w:r>
        <w:rPr>
          <w:color w:val="000000"/>
        </w:rPr>
        <w:t xml:space="preserve"> </w:t>
      </w:r>
      <w:r>
        <w:rPr>
          <w:color w:val="000000"/>
        </w:rPr>
        <w:t xml:space="preserve">A fixed measurement device with access only to one register</w:t>
      </w:r>
      <w:r>
        <w:rPr>
          <w:color w:val="000000"/>
        </w:rPr>
        <w:t xml:space="preserve"> </w:t>
      </w:r>
      <m:oMath>
        <m:sSub>
          <m:e>
            <m:r>
              <w:rPr>
                <w:sz w:val="21"/>
              </w:rPr>
              <m:t>τ</m:t>
            </m:r>
          </m:e>
          <m:sub>
            <m:r>
              <w:rPr>
                <w:sz w:val="21"/>
              </w:rPr>
              <m:t>n</m:t>
            </m:r>
          </m:sub>
        </m:sSub>
      </m:oMath>
      <w:r>
        <w:rPr>
          <w:color w:val="000000"/>
        </w:rPr>
        <w:t xml:space="preserve">, and no address-dependent side information, cannot produce electron probability</w:t>
      </w:r>
      <w:r>
        <w:rPr>
          <w:color w:val="000000"/>
        </w:rPr>
        <w:t xml:space="preserve"> </w:t>
      </w:r>
      <m:oMath>
        <m:r>
          <w:rPr>
            <w:sz w:val="21"/>
          </w:rPr>
          <m:t>χ</m:t>
        </m:r>
        <m:r>
          <m:t>(</m:t>
        </m:r>
        <m:r>
          <w:rPr>
            <w:sz w:val="21"/>
          </w:rPr>
          <m:t>n</m:t>
        </m:r>
        <m:r>
          <m:t>)</m:t>
        </m:r>
      </m:oMath>
      <w:r>
        <w:rPr>
          <w:color w:val="000000"/>
        </w:rPr>
        <w:t xml:space="preserve"> </w:t>
      </w:r>
      <w:r>
        <w:rPr>
          <w:color w:val="000000"/>
        </w:rPr>
        <w:t xml:space="preserve">for all admitted addresses when the set includes</w:t>
      </w:r>
      <w:r>
        <w:rPr>
          <w:color w:val="000000"/>
        </w:rPr>
        <w:t xml:space="preserve"> </w:t>
      </w:r>
      <m:oMath>
        <m:r>
          <w:rPr>
            <w:sz w:val="21"/>
          </w:rPr>
          <m:t>9</m:t>
        </m:r>
        <m:r>
          <w:rPr>
            <w:sz w:val="21"/>
          </w:rPr>
          <m:rPr>
            <m:sty m:val="p"/>
          </m:rPr>
          <m:t>,</m:t>
        </m:r>
        <m:r>
          <w:rPr>
            <w:sz w:val="21"/>
          </w:rPr>
          <m:t>25</m:t>
        </m:r>
        <m:r>
          <w:rPr>
            <w:sz w:val="21"/>
          </w:rPr>
          <m:rPr>
            <m:sty m:val="p"/>
          </m:rPr>
          <m:t>,</m:t>
        </m:r>
        <m:r>
          <w:rPr>
            <w:sz w:val="21"/>
          </w:rPr>
          <m:t>15</m:t>
        </m:r>
      </m:oMath>
      <w:r>
        <w:rPr>
          <w:color w:val="000000"/>
        </w:rPr>
        <w:t xml:space="preserve">.</w:t>
      </w:r>
    </w:p>
    <w:p>
      <w:pPr>
        <w:pStyle w:val="BodyText"/>
      </w:pPr>
      <w:r>
        <w:rPr>
          <w:iCs/>
          <w:i/>
          <w:color w:val="000000"/>
        </w:rPr>
        <w:t xml:space="preserve">Proof.</w:t>
      </w:r>
      <w:r>
        <w:rPr>
          <w:color w:val="000000"/>
        </w:rPr>
        <w:t xml:space="preserve"> </w:t>
      </w:r>
      <w:r>
        <w:rPr>
          <w:color w:val="000000"/>
        </w:rPr>
        <w:t xml:space="preserve">Any fixed channel followed by a binary readout is represented on the input by an effect</w:t>
      </w:r>
      <w:r>
        <w:rPr>
          <w:color w:val="000000"/>
        </w:rPr>
        <w:t xml:space="preserve"> </w:t>
      </w:r>
      <m:oMath>
        <m:r>
          <w:rPr>
            <w:sz w:val="21"/>
          </w:rPr>
          <m:t>0</m:t>
        </m:r>
        <m:r>
          <w:rPr>
            <w:sz w:val="21"/>
          </w:rPr>
          <m:rPr>
            <m:sty m:val="p"/>
          </m:rPr>
          <m:t>≤</m:t>
        </m:r>
        <m:r>
          <w:rPr>
            <w:sz w:val="21"/>
          </w:rPr>
          <m:t>F</m:t>
        </m:r>
        <m:r>
          <w:rPr>
            <w:sz w:val="21"/>
          </w:rPr>
          <m:rPr>
            <m:sty m:val="p"/>
          </m:rPr>
          <m:t>≤</m:t>
        </m:r>
        <m:r>
          <w:rPr>
            <w:sz w:val="21"/>
          </w:rPr>
          <m:t>I</m:t>
        </m:r>
      </m:oMath>
      <w:r>
        <w:rPr>
          <w:color w:val="000000"/>
        </w:rPr>
        <w:t xml:space="preserve">. Its probability on a diagonal register is linear in</w:t>
      </w:r>
      <w:r>
        <w:rPr>
          <w:color w:val="000000"/>
        </w:rPr>
        <w:t xml:space="preserve"> </w:t>
      </w:r>
      <m:oMath>
        <m:r>
          <w:rPr>
            <w:sz w:val="21"/>
          </w:rPr>
          <m:t>r</m:t>
        </m:r>
      </m:oMath>
      <w:r>
        <w:rPr>
          <w:color w:val="000000"/>
        </w:rPr>
        <w:t xml:space="preserve">. Addresses 9 and 25 give pure labels 3 and 5 and require</w:t>
      </w:r>
      <w:r>
        <w:rPr>
          <w:color w:val="000000"/>
        </w:rPr>
        <w:t xml:space="preserve"> </w:t>
      </w:r>
      <m:oMath>
        <m:sSub>
          <m:e>
            <m:r>
              <w:rPr>
                <w:sz w:val="21"/>
              </w:rPr>
              <m:t>F</m:t>
            </m:r>
          </m:e>
          <m:sub>
            <m:r>
              <w:rPr>
                <w:sz w:val="21"/>
              </w:rPr>
              <m:t>33</m:t>
            </m:r>
          </m:sub>
        </m:sSub>
        <m:r>
          <w:rPr>
            <w:sz w:val="21"/>
          </w:rPr>
          <m:rPr>
            <m:sty m:val="p"/>
          </m:rPr>
          <m:t>=</m:t>
        </m:r>
        <m:sSub>
          <m:e>
            <m:r>
              <w:rPr>
                <w:sz w:val="21"/>
              </w:rPr>
              <m:t>F</m:t>
            </m:r>
          </m:e>
          <m:sub>
            <m:r>
              <w:rPr>
                <w:sz w:val="21"/>
              </w:rPr>
              <m:t>55</m:t>
            </m:r>
          </m:sub>
        </m:sSub>
        <m:r>
          <w:rPr>
            <w:sz w:val="21"/>
          </w:rPr>
          <m:rPr>
            <m:sty m:val="p"/>
          </m:rPr>
          <m:t>=</m:t>
        </m:r>
        <m:r>
          <w:rPr>
            <w:sz w:val="21"/>
          </w:rPr>
          <m:t>1</m:t>
        </m:r>
      </m:oMath>
      <w:r>
        <w:rPr>
          <w:color w:val="000000"/>
        </w:rPr>
        <w:t xml:space="preserve">. Address 15 has</w:t>
      </w:r>
      <w:r>
        <w:rPr>
          <w:color w:val="000000"/>
        </w:rPr>
        <w:t xml:space="preserve"> </w:t>
      </w:r>
      <m:oMath>
        <m:r>
          <w:rPr>
            <w:sz w:val="21"/>
          </w:rPr>
          <m:t>r</m:t>
        </m:r>
        <m:r>
          <w:rPr>
            <w:sz w:val="21"/>
          </w:rPr>
          <m:rPr>
            <m:sty m:val="p"/>
          </m:rPr>
          <m:t>=</m:t>
        </m:r>
        <m:r>
          <m:t>(</m:t>
        </m:r>
        <m:r>
          <w:rPr>
            <w:sz w:val="21"/>
          </w:rPr>
          <m:t>1</m:t>
        </m:r>
        <m:r>
          <w:rPr>
            <w:sz w:val="21"/>
          </w:rPr>
          <m:rPr>
            <m:sty m:val="p"/>
          </m:rPr>
          <m:t>/</m:t>
        </m:r>
        <m:r>
          <w:rPr>
            <w:sz w:val="21"/>
          </w:rPr>
          <m:t>2</m:t>
        </m:r>
        <m:r>
          <w:rPr>
            <w:sz w:val="21"/>
          </w:rPr>
          <m:rPr>
            <m:sty m:val="p"/>
          </m:rPr>
          <m:t>,</m:t>
        </m:r>
        <m:r>
          <w:rPr>
            <w:sz w:val="21"/>
          </w:rPr>
          <m:t>1</m:t>
        </m:r>
        <m:r>
          <w:rPr>
            <w:sz w:val="21"/>
          </w:rPr>
          <m:rPr>
            <m:sty m:val="p"/>
          </m:rPr>
          <m:t>/</m:t>
        </m:r>
        <m:r>
          <w:rPr>
            <w:sz w:val="21"/>
          </w:rPr>
          <m:t>2</m:t>
        </m:r>
        <m:r>
          <m:t>)</m:t>
        </m:r>
      </m:oMath>
      <w:r>
        <w:rPr>
          <w:color w:val="000000"/>
        </w:rPr>
        <w:t xml:space="preserve"> </w:t>
      </w:r>
      <w:r>
        <w:rPr>
          <w:color w:val="000000"/>
        </w:rPr>
        <w:t xml:space="preserve">on those labels, so the same device returns one, whereas</w:t>
      </w:r>
      <w:r>
        <w:rPr>
          <w:color w:val="000000"/>
        </w:rPr>
        <w:t xml:space="preserve"> </w:t>
      </w:r>
      <m:oMath>
        <m:r>
          <w:rPr>
            <w:sz w:val="21"/>
          </w:rPr>
          <m:t>χ</m:t>
        </m:r>
        <m:r>
          <m:t>(</m:t>
        </m:r>
        <m:r>
          <w:rPr>
            <w:sz w:val="21"/>
          </w:rPr>
          <m:t>15</m:t>
        </m:r>
        <m:r>
          <m:t>)</m:t>
        </m:r>
        <m:r>
          <w:rPr>
            <w:sz w:val="21"/>
          </w:rPr>
          <m:rPr>
            <m:sty m:val="p"/>
          </m:rPr>
          <m:t>=</m:t>
        </m:r>
        <m:r>
          <w:rPr>
            <w:sz w:val="21"/>
          </w:rPr>
          <m:t>1</m:t>
        </m:r>
        <m:r>
          <w:rPr>
            <w:sz w:val="21"/>
          </w:rPr>
          <m:rPr>
            <m:sty m:val="p"/>
          </m:rPr>
          <m:t>/</m:t>
        </m:r>
        <m:r>
          <w:rPr>
            <w:sz w:val="21"/>
          </w:rPr>
          <m:t>2</m:t>
        </m:r>
      </m:oMath>
      <w:r>
        <w:rPr>
          <w:color w:val="000000"/>
        </w:rPr>
        <w:t xml:space="preserve">. □</w:t>
      </w:r>
    </w:p>
    <w:p>
      <w:pPr>
        <w:pStyle w:val="BodyText"/>
      </w:pPr>
      <w:r>
        <w:rPr>
          <w:color w:val="000000"/>
        </w:rPr>
        <w:t xml:space="preserve">The restriction to access through</w:t>
      </w:r>
      <w:r>
        <w:rPr>
          <w:color w:val="000000"/>
        </w:rPr>
        <w:t xml:space="preserve"> </w:t>
      </w:r>
      <m:oMath>
        <m:sSub>
          <m:e>
            <m:r>
              <w:rPr>
                <w:sz w:val="21"/>
              </w:rPr>
              <m:t>τ</m:t>
            </m:r>
          </m:e>
          <m:sub>
            <m:r>
              <w:rPr>
                <w:sz w:val="21"/>
              </w:rPr>
              <m:t>n</m:t>
            </m:r>
          </m:sub>
        </m:sSub>
      </m:oMath>
      <w:r>
        <w:rPr>
          <w:color w:val="000000"/>
        </w:rPr>
        <w:t xml:space="preserve"> </w:t>
      </w:r>
      <w:r>
        <w:rPr>
          <w:color w:val="000000"/>
        </w:rPr>
        <w:t xml:space="preserve">is essential. A device supplied with the classical address can compute</w:t>
      </w:r>
      <w:r>
        <w:rPr>
          <w:color w:val="000000"/>
        </w:rPr>
        <w:t xml:space="preserve"> </w:t>
      </w:r>
      <m:oMath>
        <m:r>
          <w:rPr>
            <w:sz w:val="21"/>
          </w:rPr>
          <m:t>χ</m:t>
        </m:r>
        <m:r>
          <m:t>(</m:t>
        </m:r>
        <m:r>
          <w:rPr>
            <w:sz w:val="21"/>
          </w:rPr>
          <m:t>n</m:t>
        </m:r>
        <m:r>
          <m:t>)</m:t>
        </m:r>
      </m:oMath>
      <w:r>
        <w:rPr>
          <w:color w:val="000000"/>
        </w:rPr>
        <w:t xml:space="preserve"> </w:t>
      </w:r>
      <w:r>
        <w:rPr>
          <w:color w:val="000000"/>
        </w:rPr>
        <w:t xml:space="preserve">and perform a controlled rotation on one output register. Proposition 2 is not a lower bound on all implementations or a proof of a physically minimal universe. It establishes the need for more than one draw in the specified unknown-label sampling interface. Two registers suffice through Proposition 1. This is consistent with established multi-copy estimation of nonlinear functionals [6]; it is not a new general impossibility theorem.</w:t>
      </w:r>
    </w:p>
    <w:bookmarkEnd w:id="26"/>
    <w:bookmarkStart w:id="27" w:name="X42829821235e51479008bfae6064af561a97719"/>
    <w:p>
      <w:pPr>
        <w:pStyle w:val="Heading2"/>
      </w:pPr>
      <w:r>
        <w:rPr>
          <w:color w:val="000000"/>
        </w:rPr>
        <w:t xml:space="preserve">3.2 What permutation symmetry does and does not fix</w:t>
      </w:r>
    </w:p>
    <w:p>
      <w:pPr>
        <w:pStyle w:val="FirstParagraph"/>
      </w:pPr>
      <w:r>
        <w:rPr>
          <w:bCs/>
          <w:b/>
          <w:color w:val="000000"/>
        </w:rPr>
        <w:t xml:space="preserve">Proposition 3 (diagonal symmetric effect classification).</w:t>
      </w:r>
      <w:r>
        <w:rPr>
          <w:color w:val="000000"/>
        </w:rPr>
        <w:t xml:space="preserve"> </w:t>
      </w:r>
      <w:r>
        <w:rPr>
          <w:color w:val="000000"/>
        </w:rPr>
        <w:t xml:space="preserve">Let</w:t>
      </w:r>
      <w:r>
        <w:rPr>
          <w:color w:val="000000"/>
        </w:rPr>
        <w:t xml:space="preserve"> </w:t>
      </w:r>
      <m:oMath>
        <m:r>
          <w:rPr>
            <w:sz w:val="21"/>
          </w:rPr>
          <m:t>F</m:t>
        </m:r>
      </m:oMath>
      <w:r>
        <w:rPr>
          <w:color w:val="000000"/>
        </w:rPr>
        <w:t xml:space="preserve"> </w:t>
      </w:r>
      <w:r>
        <w:rPr>
          <w:color w:val="000000"/>
        </w:rPr>
        <w:t xml:space="preserve">be an effect diagonal in the ordered-label basis and invariant under all simultaneous permutations of a finite alphabet of size at least two. Then</w:t>
      </w:r>
    </w:p>
    <w:p>
      <w:pPr>
        <w:pStyle w:val="BodyText"/>
      </w:pPr>
      <m:oMathPara>
        <m:oMathParaPr>
          <m:jc m:val="center"/>
        </m:oMathParaPr>
        <m:oMath>
          <m:r>
            <w:rPr>
              <w:sz w:val="21"/>
            </w:rPr>
            <m:t>F</m:t>
          </m:r>
          <m:r>
            <w:rPr>
              <w:sz w:val="21"/>
            </w:rPr>
            <m:rPr>
              <m:sty m:val="p"/>
            </m:rPr>
            <m:t>=</m:t>
          </m:r>
          <m:r>
            <w:rPr>
              <w:sz w:val="21"/>
            </w:rPr>
            <m:t>a</m:t>
          </m:r>
          <m:r>
            <w:rPr>
              <w:sz w:val="21"/>
            </w:rPr>
            <m:t>Q</m:t>
          </m:r>
          <m:r>
            <w:rPr>
              <w:sz w:val="21"/>
            </w:rPr>
            <m:rPr>
              <m:sty m:val="p"/>
            </m:rPr>
            <m:t>+</m:t>
          </m:r>
          <m:r>
            <w:rPr>
              <w:sz w:val="21"/>
            </w:rPr>
            <m:t>b</m:t>
          </m:r>
          <m:r>
            <m:t>(</m:t>
          </m:r>
          <m:r>
            <w:rPr>
              <w:sz w:val="21"/>
            </w:rPr>
            <m:t>I</m:t>
          </m:r>
          <m:r>
            <w:rPr>
              <w:sz w:val="21"/>
            </w:rPr>
            <m:rPr>
              <m:sty m:val="p"/>
            </m:rPr>
            <m:t>−</m:t>
          </m:r>
          <m:r>
            <w:rPr>
              <w:sz w:val="21"/>
            </w:rPr>
            <m:t>Q</m:t>
          </m:r>
          <m:r>
            <m:t>)</m:t>
          </m:r>
          <m:r>
            <w:rPr>
              <w:sz w:val="21"/>
            </w:rPr>
            <m:rPr>
              <m:sty m:val="p"/>
            </m:rPr>
            <m:t>,</m:t>
          </m:r>
          <m:r>
            <w:rPr>
              <w:sz w:val="21"/>
            </w:rPr>
            <m:t>  </m:t>
          </m:r>
          <m:r>
            <w:rPr>
              <w:sz w:val="21"/>
            </w:rPr>
            <m:t>0</m:t>
          </m:r>
          <m:r>
            <w:rPr>
              <w:sz w:val="21"/>
            </w:rPr>
            <m:rPr>
              <m:sty m:val="p"/>
            </m:rPr>
            <m:t>≤</m:t>
          </m:r>
          <m:r>
            <w:rPr>
              <w:sz w:val="21"/>
            </w:rPr>
            <m:t>a</m:t>
          </m:r>
          <m:r>
            <w:rPr>
              <w:sz w:val="21"/>
            </w:rPr>
            <m:rPr>
              <m:sty m:val="p"/>
            </m:rPr>
            <m:t>,</m:t>
          </m:r>
          <m:r>
            <w:rPr>
              <w:sz w:val="21"/>
            </w:rPr>
            <m:t>b</m:t>
          </m:r>
          <m:r>
            <w:rPr>
              <w:sz w:val="21"/>
            </w:rPr>
            <m:rPr>
              <m:sty m:val="p"/>
            </m:rPr>
            <m:t>≤</m:t>
          </m:r>
          <m:r>
            <w:rPr>
              <w:sz w:val="21"/>
            </w:rPr>
            <m:t>1</m:t>
          </m:r>
          <m:r>
            <w:rPr>
              <w:sz w:val="21"/>
            </w:rPr>
            <m:rPr>
              <m:sty m:val="p"/>
            </m:rPr>
            <m:t>,</m:t>
          </m:r>
          <m:r>
            <w:rPr>
              <w:sz w:val="21"/>
            </w:rPr>
            <m:t>  </m:t>
          </m:r>
          <m:r>
            <w:rPr>
              <w:sz w:val="21"/>
            </w:rPr>
            <m:rPr>
              <m:sty m:val="p"/>
            </m:rPr>
            <m:t>Tr</m:t>
          </m:r>
          <m:r>
            <m:t>(</m:t>
          </m:r>
          <m:r>
            <w:rPr>
              <w:sz w:val="21"/>
            </w:rPr>
            <m:t>F</m:t>
          </m:r>
          <m:r>
            <w:rPr>
              <w:sz w:val="21"/>
            </w:rPr>
            <m:t>τ</m:t>
          </m:r>
          <m:r>
            <w:rPr>
              <w:sz w:val="21"/>
            </w:rPr>
            <m:rPr>
              <m:sty m:val="p"/>
            </m:rPr>
            <m:t>⊗</m:t>
          </m:r>
          <m:r>
            <w:rPr>
              <w:sz w:val="21"/>
            </w:rPr>
            <m:t>τ</m:t>
          </m:r>
          <m:r>
            <m:t>)</m:t>
          </m:r>
          <m:r>
            <w:rPr>
              <w:sz w:val="21"/>
            </w:rPr>
            <m:rPr>
              <m:sty m:val="p"/>
            </m:rPr>
            <m:t>=</m:t>
          </m:r>
          <m:r>
            <w:rPr>
              <w:sz w:val="21"/>
            </w:rPr>
            <m:t>b</m:t>
          </m:r>
          <m:r>
            <w:rPr>
              <w:sz w:val="21"/>
            </w:rPr>
            <m:rPr>
              <m:sty m:val="p"/>
            </m:rPr>
            <m:t>+</m:t>
          </m:r>
          <m:r>
            <m:t>(</m:t>
          </m:r>
          <m:r>
            <w:rPr>
              <w:sz w:val="21"/>
            </w:rPr>
            <m:t>a</m:t>
          </m:r>
          <m:r>
            <w:rPr>
              <w:sz w:val="21"/>
            </w:rPr>
            <m:rPr>
              <m:sty m:val="p"/>
            </m:rPr>
            <m:t>−</m:t>
          </m:r>
          <m:r>
            <w:rPr>
              <w:sz w:val="21"/>
            </w:rPr>
            <m:t>b</m:t>
          </m:r>
          <m:r>
            <m:t>)</m:t>
          </m:r>
          <m:nary>
            <m:naryPr>
              <m:chr m:val="∑"/>
              <m:limLoc m:val="undOvr"/>
              <m:subHide m:val="off"/>
              <m:supHide m:val="on"/>
            </m:naryPr>
            <m:sub>
              <m:r>
                <w:rPr>
                  <w:sz w:val="21"/>
                </w:rPr>
                <m:t>p</m:t>
              </m:r>
            </m:sub>
            <m:sup>
              <m:r>
                <w:rPr>
                  <w:sz w:val="21"/>
                </w:rPr>
                <m:t>​</m:t>
              </m:r>
            </m:sup>
            <m:e>
              <m:sSubSup>
                <m:e>
                  <m:r>
                    <w:rPr>
                      <w:sz w:val="21"/>
                    </w:rPr>
                    <m:t>r</m:t>
                  </m:r>
                </m:e>
                <m:sub>
                  <m:r>
                    <w:rPr>
                      <w:sz w:val="21"/>
                    </w:rPr>
                    <m:t>p</m:t>
                  </m:r>
                </m:sub>
                <m:sup>
                  <m:r>
                    <w:rPr>
                      <w:sz w:val="21"/>
                    </w:rPr>
                    <m:t>2</m:t>
                  </m:r>
                </m:sup>
              </m:sSubSup>
            </m:e>
          </m:nary>
          <m:r>
            <w:rPr>
              <w:sz w:val="21"/>
            </w:rPr>
            <m:rPr>
              <m:sty m:val="p"/>
            </m:rPr>
            <m:t>.</m:t>
          </m:r>
          <m:r>
            <w:rPr>
              <w:sz w:val="21"/>
            </w:rPr>
            <m:t>  </m:t>
          </m:r>
          <m:r>
            <w:rPr>
              <w:sz w:val="21"/>
            </w:rPr>
            <m:rPr>
              <m:nor/>
              <m:sty m:val="p"/>
            </m:rPr>
            <m:t>(6)</m:t>
          </m:r>
        </m:oMath>
      </m:oMathPara>
    </w:p>
    <w:p>
      <w:pPr>
        <w:pStyle w:val="FirstParagraph"/>
      </w:pPr>
      <w:r>
        <w:rPr>
          <w:color w:val="000000"/>
        </w:rPr>
        <w:t xml:space="preserve">If this probability is</w:t>
      </w:r>
      <w:r>
        <w:rPr>
          <w:color w:val="000000"/>
        </w:rPr>
        <w:t xml:space="preserve"> </w:t>
      </w:r>
      <m:oMath>
        <m:r>
          <w:rPr>
            <w:sz w:val="21"/>
          </w:rPr>
          <m:t>χ</m:t>
        </m:r>
      </m:oMath>
      <w:r>
        <w:rPr>
          <w:color w:val="000000"/>
        </w:rPr>
        <w:t xml:space="preserve"> </w:t>
      </w:r>
      <w:r>
        <w:rPr>
          <w:color w:val="000000"/>
        </w:rPr>
        <w:t xml:space="preserve">at both a pure label and an equal two-label mixture, then</w:t>
      </w:r>
      <w:r>
        <w:rPr>
          <w:color w:val="000000"/>
        </w:rPr>
        <w:t xml:space="preserve"> </w:t>
      </w:r>
      <m:oMath>
        <m:r>
          <w:rPr>
            <w:sz w:val="21"/>
          </w:rPr>
          <m:t>a</m:t>
        </m:r>
        <m:r>
          <w:rPr>
            <w:sz w:val="21"/>
          </w:rPr>
          <m:rPr>
            <m:sty m:val="p"/>
          </m:rPr>
          <m:t>=</m:t>
        </m:r>
        <m:r>
          <w:rPr>
            <w:sz w:val="21"/>
          </w:rPr>
          <m:t>1</m:t>
        </m:r>
        <m:r>
          <w:rPr>
            <w:sz w:val="21"/>
          </w:rPr>
          <m:rPr>
            <m:sty m:val="p"/>
          </m:rPr>
          <m:t>,</m:t>
        </m:r>
        <m:r>
          <w:rPr>
            <w:sz w:val="21"/>
          </w:rPr>
          <m:t>b</m:t>
        </m:r>
        <m:r>
          <w:rPr>
            <w:sz w:val="21"/>
          </w:rPr>
          <m:rPr>
            <m:sty m:val="p"/>
          </m:rPr>
          <m:t>=</m:t>
        </m:r>
        <m:r>
          <w:rPr>
            <w:sz w:val="21"/>
          </w:rPr>
          <m:t>0</m:t>
        </m:r>
      </m:oMath>
      <w:r>
        <w:rPr>
          <w:color w:val="000000"/>
        </w:rPr>
        <w:t xml:space="preserve">.</w:t>
      </w:r>
    </w:p>
    <w:p>
      <w:pPr>
        <w:pStyle w:val="BodyText"/>
      </w:pPr>
      <w:r>
        <w:rPr>
          <w:iCs/>
          <w:i/>
          <w:color w:val="000000"/>
        </w:rPr>
        <w:t xml:space="preserve">Proof.</w:t>
      </w:r>
      <w:r>
        <w:rPr>
          <w:color w:val="000000"/>
        </w:rPr>
        <w:t xml:space="preserve"> </w:t>
      </w:r>
      <w:r>
        <w:rPr>
          <w:color w:val="000000"/>
        </w:rPr>
        <w:t xml:space="preserve">Simultaneous permutations have exactly two orbits on ordered pairs: equal and unequal. A diagonal invariant coefficient must be constant on each orbit. The effect bounds give</w:t>
      </w:r>
      <w:r>
        <w:rPr>
          <w:color w:val="000000"/>
        </w:rPr>
        <w:t xml:space="preserve"> </w:t>
      </w:r>
      <m:oMath>
        <m:r>
          <w:rPr>
            <w:sz w:val="21"/>
          </w:rPr>
          <m:t>a</m:t>
        </m:r>
        <m:r>
          <w:rPr>
            <w:sz w:val="21"/>
          </w:rPr>
          <m:rPr>
            <m:sty m:val="p"/>
          </m:rPr>
          <m:t>,</m:t>
        </m:r>
        <m:r>
          <w:rPr>
            <w:sz w:val="21"/>
          </w:rPr>
          <m:t>b</m:t>
        </m:r>
        <m:r>
          <w:rPr>
            <w:sz w:val="21"/>
          </w:rPr>
          <m:rPr>
            <m:sty m:val="p"/>
          </m:rPr>
          <m:t>∈</m:t>
        </m:r>
        <m:r>
          <m:t>[</m:t>
        </m:r>
        <m:r>
          <w:rPr>
            <w:sz w:val="21"/>
          </w:rPr>
          <m:t>0</m:t>
        </m:r>
        <m:r>
          <w:rPr>
            <w:sz w:val="21"/>
          </w:rPr>
          <m:rPr>
            <m:sty m:val="p"/>
          </m:rPr>
          <m:t>,</m:t>
        </m:r>
        <m:r>
          <w:rPr>
            <w:sz w:val="21"/>
          </w:rPr>
          <m:t>1</m:t>
        </m:r>
        <m:r>
          <m:t>]</m:t>
        </m:r>
      </m:oMath>
      <w:r>
        <w:rPr>
          <w:color w:val="000000"/>
        </w:rPr>
        <w:t xml:space="preserve">. Taking the expectation proves the formula. The two stipulated preparations require</w:t>
      </w:r>
      <w:r>
        <w:rPr>
          <w:color w:val="000000"/>
        </w:rPr>
        <w:t xml:space="preserve"> </w:t>
      </w:r>
      <m:oMath>
        <m:r>
          <w:rPr>
            <w:sz w:val="21"/>
          </w:rPr>
          <m:t>a</m:t>
        </m:r>
        <m:r>
          <w:rPr>
            <w:sz w:val="21"/>
          </w:rPr>
          <m:rPr>
            <m:sty m:val="p"/>
          </m:rPr>
          <m:t>=</m:t>
        </m:r>
        <m:r>
          <w:rPr>
            <w:sz w:val="21"/>
          </w:rPr>
          <m:t>1</m:t>
        </m:r>
      </m:oMath>
      <w:r>
        <w:rPr>
          <w:color w:val="000000"/>
        </w:rPr>
        <w:t xml:space="preserve"> </w:t>
      </w:r>
      <w:r>
        <w:rPr>
          <w:color w:val="000000"/>
        </w:rPr>
        <w:t xml:space="preserve">and</w:t>
      </w:r>
      <w:r>
        <w:rPr>
          <w:color w:val="000000"/>
        </w:rPr>
        <w:t xml:space="preserve"> </w:t>
      </w:r>
      <m:oMath>
        <m:r>
          <m:t>(</m:t>
        </m:r>
        <m:r>
          <w:rPr>
            <w:sz w:val="21"/>
          </w:rPr>
          <m:t>a</m:t>
        </m:r>
        <m:r>
          <w:rPr>
            <w:sz w:val="21"/>
          </w:rPr>
          <m:rPr>
            <m:sty m:val="p"/>
          </m:rPr>
          <m:t>+</m:t>
        </m:r>
        <m:r>
          <w:rPr>
            <w:sz w:val="21"/>
          </w:rPr>
          <m:t>b</m:t>
        </m:r>
        <m:r>
          <m:t>)</m:t>
        </m:r>
        <m:r>
          <w:rPr>
            <w:sz w:val="21"/>
          </w:rPr>
          <m:rPr>
            <m:sty m:val="p"/>
          </m:rPr>
          <m:t>/</m:t>
        </m:r>
        <m:r>
          <w:rPr>
            <w:sz w:val="21"/>
          </w:rPr>
          <m:t>2</m:t>
        </m:r>
        <m:r>
          <w:rPr>
            <w:sz w:val="21"/>
          </w:rPr>
          <m:rPr>
            <m:sty m:val="p"/>
          </m:rPr>
          <m:t>=</m:t>
        </m:r>
        <m:r>
          <w:rPr>
            <w:sz w:val="21"/>
          </w:rPr>
          <m:t>1</m:t>
        </m:r>
        <m:r>
          <w:rPr>
            <w:sz w:val="21"/>
          </w:rPr>
          <m:rPr>
            <m:sty m:val="p"/>
          </m:rPr>
          <m:t>/</m:t>
        </m:r>
        <m:r>
          <w:rPr>
            <w:sz w:val="21"/>
          </w:rPr>
          <m:t>2</m:t>
        </m:r>
      </m:oMath>
      <w:r>
        <w:rPr>
          <w:color w:val="000000"/>
        </w:rPr>
        <w:t xml:space="preserve">, hence</w:t>
      </w:r>
      <w:r>
        <w:rPr>
          <w:color w:val="000000"/>
        </w:rPr>
        <w:t xml:space="preserve"> </w:t>
      </w:r>
      <m:oMath>
        <m:r>
          <w:rPr>
            <w:sz w:val="21"/>
          </w:rPr>
          <m:t>b</m:t>
        </m:r>
        <m:r>
          <w:rPr>
            <w:sz w:val="21"/>
          </w:rPr>
          <m:rPr>
            <m:sty m:val="p"/>
          </m:rPr>
          <m:t>=</m:t>
        </m:r>
        <m:r>
          <w:rPr>
            <w:sz w:val="21"/>
          </w:rPr>
          <m:t>0</m:t>
        </m:r>
      </m:oMath>
      <w:r>
        <w:rPr>
          <w:color w:val="000000"/>
        </w:rPr>
        <w:t xml:space="preserve">. □</w:t>
      </w:r>
    </w:p>
    <w:p>
      <w:pPr>
        <w:pStyle w:val="BodyText"/>
      </w:pPr>
      <w:r>
        <w:rPr>
          <w:color w:val="000000"/>
        </w:rPr>
        <w:t xml:space="preserve">This result singles out equality within the stated diagonal, label-symmetric effect class. It does not make all Hamiltonians unique, derive the species assignment, or forbid coherent alternatives. Exchanging the particle labels remains an allowed alternative. The diagonal effect restriction is substantive: dropping it enlarges the commutant and admits additional operators.</w:t>
      </w:r>
    </w:p>
    <w:p>
      <w:pPr>
        <w:pStyle w:val="BodyText"/>
      </w:pPr>
      <w:r>
        <w:rPr>
          <w:color w:val="000000"/>
        </w:rPr>
        <w:t xml:space="preserve">Independence is a separate condition. If the two registers instead have a diagonal joint distribution</w:t>
      </w:r>
      <w:r>
        <w:rPr>
          <w:color w:val="000000"/>
        </w:rPr>
        <w:t xml:space="preserve"> </w:t>
      </w:r>
      <m:oMath>
        <m:r>
          <w:rPr>
            <w:sz w:val="21"/>
          </w:rPr>
          <m:t>Γ</m:t>
        </m:r>
      </m:oMath>
      <w:r>
        <w:rPr>
          <w:color w:val="000000"/>
        </w:rPr>
        <w:t xml:space="preserve"> </w:t>
      </w:r>
      <w:r>
        <w:rPr>
          <w:color w:val="000000"/>
        </w:rPr>
        <w:t xml:space="preserve">with the same marginals</w:t>
      </w:r>
      <w:r>
        <w:rPr>
          <w:color w:val="000000"/>
        </w:rPr>
        <w:t xml:space="preserve"> </w:t>
      </w:r>
      <m:oMath>
        <m:r>
          <w:rPr>
            <w:sz w:val="21"/>
          </w:rPr>
          <m:t>r</m:t>
        </m:r>
      </m:oMath>
      <w:r>
        <w:rPr>
          <w:color w:val="000000"/>
        </w:rPr>
        <w:t xml:space="preserve">, then</w:t>
      </w:r>
      <w:r>
        <w:rPr>
          <w:color w:val="000000"/>
        </w:rPr>
        <w:t xml:space="preserve"> </w:t>
      </w:r>
      <m:oMath>
        <m:sSub>
          <m:e>
            <m:r>
              <w:rPr>
                <w:sz w:val="21"/>
              </w:rPr>
              <m:t>P</m:t>
            </m:r>
          </m:e>
          <m:sub>
            <m:r>
              <w:rPr>
                <w:sz w:val="21"/>
              </w:rPr>
              <m:t>e</m:t>
            </m:r>
          </m:sub>
        </m:sSub>
        <m:r>
          <m:t>(</m:t>
        </m:r>
        <m:r>
          <w:rPr>
            <w:sz w:val="21"/>
          </w:rPr>
          <m:t>π</m:t>
        </m:r>
        <m:r>
          <w:rPr>
            <w:sz w:val="21"/>
          </w:rPr>
          <m:rPr>
            <m:sty m:val="p"/>
          </m:rPr>
          <m:t>/</m:t>
        </m:r>
        <m:r>
          <w:rPr>
            <w:sz w:val="21"/>
          </w:rPr>
          <m:t>2</m:t>
        </m:r>
        <m:r>
          <m:t>)</m:t>
        </m:r>
        <m:r>
          <w:rPr>
            <w:sz w:val="21"/>
          </w:rPr>
          <m:rPr>
            <m:sty m:val="p"/>
          </m:rPr>
          <m:t>=</m:t>
        </m:r>
        <m:nary>
          <m:naryPr>
            <m:chr m:val="∑"/>
            <m:limLoc m:val="undOvr"/>
            <m:subHide m:val="off"/>
            <m:supHide m:val="on"/>
          </m:naryPr>
          <m:sub>
            <m:r>
              <w:rPr>
                <w:sz w:val="21"/>
              </w:rPr>
              <m:t>p</m:t>
            </m:r>
          </m:sub>
          <m:sup>
            <m:r>
              <w:rPr>
                <w:sz w:val="21"/>
              </w:rPr>
              <m:t>​</m:t>
            </m:r>
          </m:sup>
          <m:e>
            <m:sSub>
              <m:e>
                <m:r>
                  <w:rPr>
                    <w:sz w:val="21"/>
                  </w:rPr>
                  <m:t>Γ</m:t>
                </m:r>
              </m:e>
              <m:sub>
                <m:r>
                  <w:rPr>
                    <w:sz w:val="21"/>
                  </w:rPr>
                  <m:t>p</m:t>
                </m:r>
                <m:r>
                  <w:rPr>
                    <w:sz w:val="21"/>
                  </w:rPr>
                  <m:t>p</m:t>
                </m:r>
              </m:sub>
            </m:sSub>
          </m:e>
        </m:nary>
      </m:oMath>
      <w:r>
        <w:rPr>
          <w:color w:val="000000"/>
        </w:rPr>
        <w:t xml:space="preserve">. For the address-45 marginals</w:t>
      </w:r>
      <w:r>
        <w:rPr>
          <w:color w:val="000000"/>
        </w:rPr>
        <w:t xml:space="preserve"> </w:t>
      </w:r>
      <m:oMath>
        <m:r>
          <m:t>(</m:t>
        </m:r>
        <m:r>
          <w:rPr>
            <w:sz w:val="21"/>
          </w:rPr>
          <m:t>2</m:t>
        </m:r>
        <m:r>
          <w:rPr>
            <w:sz w:val="21"/>
          </w:rPr>
          <m:rPr>
            <m:sty m:val="p"/>
          </m:rPr>
          <m:t>/</m:t>
        </m:r>
        <m:r>
          <w:rPr>
            <w:sz w:val="21"/>
          </w:rPr>
          <m:t>3</m:t>
        </m:r>
        <m:r>
          <w:rPr>
            <w:sz w:val="21"/>
          </w:rPr>
          <m:rPr>
            <m:sty m:val="p"/>
          </m:rPr>
          <m:t>,</m:t>
        </m:r>
        <m:r>
          <w:rPr>
            <w:sz w:val="21"/>
          </w:rPr>
          <m:t>1</m:t>
        </m:r>
        <m:r>
          <w:rPr>
            <w:sz w:val="21"/>
          </w:rPr>
          <m:rPr>
            <m:sty m:val="p"/>
          </m:rPr>
          <m:t>/</m:t>
        </m:r>
        <m:r>
          <w:rPr>
            <w:sz w:val="21"/>
          </w:rPr>
          <m:t>3</m:t>
        </m:r>
        <m:r>
          <m:t>)</m:t>
        </m:r>
      </m:oMath>
      <w:r>
        <w:rPr>
          <w:color w:val="000000"/>
        </w:rPr>
        <w:t xml:space="preserve">, independent preparation gives</w:t>
      </w:r>
      <w:r>
        <w:rPr>
          <w:color w:val="000000"/>
        </w:rPr>
        <w:t xml:space="preserve"> </w:t>
      </w:r>
      <m:oMath>
        <m:r>
          <w:rPr>
            <w:sz w:val="21"/>
          </w:rPr>
          <m:t>5</m:t>
        </m:r>
        <m:r>
          <w:rPr>
            <w:sz w:val="21"/>
          </w:rPr>
          <m:rPr>
            <m:sty m:val="p"/>
          </m:rPr>
          <m:t>/</m:t>
        </m:r>
        <m:r>
          <w:rPr>
            <w:sz w:val="21"/>
          </w:rPr>
          <m:t>9</m:t>
        </m:r>
      </m:oMath>
      <w:r>
        <w:rPr>
          <w:color w:val="000000"/>
        </w:rPr>
        <w:t xml:space="preserve">, while perfectly correlated preparation</w:t>
      </w:r>
      <w:r>
        <w:rPr>
          <w:color w:val="000000"/>
        </w:rPr>
        <w:t xml:space="preserve"> </w:t>
      </w:r>
      <m:oMath>
        <m:r>
          <w:rPr>
            <w:sz w:val="21"/>
          </w:rPr>
          <m:t>Γ</m:t>
        </m:r>
        <m:r>
          <w:rPr>
            <w:sz w:val="21"/>
          </w:rPr>
          <m:rPr>
            <m:sty m:val="p"/>
          </m:rPr>
          <m:t>=</m:t>
        </m:r>
        <m:r>
          <w:rPr>
            <w:sz w:val="21"/>
          </w:rPr>
          <m:rPr>
            <m:sty m:val="p"/>
          </m:rPr>
          <m:t>diag</m:t>
        </m:r>
        <m:r>
          <m:t>(</m:t>
        </m:r>
        <m:r>
          <w:rPr>
            <w:sz w:val="21"/>
          </w:rPr>
          <m:t>r</m:t>
        </m:r>
        <m:r>
          <m:t>)</m:t>
        </m:r>
      </m:oMath>
      <w:r>
        <w:rPr>
          <w:color w:val="000000"/>
        </w:rPr>
        <w:t xml:space="preserve"> </w:t>
      </w:r>
      <w:r>
        <w:rPr>
          <w:color w:val="000000"/>
        </w:rPr>
        <w:t xml:space="preserve">gives one. Equal marginals therefore do not determine the routing. This controlled failure identifies information lost by a marginal-only record.</w:t>
      </w:r>
    </w:p>
    <w:bookmarkEnd w:id="27"/>
    <w:bookmarkEnd w:id="28"/>
    <w:bookmarkStart w:id="29" w:name="X3c605576ca461d75bbcd79c85593e8ae198379f"/>
    <w:p>
      <w:pPr>
        <w:pStyle w:val="Heading1"/>
      </w:pPr>
      <w:r>
        <w:rPr>
          <w:color w:val="000000"/>
        </w:rPr>
        <w:t xml:space="preserve">4 Probability recovery is not channel identity</w:t>
      </w:r>
    </w:p>
    <w:p>
      <w:pPr>
        <w:pStyle w:val="FirstParagraph"/>
      </w:pPr>
      <w:r>
        <w:rPr>
          <w:color w:val="000000"/>
        </w:rPr>
        <w:t xml:space="preserve">The earlier interface retained an address record and associated a pure state</w:t>
      </w:r>
      <w:r>
        <w:rPr>
          <w:color w:val="000000"/>
        </w:rPr>
        <w:t xml:space="preserve"> </w:t>
      </w:r>
      <m:oMath>
        <m:r>
          <m:t>|</m:t>
        </m:r>
        <m:sSub>
          <m:e>
            <m:r>
              <w:rPr>
                <w:sz w:val="21"/>
              </w:rPr>
              <m:t>ψ</m:t>
            </m:r>
          </m:e>
          <m:sub>
            <m:r>
              <w:rPr>
                <w:sz w:val="21"/>
              </w:rPr>
              <m:t>n</m:t>
            </m:r>
          </m:sub>
        </m:sSub>
        <m:r>
          <w:rPr>
            <w:sz w:val="21"/>
          </w:rPr>
          <m:rPr>
            <m:sty m:val="p"/>
          </m:rPr>
          <m:t>⟩</m:t>
        </m:r>
        <m:r>
          <w:rPr>
            <w:sz w:val="21"/>
          </w:rPr>
          <m:rPr>
            <m:sty m:val="p"/>
          </m:rPr>
          <m:t>=</m:t>
        </m:r>
        <m:rad>
          <m:radPr>
            <m:degHide m:val="on"/>
          </m:radPr>
          <m:deg/>
          <m:e>
            <m:r>
              <w:rPr>
                <w:sz w:val="21"/>
              </w:rPr>
              <m:t>χ</m:t>
            </m:r>
            <m:r>
              <m:t>(</m:t>
            </m:r>
            <m:r>
              <w:rPr>
                <w:sz w:val="21"/>
              </w:rPr>
              <m:t>n</m:t>
            </m:r>
            <m:r>
              <m:t>)</m:t>
            </m:r>
          </m:e>
        </m:rad>
        <m:r>
          <m:t>|</m:t>
        </m:r>
        <m:r>
          <w:rPr>
            <w:sz w:val="21"/>
          </w:rPr>
          <m:t>e</m:t>
        </m:r>
        <m:r>
          <w:rPr>
            <w:sz w:val="21"/>
          </w:rPr>
          <m:rPr>
            <m:sty m:val="p"/>
          </m:rPr>
          <m:t>⟩</m:t>
        </m:r>
        <m:r>
          <w:rPr>
            <w:sz w:val="21"/>
          </w:rPr>
          <m:rPr>
            <m:sty m:val="p"/>
          </m:rPr>
          <m:t>+</m:t>
        </m:r>
        <m:rad>
          <m:radPr>
            <m:degHide m:val="on"/>
          </m:radPr>
          <m:deg/>
          <m:e>
            <m:r>
              <w:rPr>
                <w:sz w:val="21"/>
              </w:rPr>
              <m:t>1</m:t>
            </m:r>
            <m:r>
              <w:rPr>
                <w:sz w:val="21"/>
              </w:rPr>
              <m:rPr>
                <m:sty m:val="p"/>
              </m:rPr>
              <m:t>−</m:t>
            </m:r>
            <m:r>
              <w:rPr>
                <w:sz w:val="21"/>
              </w:rPr>
              <m:t>χ</m:t>
            </m:r>
            <m:r>
              <m:t>(</m:t>
            </m:r>
            <m:r>
              <w:rPr>
                <w:sz w:val="21"/>
              </w:rPr>
              <m:t>n</m:t>
            </m:r>
            <m:r>
              <m:t>)</m:t>
            </m:r>
          </m:e>
        </m:rad>
        <m:r>
          <w:rPr>
            <w:sz w:val="21"/>
          </w:rPr>
          <m:rPr>
            <m:sty m:val="p"/>
          </m:rPr>
          <m:t>|</m:t>
        </m:r>
        <m:r>
          <w:rPr>
            <w:sz w:val="21"/>
          </w:rPr>
          <m:t>μ</m:t>
        </m:r>
        <m:r>
          <w:rPr>
            <w:sz w:val="21"/>
          </w:rPr>
          <m:rPr>
            <m:sty m:val="p"/>
          </m:rPr>
          <m:t>⟩</m:t>
        </m:r>
      </m:oMath>
      <w:r>
        <w:rPr>
          <w:color w:val="000000"/>
        </w:rPr>
        <w:t xml:space="preserve"> </w:t>
      </w:r>
      <w:r>
        <w:rPr>
          <w:color w:val="000000"/>
        </w:rPr>
        <w:t xml:space="preserve">with that record [2]. In the present implementation, at complete conversion, tracing out the preparation registers yields</w:t>
      </w:r>
    </w:p>
    <w:p>
      <w:pPr>
        <w:pStyle w:val="BodyText"/>
      </w:pPr>
      <m:oMathPara>
        <m:oMathParaPr>
          <m:jc m:val="center"/>
        </m:oMathParaPr>
        <m:oMath>
          <m:sSub>
            <m:e>
              <m:r>
                <w:rPr>
                  <w:sz w:val="21"/>
                </w:rPr>
                <m:t>ρ</m:t>
              </m:r>
            </m:e>
            <m:sub>
              <m:r>
                <w:rPr>
                  <w:sz w:val="21"/>
                </w:rPr>
                <m:t>C</m:t>
              </m:r>
            </m:sub>
          </m:sSub>
          <m:r>
            <m:t>(</m:t>
          </m:r>
          <m:r>
            <w:rPr>
              <w:sz w:val="21"/>
            </w:rPr>
            <m:t>n</m:t>
          </m:r>
          <m:r>
            <m:t>)</m:t>
          </m:r>
          <m:r>
            <w:rPr>
              <w:sz w:val="21"/>
            </w:rPr>
            <m:rPr>
              <m:sty m:val="p"/>
            </m:rPr>
            <m:t>=</m:t>
          </m:r>
          <m:r>
            <w:rPr>
              <w:sz w:val="21"/>
            </w:rPr>
            <m:t>χ</m:t>
          </m:r>
          <m:r>
            <m:t>(</m:t>
          </m:r>
          <m:r>
            <w:rPr>
              <w:sz w:val="21"/>
            </w:rPr>
            <m:t>n</m:t>
          </m:r>
          <m:r>
            <m:t>)</m:t>
          </m:r>
          <m:r>
            <m:t>|</m:t>
          </m:r>
          <m:r>
            <w:rPr>
              <w:sz w:val="21"/>
            </w:rPr>
            <m:t>e</m:t>
          </m:r>
          <m:r>
            <w:rPr>
              <w:sz w:val="21"/>
            </w:rPr>
            <m:rPr>
              <m:sty m:val="p"/>
            </m:rPr>
            <m:t>⟩</m:t>
          </m:r>
          <m:r>
            <w:rPr>
              <w:sz w:val="21"/>
            </w:rPr>
            <m:rPr>
              <m:sty m:val="p"/>
            </m:rPr>
            <m:t>⟨</m:t>
          </m:r>
          <m:r>
            <w:rPr>
              <w:sz w:val="21"/>
            </w:rPr>
            <m:t>e</m:t>
          </m:r>
          <m:r>
            <m:t>|</m:t>
          </m:r>
          <m:r>
            <w:rPr>
              <w:sz w:val="21"/>
            </w:rPr>
            <m:rPr>
              <m:sty m:val="p"/>
            </m:rPr>
            <m:t>+</m:t>
          </m:r>
          <m:r>
            <m:t>[</m:t>
          </m:r>
          <m:r>
            <w:rPr>
              <w:sz w:val="21"/>
            </w:rPr>
            <m:t>1</m:t>
          </m:r>
          <m:r>
            <w:rPr>
              <w:sz w:val="21"/>
            </w:rPr>
            <m:rPr>
              <m:sty m:val="p"/>
            </m:rPr>
            <m:t>−</m:t>
          </m:r>
          <m:r>
            <w:rPr>
              <w:sz w:val="21"/>
            </w:rPr>
            <m:t>χ</m:t>
          </m:r>
          <m:r>
            <m:t>(</m:t>
          </m:r>
          <m:r>
            <w:rPr>
              <w:sz w:val="21"/>
            </w:rPr>
            <m:t>n</m:t>
          </m:r>
          <m:r>
            <m:t>)</m:t>
          </m:r>
          <m:r>
            <m:t>]</m:t>
          </m:r>
          <m:r>
            <m:t>|</m:t>
          </m:r>
          <m:r>
            <w:rPr>
              <w:sz w:val="21"/>
            </w:rPr>
            <m:t>μ</m:t>
          </m:r>
          <m:r>
            <w:rPr>
              <w:sz w:val="21"/>
            </w:rPr>
            <m:rPr>
              <m:sty m:val="p"/>
            </m:rPr>
            <m:t>⟩</m:t>
          </m:r>
          <m:r>
            <w:rPr>
              <w:sz w:val="21"/>
            </w:rPr>
            <m:rPr>
              <m:sty m:val="p"/>
            </m:rPr>
            <m:t>⟨</m:t>
          </m:r>
          <m:r>
            <w:rPr>
              <w:sz w:val="21"/>
            </w:rPr>
            <m:t>μ</m:t>
          </m:r>
          <m:r>
            <m:t>|</m:t>
          </m:r>
          <m:r>
            <w:rPr>
              <w:sz w:val="21"/>
            </w:rPr>
            <m:rPr>
              <m:sty m:val="p"/>
            </m:rPr>
            <m:t>.</m:t>
          </m:r>
          <m:r>
            <w:rPr>
              <w:sz w:val="21"/>
            </w:rPr>
            <m:t>  </m:t>
          </m:r>
          <m:r>
            <w:rPr>
              <w:sz w:val="21"/>
            </w:rPr>
            <m:rPr>
              <m:nor/>
              <m:sty m:val="p"/>
            </m:rPr>
            <m:t>(7)</m:t>
          </m:r>
        </m:oMath>
      </m:oMathPara>
    </w:p>
    <w:p>
      <w:pPr>
        <w:pStyle w:val="FirstParagraph"/>
      </w:pPr>
      <w:r>
        <w:rPr>
          <w:color w:val="000000"/>
        </w:rPr>
        <w:t xml:space="preserve">Equal and unequal register records are orthogonal, so the species off-diagonal element vanishes. This also holds if coherent product-register amplitudes with the same diagonal probabilities are used:</w:t>
      </w:r>
      <w:r>
        <w:rPr>
          <w:color w:val="000000"/>
        </w:rPr>
        <w:t xml:space="preserve"> </w:t>
      </w:r>
      <m:oMath>
        <m:r>
          <w:rPr>
            <w:sz w:val="21"/>
          </w:rPr>
          <m:t>Q</m:t>
        </m:r>
      </m:oMath>
      <w:r>
        <w:rPr>
          <w:color w:val="000000"/>
        </w:rPr>
        <w:t xml:space="preserve"> </w:t>
      </w:r>
      <w:r>
        <w:rPr>
          <w:color w:val="000000"/>
        </w:rPr>
        <w:t xml:space="preserve">and</w:t>
      </w:r>
      <w:r>
        <w:rPr>
          <w:color w:val="000000"/>
        </w:rPr>
        <w:t xml:space="preserve"> </w:t>
      </w:r>
      <m:oMath>
        <m:r>
          <w:rPr>
            <w:sz w:val="21"/>
          </w:rPr>
          <m:t>I</m:t>
        </m:r>
        <m:r>
          <w:rPr>
            <w:sz w:val="21"/>
          </w:rPr>
          <m:rPr>
            <m:sty m:val="p"/>
          </m:rPr>
          <m:t>−</m:t>
        </m:r>
        <m:r>
          <w:rPr>
            <w:sz w:val="21"/>
          </w:rPr>
          <m:t>Q</m:t>
        </m:r>
      </m:oMath>
      <w:r>
        <w:rPr>
          <w:color w:val="000000"/>
        </w:rPr>
        <w:t xml:space="preserve"> </w:t>
      </w:r>
      <w:r>
        <w:rPr>
          <w:color w:val="000000"/>
        </w:rPr>
        <w:t xml:space="preserve">still leave orthogonal records. The readout coincides with the species-dephased version of the earlier pure output for a diagonal address ensemble, not with the full earlier quantum channel. For one address the trace distance to its earlier pure output is</w:t>
      </w:r>
      <w:r>
        <w:rPr>
          <w:color w:val="000000"/>
        </w:rPr>
        <w:t xml:space="preserve"> </w:t>
      </w:r>
      <m:oMath>
        <m:rad>
          <m:radPr>
            <m:degHide m:val="on"/>
          </m:radPr>
          <m:deg/>
          <m:e>
            <m:r>
              <w:rPr>
                <w:sz w:val="21"/>
              </w:rPr>
              <m:t>χ</m:t>
            </m:r>
            <m:r>
              <m:t>(</m:t>
            </m:r>
            <m:r>
              <w:rPr>
                <w:sz w:val="21"/>
              </w:rPr>
              <m:t>1</m:t>
            </m:r>
            <m:r>
              <w:rPr>
                <w:sz w:val="21"/>
              </w:rPr>
              <m:rPr>
                <m:sty m:val="p"/>
              </m:rPr>
              <m:t>−</m:t>
            </m:r>
            <m:r>
              <w:rPr>
                <w:sz w:val="21"/>
              </w:rPr>
              <m:t>χ</m:t>
            </m:r>
            <m:r>
              <m:t>)</m:t>
            </m:r>
          </m:e>
        </m:rad>
      </m:oMath>
      <w:r>
        <w:rPr>
          <w:color w:val="000000"/>
        </w:rPr>
        <w:t xml:space="preserve">, equal to</w:t>
      </w:r>
      <w:r>
        <w:rPr>
          <w:color w:val="000000"/>
        </w:rPr>
        <w:t xml:space="preserve"> </w:t>
      </w:r>
      <m:oMath>
        <m:rad>
          <m:radPr>
            <m:degHide m:val="on"/>
          </m:radPr>
          <m:deg/>
          <m:e>
            <m:r>
              <w:rPr>
                <w:sz w:val="21"/>
              </w:rPr>
              <m:t>2</m:t>
            </m:r>
          </m:e>
        </m:rad>
        <m:r>
          <w:rPr>
            <w:sz w:val="21"/>
          </w:rPr>
          <m:rPr>
            <m:sty m:val="p"/>
          </m:rPr>
          <m:t>/</m:t>
        </m:r>
        <m:r>
          <w:rPr>
            <w:sz w:val="21"/>
          </w:rPr>
          <m:t>3</m:t>
        </m:r>
      </m:oMath>
      <w:r>
        <w:rPr>
          <w:color w:val="000000"/>
        </w:rPr>
        <w:t xml:space="preserve"> </w:t>
      </w:r>
      <w:r>
        <w:rPr>
          <w:color w:val="000000"/>
        </w:rPr>
        <w:t xml:space="preserve">for address 105. Equal species counts can therefore conceal a difference that a suitable coherent readout would detect.</w:t>
      </w:r>
    </w:p>
    <w:p>
      <w:pPr>
        <w:pStyle w:val="BodyText"/>
      </w:pPr>
      <w:r>
        <w:rPr>
          <w:color w:val="000000"/>
        </w:rPr>
        <w:t xml:space="preserve">A classical record of the address may be retained throughout. Alternatively, a controlled preparation can keep an orthogonal address register while preparing factor registers; this preserves input identity in a larger space. We do not erase it unitarily and assert that orthogonal inputs became nonorthogonal pure outputs. The numerical population and kinetic-stress results use only diagonal probabilities, so the distinction in Eq. (7) does not prevent the handoff to the additive decay observables of [3]. A claim about interference, pair angular correlations, or channel equivalence would require a different test.</w:t>
      </w:r>
    </w:p>
    <w:bookmarkEnd w:id="29"/>
    <w:bookmarkStart w:id="35" w:name="Xfb4b02f9fe22e252e296e4269655b739fc5bc40"/>
    <w:p>
      <w:pPr>
        <w:pStyle w:val="Heading1"/>
      </w:pPr>
      <w:r>
        <w:rPr>
          <w:color w:val="000000"/>
        </w:rPr>
        <w:t xml:space="preserve">5 Energy conservation and its reference-volume boundary</w:t>
      </w:r>
    </w:p>
    <w:bookmarkStart w:id="30" w:name="explicit-input-and-output-energies"/>
    <w:p>
      <w:pPr>
        <w:pStyle w:val="Heading2"/>
      </w:pPr>
      <w:r>
        <w:rPr>
          <w:color w:val="000000"/>
        </w:rPr>
        <w:t xml:space="preserve">5.1 Explicit input and output energies</w:t>
      </w:r>
    </w:p>
    <w:p>
      <w:pPr>
        <w:pStyle w:val="FirstParagraph"/>
      </w:pPr>
      <w:r>
        <w:rPr>
          <w:color w:val="000000"/>
        </w:rPr>
        <w:t xml:space="preserve">Use</w:t>
      </w:r>
      <w:r>
        <w:rPr>
          <w:color w:val="000000"/>
        </w:rPr>
        <w:t xml:space="preserve"> </w:t>
      </w:r>
      <m:oMath>
        <m:r>
          <w:rPr>
            <w:sz w:val="21"/>
          </w:rPr>
          <m:t>c</m:t>
        </m:r>
        <m:r>
          <w:rPr>
            <w:sz w:val="21"/>
          </w:rPr>
          <m:rPr>
            <m:sty m:val="p"/>
          </m:rPr>
          <m:t>=</m:t>
        </m:r>
        <m:r>
          <w:rPr>
            <w:sz w:val="21"/>
          </w:rPr>
          <m:t>1</m:t>
        </m:r>
      </m:oMath>
      <w:r>
        <w:rPr>
          <w:color w:val="000000"/>
        </w:rPr>
        <w:t xml:space="preserve"> </w:t>
      </w:r>
      <w:r>
        <w:rPr>
          <w:color w:val="000000"/>
        </w:rPr>
        <w:t xml:space="preserve">internally, with masses as rest energies in MeV. The inherited CODATA anchors are</w:t>
      </w:r>
      <w:r>
        <w:rPr>
          <w:color w:val="000000"/>
        </w:rPr>
        <w:t xml:space="preserve"> </w:t>
      </w:r>
      <m:oMath>
        <m:sSub>
          <m:e>
            <m:r>
              <w:rPr>
                <w:sz w:val="21"/>
              </w:rPr>
              <m:t>m</m:t>
            </m:r>
          </m:e>
          <m:sub>
            <m:r>
              <w:rPr>
                <w:sz w:val="21"/>
              </w:rPr>
              <m:t>e</m:t>
            </m:r>
          </m:sub>
        </m:sSub>
        <m:r>
          <w:rPr>
            <w:sz w:val="21"/>
          </w:rPr>
          <m:rPr>
            <m:sty m:val="p"/>
          </m:rPr>
          <m:t>=</m:t>
        </m:r>
        <m:r>
          <w:rPr>
            <w:sz w:val="21"/>
          </w:rPr>
          <m:t>0.51099895069</m:t>
        </m:r>
      </m:oMath>
      <w:r>
        <w:rPr>
          <w:color w:val="000000"/>
        </w:rPr>
        <w:t xml:space="preserve"> </w:t>
      </w:r>
      <w:r>
        <w:rPr>
          <w:color w:val="000000"/>
        </w:rPr>
        <w:t xml:space="preserve">MeV and</w:t>
      </w:r>
      <w:r>
        <w:rPr>
          <w:color w:val="000000"/>
        </w:rPr>
        <w:t xml:space="preserve"> </w:t>
      </w:r>
      <m:oMath>
        <m:sSub>
          <m:e>
            <m:r>
              <w:rPr>
                <w:sz w:val="21"/>
              </w:rPr>
              <m:t>m</m:t>
            </m:r>
          </m:e>
          <m:sub>
            <m:r>
              <w:rPr>
                <w:sz w:val="21"/>
              </w:rPr>
              <m:t>μ</m:t>
            </m:r>
          </m:sub>
        </m:sSub>
        <m:r>
          <w:rPr>
            <w:sz w:val="21"/>
          </w:rPr>
          <m:rPr>
            <m:sty m:val="p"/>
          </m:rPr>
          <m:t>=</m:t>
        </m:r>
        <m:r>
          <w:rPr>
            <w:sz w:val="21"/>
          </w:rPr>
          <m:t>105.6583755</m:t>
        </m:r>
      </m:oMath>
      <w:r>
        <w:rPr>
          <w:color w:val="000000"/>
        </w:rPr>
        <w:t xml:space="preserve"> </w:t>
      </w:r>
      <w:r>
        <w:rPr>
          <w:color w:val="000000"/>
        </w:rPr>
        <w:t xml:space="preserve">MeV [7]. Their quoted standard uncertainties are</w:t>
      </w:r>
      <w:r>
        <w:rPr>
          <w:color w:val="000000"/>
        </w:rPr>
        <w:t xml:space="preserve"> </w:t>
      </w:r>
      <m:oMath>
        <m:r>
          <w:rPr>
            <w:sz w:val="21"/>
          </w:rPr>
          <m:t>1.6</m:t>
        </m:r>
        <m:r>
          <w:rPr>
            <w:sz w:val="21"/>
          </w:rPr>
          <m:rPr>
            <m:sty m:val="p"/>
          </m:rPr>
          <m:t>×</m:t>
        </m:r>
        <m:sSup>
          <m:e>
            <m:r>
              <w:rPr>
                <w:sz w:val="21"/>
              </w:rPr>
              <m:t>10</m:t>
            </m:r>
          </m:e>
          <m:sup>
            <m:r>
              <w:rPr>
                <w:sz w:val="21"/>
              </w:rPr>
              <m:rPr>
                <m:sty m:val="p"/>
              </m:rPr>
              <m:t>−</m:t>
            </m:r>
            <m:r>
              <w:rPr>
                <w:sz w:val="21"/>
              </w:rPr>
              <m:t>10</m:t>
            </m:r>
          </m:sup>
        </m:sSup>
      </m:oMath>
      <w:r>
        <w:rPr>
          <w:color w:val="000000"/>
        </w:rPr>
        <w:t xml:space="preserve"> </w:t>
      </w:r>
      <w:r>
        <w:rPr>
          <w:color w:val="000000"/>
        </w:rPr>
        <w:t xml:space="preserve">MeV and</w:t>
      </w:r>
      <w:r>
        <w:rPr>
          <w:color w:val="000000"/>
        </w:rPr>
        <w:t xml:space="preserve"> </w:t>
      </w:r>
      <m:oMath>
        <m:r>
          <w:rPr>
            <w:sz w:val="21"/>
          </w:rPr>
          <m:t>2.3</m:t>
        </m:r>
        <m:r>
          <w:rPr>
            <w:sz w:val="21"/>
          </w:rPr>
          <m:rPr>
            <m:sty m:val="p"/>
          </m:rPr>
          <m:t>×</m:t>
        </m:r>
        <m:sSup>
          <m:e>
            <m:r>
              <w:rPr>
                <w:sz w:val="21"/>
              </w:rPr>
              <m:t>10</m:t>
            </m:r>
          </m:e>
          <m:sup>
            <m:r>
              <w:rPr>
                <w:sz w:val="21"/>
              </w:rPr>
              <m:rPr>
                <m:sty m:val="p"/>
              </m:rPr>
              <m:t>−</m:t>
            </m:r>
            <m:r>
              <w:rPr>
                <w:sz w:val="21"/>
              </w:rPr>
              <m:t>6</m:t>
            </m:r>
          </m:sup>
        </m:sSup>
      </m:oMath>
      <w:r>
        <w:rPr>
          <w:color w:val="000000"/>
        </w:rPr>
        <w:t xml:space="preserve"> </w:t>
      </w:r>
      <w:r>
        <w:rPr>
          <w:color w:val="000000"/>
        </w:rPr>
        <w:t xml:space="preserve">MeV. Let</w:t>
      </w:r>
      <w:r>
        <w:rPr>
          <w:color w:val="000000"/>
        </w:rPr>
        <w:t xml:space="preserve"> </w:t>
      </w:r>
      <m:oMath>
        <m:sSub>
          <m:e>
            <m:r>
              <w:rPr>
                <w:sz w:val="21"/>
              </w:rPr>
              <m:t>E</m:t>
            </m:r>
          </m:e>
          <m:sub>
            <m:r>
              <w:rPr>
                <w:sz w:val="21"/>
              </w:rPr>
              <m:rPr>
                <m:sty m:val="p"/>
              </m:rPr>
              <m:t>*</m:t>
            </m:r>
          </m:sub>
        </m:sSub>
        <m:r>
          <w:rPr>
            <w:sz w:val="21"/>
          </w:rPr>
          <m:rPr>
            <m:sty m:val="p"/>
          </m:rPr>
          <m:t>=</m:t>
        </m:r>
        <m:r>
          <w:rPr>
            <w:sz w:val="21"/>
          </w:rPr>
          <m:t>2</m:t>
        </m:r>
        <m:sSub>
          <m:e>
            <m:r>
              <w:rPr>
                <w:sz w:val="21"/>
              </w:rPr>
              <m:t>m</m:t>
            </m:r>
          </m:e>
          <m:sub>
            <m:r>
              <w:rPr>
                <w:sz w:val="21"/>
              </w:rPr>
              <m:t>μ</m:t>
            </m:r>
          </m:sub>
        </m:sSub>
      </m:oMath>
      <w:r>
        <w:rPr>
          <w:color w:val="000000"/>
        </w:rPr>
        <w:t xml:space="preserve">,</w:t>
      </w:r>
      <w:r>
        <w:rPr>
          <w:color w:val="000000"/>
        </w:rPr>
        <w:t xml:space="preserve"> </w:t>
      </w:r>
      <m:oMath>
        <m:sSub>
          <m:e>
            <m:r>
              <w:rPr>
                <w:sz w:val="21"/>
              </w:rPr>
              <m:t>r</m:t>
            </m:r>
          </m:e>
          <m:sub>
            <m:r>
              <w:rPr>
                <w:sz w:val="21"/>
              </w:rPr>
              <m:t>m</m:t>
            </m:r>
          </m:sub>
        </m:sSub>
        <m:r>
          <w:rPr>
            <w:sz w:val="21"/>
          </w:rPr>
          <m:rPr>
            <m:sty m:val="p"/>
          </m:rPr>
          <m:t>=</m:t>
        </m:r>
        <m:sSup>
          <m:e>
            <m:r>
              <m:t>(</m:t>
            </m:r>
            <m:sSub>
              <m:e>
                <m:r>
                  <w:rPr>
                    <w:sz w:val="21"/>
                  </w:rPr>
                  <m:t>m</m:t>
                </m:r>
              </m:e>
              <m:sub>
                <m:r>
                  <w:rPr>
                    <w:sz w:val="21"/>
                  </w:rPr>
                  <m:t>e</m:t>
                </m:r>
              </m:sub>
            </m:sSub>
            <m:r>
              <w:rPr>
                <w:sz w:val="21"/>
              </w:rPr>
              <m:rPr>
                <m:sty m:val="p"/>
              </m:rPr>
              <m:t>/</m:t>
            </m:r>
            <m:sSub>
              <m:e>
                <m:r>
                  <w:rPr>
                    <w:sz w:val="21"/>
                  </w:rPr>
                  <m:t>m</m:t>
                </m:r>
              </m:e>
              <m:sub>
                <m:r>
                  <w:rPr>
                    <w:sz w:val="21"/>
                  </w:rPr>
                  <m:t>μ</m:t>
                </m:r>
              </m:sub>
            </m:sSub>
            <m:r>
              <m:t>)</m:t>
            </m:r>
          </m:e>
          <m:sup>
            <m:r>
              <w:rPr>
                <w:sz w:val="21"/>
              </w:rPr>
              <m:t>2</m:t>
            </m:r>
          </m:sup>
        </m:sSup>
      </m:oMath>
      <w:r>
        <w:rPr>
          <w:color w:val="000000"/>
        </w:rPr>
        <w:t xml:space="preserve">, and</w:t>
      </w:r>
      <w:r>
        <w:rPr>
          <w:color w:val="000000"/>
        </w:rPr>
        <w:t xml:space="preserve"> </w:t>
      </w:r>
      <m:oMath>
        <m:r>
          <w:rPr>
            <w:sz w:val="21"/>
          </w:rPr>
          <m:t>v</m:t>
        </m:r>
        <m:r>
          <w:rPr>
            <w:sz w:val="21"/>
          </w:rPr>
          <m:rPr>
            <m:sty m:val="p"/>
          </m:rPr>
          <m:t>=</m:t>
        </m:r>
        <m:r>
          <w:rPr>
            <w:sz w:val="21"/>
          </w:rPr>
          <m:t>V</m:t>
        </m:r>
        <m:r>
          <w:rPr>
            <w:sz w:val="21"/>
          </w:rPr>
          <m:rPr>
            <m:sty m:val="p"/>
          </m:rPr>
          <m:t>/</m:t>
        </m:r>
        <m:sSub>
          <m:e>
            <m:r>
              <w:rPr>
                <w:sz w:val="21"/>
              </w:rPr>
              <m:t>V</m:t>
            </m:r>
          </m:e>
          <m:sub>
            <m:r>
              <w:rPr>
                <w:sz w:val="21"/>
              </w:rPr>
              <m:t>0</m:t>
            </m:r>
          </m:sub>
        </m:sSub>
      </m:oMath>
      <w:r>
        <w:rPr>
          <w:color w:val="000000"/>
        </w:rPr>
        <w:t xml:space="preserve">. Set</w:t>
      </w:r>
    </w:p>
    <w:p>
      <w:pPr>
        <w:pStyle w:val="BodyText"/>
      </w:pPr>
      <m:oMathPara>
        <m:oMathParaPr>
          <m:jc m:val="center"/>
        </m:oMathParaPr>
        <m:oMath>
          <m:sSub>
            <m:e>
              <m:r>
                <w:rPr>
                  <w:sz w:val="21"/>
                </w:rPr>
                <m:t>E</m:t>
              </m:r>
            </m:e>
            <m:sub>
              <m:r>
                <w:rPr>
                  <w:sz w:val="21"/>
                </w:rPr>
                <m:t>s</m:t>
              </m:r>
            </m:sub>
          </m:sSub>
          <m:r>
            <m:t>(</m:t>
          </m:r>
          <m:r>
            <w:rPr>
              <w:sz w:val="21"/>
            </w:rPr>
            <m:t>v</m:t>
          </m:r>
          <m:r>
            <m:t>)</m:t>
          </m:r>
          <m:r>
            <w:rPr>
              <w:sz w:val="21"/>
            </w:rPr>
            <m:rPr>
              <m:sty m:val="p"/>
            </m:rPr>
            <m:t>=</m:t>
          </m:r>
          <m:sSub>
            <m:e>
              <m:r>
                <w:rPr>
                  <w:sz w:val="21"/>
                </w:rPr>
                <m:t>E</m:t>
              </m:r>
            </m:e>
            <m:sub>
              <m:r>
                <w:rPr>
                  <w:sz w:val="21"/>
                </w:rPr>
                <m:rPr>
                  <m:sty m:val="p"/>
                </m:rPr>
                <m:t>*</m:t>
              </m:r>
            </m:sub>
          </m:sSub>
          <m:r>
            <w:rPr>
              <w:sz w:val="21"/>
            </w:rPr>
            <m:rPr>
              <m:sty m:val="p"/>
            </m:rPr>
            <m:t>,</m:t>
          </m:r>
          <m:r>
            <w:rPr>
              <w:sz w:val="21"/>
            </w:rPr>
            <m:t> </m:t>
          </m:r>
          <m:sSub>
            <m:e>
              <m:r>
                <w:rPr>
                  <w:sz w:val="21"/>
                </w:rPr>
                <m:t>E</m:t>
              </m:r>
            </m:e>
            <m:sub>
              <m:r>
                <w:rPr>
                  <w:sz w:val="21"/>
                </w:rPr>
                <m:t>μ</m:t>
              </m:r>
            </m:sub>
          </m:sSub>
          <m:r>
            <m:t>(</m:t>
          </m:r>
          <m:r>
            <w:rPr>
              <w:sz w:val="21"/>
            </w:rPr>
            <m:t>v</m:t>
          </m:r>
          <m:r>
            <m:t>)</m:t>
          </m:r>
          <m:r>
            <w:rPr>
              <w:sz w:val="21"/>
            </w:rPr>
            <m:rPr>
              <m:sty m:val="p"/>
            </m:rPr>
            <m:t>=</m:t>
          </m:r>
          <m:sSub>
            <m:e>
              <m:r>
                <w:rPr>
                  <w:sz w:val="21"/>
                </w:rPr>
                <m:t>E</m:t>
              </m:r>
            </m:e>
            <m:sub>
              <m:r>
                <w:rPr>
                  <w:sz w:val="21"/>
                </w:rPr>
                <m:rPr>
                  <m:sty m:val="p"/>
                </m:rPr>
                <m:t>*</m:t>
              </m:r>
            </m:sub>
          </m:sSub>
          <m:r>
            <w:rPr>
              <w:sz w:val="21"/>
            </w:rPr>
            <m:rPr>
              <m:sty m:val="p"/>
            </m:rPr>
            <m:t>,</m:t>
          </m:r>
          <m:r>
            <w:rPr>
              <w:sz w:val="21"/>
            </w:rPr>
            <m:t> </m:t>
          </m:r>
          <m:sSub>
            <m:e>
              <m:r>
                <w:rPr>
                  <w:sz w:val="21"/>
                </w:rPr>
                <m:t>E</m:t>
              </m:r>
            </m:e>
            <m:sub>
              <m:r>
                <w:rPr>
                  <w:sz w:val="21"/>
                </w:rPr>
                <m:t>e</m:t>
              </m:r>
            </m:sub>
          </m:sSub>
          <m:r>
            <m:t>(</m:t>
          </m:r>
          <m:r>
            <w:rPr>
              <w:sz w:val="21"/>
            </w:rPr>
            <m:t>v</m:t>
          </m:r>
          <m:r>
            <m:t>)</m:t>
          </m:r>
          <m:r>
            <w:rPr>
              <w:sz w:val="21"/>
            </w:rPr>
            <m:rPr>
              <m:sty m:val="p"/>
            </m:rPr>
            <m:t>=</m:t>
          </m:r>
          <m:sSub>
            <m:e>
              <m:r>
                <w:rPr>
                  <w:sz w:val="21"/>
                </w:rPr>
                <m:t>E</m:t>
              </m:r>
            </m:e>
            <m:sub>
              <m:r>
                <w:rPr>
                  <w:sz w:val="21"/>
                </w:rPr>
                <m:rPr>
                  <m:sty m:val="p"/>
                </m:rPr>
                <m:t>*</m:t>
              </m:r>
            </m:sub>
          </m:sSub>
          <m:rad>
            <m:radPr>
              <m:degHide m:val="on"/>
            </m:radPr>
            <m:deg/>
            <m:e>
              <m:sSub>
                <m:e>
                  <m:r>
                    <w:rPr>
                      <w:sz w:val="21"/>
                    </w:rPr>
                    <m:t>r</m:t>
                  </m:r>
                </m:e>
                <m:sub>
                  <m:r>
                    <w:rPr>
                      <w:sz w:val="21"/>
                    </w:rPr>
                    <m:t>m</m:t>
                  </m:r>
                </m:sub>
              </m:sSub>
              <m:r>
                <w:rPr>
                  <w:sz w:val="21"/>
                </w:rPr>
                <m:rPr>
                  <m:sty m:val="p"/>
                </m:rPr>
                <m:t>+</m:t>
              </m:r>
              <m:r>
                <m:t>(</m:t>
              </m:r>
              <m:r>
                <w:rPr>
                  <w:sz w:val="21"/>
                </w:rPr>
                <m:t>1</m:t>
              </m:r>
              <m:r>
                <w:rPr>
                  <w:sz w:val="21"/>
                </w:rPr>
                <m:rPr>
                  <m:sty m:val="p"/>
                </m:rPr>
                <m:t>−</m:t>
              </m:r>
              <m:sSub>
                <m:e>
                  <m:r>
                    <w:rPr>
                      <w:sz w:val="21"/>
                    </w:rPr>
                    <m:t>r</m:t>
                  </m:r>
                </m:e>
                <m:sub>
                  <m:r>
                    <w:rPr>
                      <w:sz w:val="21"/>
                    </w:rPr>
                    <m:t>m</m:t>
                  </m:r>
                </m:sub>
              </m:sSub>
              <m:r>
                <m:t>)</m:t>
              </m:r>
              <m:sSup>
                <m:e>
                  <m:r>
                    <w:rPr>
                      <w:sz w:val="21"/>
                    </w:rPr>
                    <m:t>v</m:t>
                  </m:r>
                </m:e>
                <m:sup>
                  <m:r>
                    <w:rPr>
                      <w:sz w:val="21"/>
                    </w:rPr>
                    <m:rPr>
                      <m:sty m:val="p"/>
                    </m:rPr>
                    <m:t>−</m:t>
                  </m:r>
                  <m:r>
                    <w:rPr>
                      <w:sz w:val="21"/>
                    </w:rPr>
                    <m:t>2</m:t>
                  </m:r>
                  <m:r>
                    <w:rPr>
                      <w:sz w:val="21"/>
                    </w:rPr>
                    <m:rPr>
                      <m:sty m:val="p"/>
                    </m:rPr>
                    <m:t>/</m:t>
                  </m:r>
                  <m:r>
                    <w:rPr>
                      <w:sz w:val="21"/>
                    </w:rPr>
                    <m:t>3</m:t>
                  </m:r>
                </m:sup>
              </m:sSup>
            </m:e>
          </m:rad>
          <m:r>
            <w:rPr>
              <w:sz w:val="21"/>
            </w:rPr>
            <m:rPr>
              <m:sty m:val="p"/>
            </m:rPr>
            <m:t>,</m:t>
          </m:r>
          <m:r>
            <w:rPr>
              <w:sz w:val="21"/>
            </w:rPr>
            <m:t>  </m:t>
          </m:r>
          <m:sSub>
            <m:e>
              <m:r>
                <w:rPr>
                  <w:sz w:val="21"/>
                </w:rPr>
                <m:t>H</m:t>
              </m:r>
            </m:e>
            <m:sub>
              <m:r>
                <w:rPr>
                  <w:sz w:val="21"/>
                </w:rPr>
                <m:t>0</m:t>
              </m:r>
            </m:sub>
          </m:sSub>
          <m:r>
            <m:t>(</m:t>
          </m:r>
          <m:r>
            <w:rPr>
              <w:sz w:val="21"/>
            </w:rPr>
            <m:t>v</m:t>
          </m:r>
          <m:r>
            <m:t>)</m:t>
          </m:r>
          <m:r>
            <w:rPr>
              <w:sz w:val="21"/>
            </w:rPr>
            <m:rPr>
              <m:sty m:val="p"/>
            </m:rPr>
            <m:t>=</m:t>
          </m:r>
          <m:sSub>
            <m:e>
              <m:r>
                <w:rPr>
                  <w:sz w:val="21"/>
                </w:rPr>
                <m:t>I</m:t>
              </m:r>
            </m:e>
            <m:sub>
              <m:r>
                <w:rPr>
                  <w:sz w:val="21"/>
                </w:rPr>
                <m:t>A</m:t>
              </m:r>
              <m:r>
                <w:rPr>
                  <w:sz w:val="21"/>
                </w:rPr>
                <m:t>B</m:t>
              </m:r>
            </m:sub>
          </m:sSub>
          <m:r>
            <w:rPr>
              <w:sz w:val="21"/>
            </w:rPr>
            <m:rPr>
              <m:sty m:val="p"/>
            </m:rPr>
            <m:t>⊗</m:t>
          </m:r>
          <m:r>
            <w:rPr>
              <w:sz w:val="21"/>
            </w:rPr>
            <m:rPr>
              <m:sty m:val="p"/>
            </m:rPr>
            <m:t>diag</m:t>
          </m:r>
          <m:r>
            <m:t>(</m:t>
          </m:r>
          <m:sSub>
            <m:e>
              <m:r>
                <w:rPr>
                  <w:sz w:val="21"/>
                </w:rPr>
                <m:t>E</m:t>
              </m:r>
            </m:e>
            <m:sub>
              <m:r>
                <w:rPr>
                  <w:sz w:val="21"/>
                </w:rPr>
                <m:t>s</m:t>
              </m:r>
            </m:sub>
          </m:sSub>
          <m:r>
            <w:rPr>
              <w:sz w:val="21"/>
            </w:rPr>
            <m:rPr>
              <m:sty m:val="p"/>
            </m:rPr>
            <m:t>,</m:t>
          </m:r>
          <m:sSub>
            <m:e>
              <m:r>
                <w:rPr>
                  <w:sz w:val="21"/>
                </w:rPr>
                <m:t>E</m:t>
              </m:r>
            </m:e>
            <m:sub>
              <m:r>
                <w:rPr>
                  <w:sz w:val="21"/>
                </w:rPr>
                <m:t>e</m:t>
              </m:r>
            </m:sub>
          </m:sSub>
          <m:r>
            <w:rPr>
              <w:sz w:val="21"/>
            </w:rPr>
            <m:rPr>
              <m:sty m:val="p"/>
            </m:rPr>
            <m:t>,</m:t>
          </m:r>
          <m:sSub>
            <m:e>
              <m:r>
                <w:rPr>
                  <w:sz w:val="21"/>
                </w:rPr>
                <m:t>E</m:t>
              </m:r>
            </m:e>
            <m:sub>
              <m:r>
                <w:rPr>
                  <w:sz w:val="21"/>
                </w:rPr>
                <m:t>μ</m:t>
              </m:r>
            </m:sub>
          </m:sSub>
          <m:r>
            <m:t>)</m:t>
          </m:r>
          <m:r>
            <w:rPr>
              <w:sz w:val="21"/>
            </w:rPr>
            <m:rPr>
              <m:sty m:val="p"/>
            </m:rPr>
            <m:t>.</m:t>
          </m:r>
          <m:r>
            <w:rPr>
              <w:sz w:val="21"/>
            </w:rPr>
            <m:t>  </m:t>
          </m:r>
          <m:r>
            <w:rPr>
              <w:sz w:val="21"/>
            </w:rPr>
            <m:rPr>
              <m:nor/>
              <m:sty m:val="p"/>
            </m:rPr>
            <m:t>(8)</m:t>
          </m:r>
        </m:oMath>
      </m:oMathPara>
    </w:p>
    <w:p>
      <w:pPr>
        <w:pStyle w:val="FirstParagraph"/>
      </w:pPr>
      <w:r>
        <w:rPr>
          <w:color w:val="000000"/>
        </w:rPr>
        <w:t xml:space="preserve">The source is assigned constant energy, the muon pair is at rest, and the electron pair has opposite momenta with</w:t>
      </w:r>
      <w:r>
        <w:rPr>
          <w:color w:val="000000"/>
        </w:rPr>
        <w:t xml:space="preserve"> </w:t>
      </w:r>
      <m:oMath>
        <m:sSub>
          <m:e>
            <m:r>
              <w:rPr>
                <w:sz w:val="21"/>
              </w:rPr>
              <m:t>p</m:t>
            </m:r>
          </m:e>
          <m:sub>
            <m:r>
              <w:rPr>
                <w:sz w:val="21"/>
              </w:rPr>
              <m:t>e</m:t>
            </m:r>
          </m:sub>
        </m:sSub>
        <m:r>
          <m:t>(</m:t>
        </m:r>
        <m:r>
          <w:rPr>
            <w:sz w:val="21"/>
          </w:rPr>
          <m:t>v</m:t>
        </m:r>
        <m:r>
          <m:t>)</m:t>
        </m:r>
        <m:r>
          <w:rPr>
            <w:sz w:val="21"/>
          </w:rPr>
          <m:rPr>
            <m:sty m:val="p"/>
          </m:rPr>
          <m:t>=</m:t>
        </m:r>
        <m:rad>
          <m:radPr>
            <m:degHide m:val="on"/>
          </m:radPr>
          <m:deg/>
          <m:e>
            <m:sSubSup>
              <m:e>
                <m:r>
                  <w:rPr>
                    <w:sz w:val="21"/>
                  </w:rPr>
                  <m:t>m</m:t>
                </m:r>
              </m:e>
              <m:sub>
                <m:r>
                  <w:rPr>
                    <w:sz w:val="21"/>
                  </w:rPr>
                  <m:t>μ</m:t>
                </m:r>
              </m:sub>
              <m:sup>
                <m:r>
                  <w:rPr>
                    <w:sz w:val="21"/>
                  </w:rPr>
                  <m:t>2</m:t>
                </m:r>
              </m:sup>
            </m:sSubSup>
            <m:r>
              <w:rPr>
                <w:sz w:val="21"/>
              </w:rPr>
              <m:rPr>
                <m:sty m:val="p"/>
              </m:rPr>
              <m:t>−</m:t>
            </m:r>
            <m:sSubSup>
              <m:e>
                <m:r>
                  <w:rPr>
                    <w:sz w:val="21"/>
                  </w:rPr>
                  <m:t>m</m:t>
                </m:r>
              </m:e>
              <m:sub>
                <m:r>
                  <w:rPr>
                    <w:sz w:val="21"/>
                  </w:rPr>
                  <m:t>e</m:t>
                </m:r>
              </m:sub>
              <m:sup>
                <m:r>
                  <w:rPr>
                    <w:sz w:val="21"/>
                  </w:rPr>
                  <m:t>2</m:t>
                </m:r>
              </m:sup>
            </m:sSubSup>
          </m:e>
        </m:rad>
        <m:r>
          <w:rPr>
            <w:sz w:val="21"/>
          </w:rPr>
          <m:t> </m:t>
        </m:r>
        <m:sSup>
          <m:e>
            <m:r>
              <w:rPr>
                <w:sz w:val="21"/>
              </w:rPr>
              <m:t>v</m:t>
            </m:r>
          </m:e>
          <m:sup>
            <m:r>
              <w:rPr>
                <w:sz w:val="21"/>
              </w:rPr>
              <m:rPr>
                <m:sty m:val="p"/>
              </m:rPr>
              <m:t>−</m:t>
            </m:r>
            <m:r>
              <w:rPr>
                <w:sz w:val="21"/>
              </w:rPr>
              <m:t>1</m:t>
            </m:r>
            <m:r>
              <w:rPr>
                <w:sz w:val="21"/>
              </w:rPr>
              <m:rPr>
                <m:sty m:val="p"/>
              </m:rPr>
              <m:t>/</m:t>
            </m:r>
            <m:r>
              <w:rPr>
                <w:sz w:val="21"/>
              </w:rPr>
              <m:t>3</m:t>
            </m:r>
          </m:sup>
        </m:sSup>
      </m:oMath>
      <w:r>
        <w:rPr>
          <w:color w:val="000000"/>
        </w:rPr>
        <w:t xml:space="preserve">. These supplied dispersions implement the same reference-energy allocation as [2]. The source energy is an additional physical modeling input, not derived from its register dimension. The registers’ degenerate reference energies can be included as a common constant.</w:t>
      </w:r>
    </w:p>
    <w:p>
      <w:pPr>
        <w:pStyle w:val="BodyText"/>
      </w:pPr>
      <w:r>
        <w:rPr>
          <w:bCs/>
          <w:b/>
          <w:color w:val="000000"/>
        </w:rPr>
        <w:t xml:space="preserve">Proposition 4 (resonance and bare-energy conservation).</w:t>
      </w:r>
      <w:r>
        <w:rPr>
          <w:color w:val="000000"/>
        </w:rPr>
        <w:t xml:space="preserve"> </w:t>
      </w:r>
      <w:r>
        <w:rPr>
          <w:color w:val="000000"/>
        </w:rPr>
        <w:t xml:space="preserve">At</w:t>
      </w:r>
      <w:r>
        <w:rPr>
          <w:color w:val="000000"/>
        </w:rPr>
        <w:t xml:space="preserve"> </w:t>
      </w:r>
      <m:oMath>
        <m:r>
          <w:rPr>
            <w:sz w:val="21"/>
          </w:rPr>
          <m:t>v</m:t>
        </m:r>
        <m:r>
          <w:rPr>
            <w:sz w:val="21"/>
          </w:rPr>
          <m:rPr>
            <m:sty m:val="p"/>
          </m:rPr>
          <m:t>=</m:t>
        </m:r>
        <m:r>
          <w:rPr>
            <w:sz w:val="21"/>
          </w:rPr>
          <m:t>1</m:t>
        </m:r>
      </m:oMath>
      <w:r>
        <w:rPr>
          <w:color w:val="000000"/>
        </w:rPr>
        <w:t xml:space="preserve">,</w:t>
      </w:r>
      <w:r>
        <w:rPr>
          <w:color w:val="000000"/>
        </w:rPr>
        <w:t xml:space="preserve"> </w:t>
      </w:r>
      <m:oMath>
        <m:r>
          <m:t>[</m:t>
        </m:r>
        <m:sSub>
          <m:e>
            <m:r>
              <w:rPr>
                <w:sz w:val="21"/>
              </w:rPr>
              <m:t>H</m:t>
            </m:r>
          </m:e>
          <m:sub>
            <m:r>
              <w:rPr>
                <w:sz w:val="21"/>
              </w:rPr>
              <m:t>0</m:t>
            </m:r>
          </m:sub>
        </m:sSub>
        <m:r>
          <w:rPr>
            <w:sz w:val="21"/>
          </w:rPr>
          <m:rPr>
            <m:sty m:val="p"/>
          </m:rPr>
          <m:t>,</m:t>
        </m:r>
        <m:sSub>
          <m:e>
            <m:r>
              <w:rPr>
                <w:sz w:val="21"/>
              </w:rPr>
              <m:t>H</m:t>
            </m:r>
          </m:e>
          <m:sub>
            <m:r>
              <w:rPr>
                <w:sz w:val="21"/>
              </w:rPr>
              <m:t>I</m:t>
            </m:r>
          </m:sub>
        </m:sSub>
        <m:r>
          <m:t>]</m:t>
        </m:r>
        <m:r>
          <w:rPr>
            <w:sz w:val="21"/>
          </w:rPr>
          <m:rPr>
            <m:sty m:val="p"/>
          </m:rPr>
          <m:t>=</m:t>
        </m:r>
        <m:r>
          <w:rPr>
            <w:sz w:val="21"/>
          </w:rPr>
          <m:t>0</m:t>
        </m:r>
      </m:oMath>
      <w:r>
        <w:rPr>
          <w:color w:val="000000"/>
        </w:rPr>
        <w:t xml:space="preserve">, so the pulse conserves the assigned bare energy for every state. For a nonzero</w:t>
      </w:r>
      <w:r>
        <w:rPr>
          <w:color w:val="000000"/>
        </w:rPr>
        <w:t xml:space="preserve"> </w:t>
      </w:r>
      <m:oMath>
        <m:r>
          <w:rPr>
            <w:sz w:val="21"/>
          </w:rPr>
          <m:t>s</m:t>
        </m:r>
      </m:oMath>
      <w:r>
        <w:rPr>
          <w:color w:val="000000"/>
        </w:rPr>
        <w:t xml:space="preserve">–</w:t>
      </w:r>
      <m:oMath>
        <m:r>
          <w:rPr>
            <w:sz w:val="21"/>
          </w:rPr>
          <m:t>e</m:t>
        </m:r>
      </m:oMath>
      <w:r>
        <w:rPr>
          <w:color w:val="000000"/>
        </w:rPr>
        <w:t xml:space="preserve"> </w:t>
      </w:r>
      <w:r>
        <w:rPr>
          <w:color w:val="000000"/>
        </w:rPr>
        <w:t xml:space="preserve">coupling at any fixed</w:t>
      </w:r>
      <w:r>
        <w:rPr>
          <w:color w:val="000000"/>
        </w:rPr>
        <w:t xml:space="preserve"> </w:t>
      </w:r>
      <m:oMath>
        <m:r>
          <w:rPr>
            <w:sz w:val="21"/>
          </w:rPr>
          <m:t>v</m:t>
        </m:r>
      </m:oMath>
      <w:r>
        <w:rPr>
          <w:color w:val="000000"/>
        </w:rPr>
        <w:t xml:space="preserve">, commutation requires</w:t>
      </w:r>
      <w:r>
        <w:rPr>
          <w:color w:val="000000"/>
        </w:rPr>
        <w:t xml:space="preserve"> </w:t>
      </w:r>
      <m:oMath>
        <m:sSub>
          <m:e>
            <m:r>
              <w:rPr>
                <w:sz w:val="21"/>
              </w:rPr>
              <m:t>E</m:t>
            </m:r>
          </m:e>
          <m:sub>
            <m:r>
              <w:rPr>
                <w:sz w:val="21"/>
              </w:rPr>
              <m:t>s</m:t>
            </m:r>
          </m:sub>
        </m:sSub>
        <m:r>
          <m:t>(</m:t>
        </m:r>
        <m:r>
          <w:rPr>
            <w:sz w:val="21"/>
          </w:rPr>
          <m:t>v</m:t>
        </m:r>
        <m:r>
          <m:t>)</m:t>
        </m:r>
        <m:r>
          <w:rPr>
            <w:sz w:val="21"/>
          </w:rPr>
          <m:rPr>
            <m:sty m:val="p"/>
          </m:rPr>
          <m:t>=</m:t>
        </m:r>
        <m:sSub>
          <m:e>
            <m:r>
              <w:rPr>
                <w:sz w:val="21"/>
              </w:rPr>
              <m:t>E</m:t>
            </m:r>
          </m:e>
          <m:sub>
            <m:r>
              <w:rPr>
                <w:sz w:val="21"/>
              </w:rPr>
              <m:t>e</m:t>
            </m:r>
          </m:sub>
        </m:sSub>
        <m:r>
          <m:t>(</m:t>
        </m:r>
        <m:r>
          <w:rPr>
            <w:sz w:val="21"/>
          </w:rPr>
          <m:t>v</m:t>
        </m:r>
        <m:r>
          <m:t>)</m:t>
        </m:r>
      </m:oMath>
      <w:r>
        <w:rPr>
          <w:color w:val="000000"/>
        </w:rPr>
        <w:t xml:space="preserve">. The supplied dispersions satisfy this equality only at</w:t>
      </w:r>
      <w:r>
        <w:rPr>
          <w:color w:val="000000"/>
        </w:rPr>
        <w:t xml:space="preserve"> </w:t>
      </w:r>
      <m:oMath>
        <m:r>
          <w:rPr>
            <w:sz w:val="21"/>
          </w:rPr>
          <m:t>v</m:t>
        </m:r>
        <m:r>
          <w:rPr>
            <w:sz w:val="21"/>
          </w:rPr>
          <m:rPr>
            <m:sty m:val="p"/>
          </m:rPr>
          <m:t>=</m:t>
        </m:r>
        <m:r>
          <w:rPr>
            <w:sz w:val="21"/>
          </w:rPr>
          <m:t>1</m:t>
        </m:r>
      </m:oMath>
      <w:r>
        <w:rPr>
          <w:color w:val="000000"/>
        </w:rPr>
        <w:t xml:space="preserve">.</w:t>
      </w:r>
    </w:p>
    <w:p>
      <w:pPr>
        <w:pStyle w:val="BodyText"/>
      </w:pPr>
      <w:r>
        <w:rPr>
          <w:iCs/>
          <w:i/>
          <w:color w:val="000000"/>
        </w:rPr>
        <w:t xml:space="preserve">Proof.</w:t>
      </w:r>
      <w:r>
        <w:rPr>
          <w:color w:val="000000"/>
        </w:rPr>
        <w:t xml:space="preserve"> </w:t>
      </w:r>
      <w:r>
        <w:rPr>
          <w:color w:val="000000"/>
        </w:rPr>
        <w:t xml:space="preserve">For a diagonal</w:t>
      </w:r>
      <w:r>
        <w:rPr>
          <w:color w:val="000000"/>
        </w:rPr>
        <w:t xml:space="preserve"> </w:t>
      </w:r>
      <m:oMath>
        <m:sSub>
          <m:e>
            <m:r>
              <w:rPr>
                <w:sz w:val="21"/>
              </w:rPr>
              <m:t>H</m:t>
            </m:r>
          </m:e>
          <m:sub>
            <m:r>
              <w:rPr>
                <w:sz w:val="21"/>
              </w:rPr>
              <m:t>0</m:t>
            </m:r>
          </m:sub>
        </m:sSub>
      </m:oMath>
      <w:r>
        <w:rPr>
          <w:color w:val="000000"/>
        </w:rPr>
        <w:t xml:space="preserve">, the</w:t>
      </w:r>
      <w:r>
        <w:rPr>
          <w:color w:val="000000"/>
        </w:rPr>
        <w:t xml:space="preserve"> </w:t>
      </w:r>
      <m:oMath>
        <m:r>
          <w:rPr>
            <w:sz w:val="21"/>
          </w:rPr>
          <m:t>s</m:t>
        </m:r>
        <m:r>
          <w:rPr>
            <w:sz w:val="21"/>
          </w:rPr>
          <m:rPr>
            <m:sty m:val="p"/>
          </m:rPr>
          <m:t>,</m:t>
        </m:r>
        <m:r>
          <w:rPr>
            <w:sz w:val="21"/>
          </w:rPr>
          <m:t>a</m:t>
        </m:r>
      </m:oMath>
      <w:r>
        <w:rPr>
          <w:color w:val="000000"/>
        </w:rPr>
        <w:t xml:space="preserve"> </w:t>
      </w:r>
      <w:r>
        <w:rPr>
          <w:color w:val="000000"/>
        </w:rPr>
        <w:t xml:space="preserve">matrix element of its commutator with</w:t>
      </w:r>
      <w:r>
        <w:rPr>
          <w:color w:val="000000"/>
        </w:rPr>
        <w:t xml:space="preserve"> </w:t>
      </w:r>
      <m:oMath>
        <m:sSub>
          <m:e>
            <m:r>
              <w:rPr>
                <w:sz w:val="21"/>
              </w:rPr>
              <m:t>H</m:t>
            </m:r>
          </m:e>
          <m:sub>
            <m:r>
              <w:rPr>
                <w:sz w:val="21"/>
              </w:rPr>
              <m:t>I</m:t>
            </m:r>
          </m:sub>
        </m:sSub>
      </m:oMath>
      <w:r>
        <w:rPr>
          <w:color w:val="000000"/>
        </w:rPr>
        <w:t xml:space="preserve"> </w:t>
      </w:r>
      <w:r>
        <w:rPr>
          <w:color w:val="000000"/>
        </w:rPr>
        <w:t xml:space="preserve">is</w:t>
      </w:r>
      <w:r>
        <w:rPr>
          <w:color w:val="000000"/>
        </w:rPr>
        <w:t xml:space="preserve"> </w:t>
      </w:r>
      <m:oMath>
        <m:r>
          <m:t>(</m:t>
        </m:r>
        <m:sSub>
          <m:e>
            <m:r>
              <w:rPr>
                <w:sz w:val="21"/>
              </w:rPr>
              <m:t>E</m:t>
            </m:r>
          </m:e>
          <m:sub>
            <m:r>
              <w:rPr>
                <w:sz w:val="21"/>
              </w:rPr>
              <m:t>s</m:t>
            </m:r>
          </m:sub>
        </m:sSub>
        <m:r>
          <w:rPr>
            <w:sz w:val="21"/>
          </w:rPr>
          <m:rPr>
            <m:sty m:val="p"/>
          </m:rPr>
          <m:t>−</m:t>
        </m:r>
        <m:sSub>
          <m:e>
            <m:r>
              <w:rPr>
                <w:sz w:val="21"/>
              </w:rPr>
              <m:t>E</m:t>
            </m:r>
          </m:e>
          <m:sub>
            <m:r>
              <w:rPr>
                <w:sz w:val="21"/>
              </w:rPr>
              <m:t>a</m:t>
            </m:r>
          </m:sub>
        </m:sSub>
        <m:r>
          <m:t>)</m:t>
        </m:r>
        <m:sSub>
          <m:e>
            <m:r>
              <m:t>(</m:t>
            </m:r>
            <m:sSub>
              <m:e>
                <m:r>
                  <w:rPr>
                    <w:sz w:val="21"/>
                  </w:rPr>
                  <m:t>H</m:t>
                </m:r>
              </m:e>
              <m:sub>
                <m:r>
                  <w:rPr>
                    <w:sz w:val="21"/>
                  </w:rPr>
                  <m:t>I</m:t>
                </m:r>
              </m:sub>
            </m:sSub>
            <m:r>
              <m:t>)</m:t>
            </m:r>
          </m:e>
          <m:sub>
            <m:r>
              <w:rPr>
                <w:sz w:val="21"/>
              </w:rPr>
              <m:t>s</m:t>
            </m:r>
            <m:r>
              <w:rPr>
                <w:sz w:val="21"/>
              </w:rPr>
              <m:t>a</m:t>
            </m:r>
          </m:sub>
        </m:sSub>
      </m:oMath>
      <w:r>
        <w:rPr>
          <w:color w:val="000000"/>
        </w:rPr>
        <w:t xml:space="preserve">. Each occupied coupling block must therefore connect equal energies for the commutator to vanish. At</w:t>
      </w:r>
      <w:r>
        <w:rPr>
          <w:color w:val="000000"/>
        </w:rPr>
        <w:t xml:space="preserve"> </w:t>
      </w:r>
      <m:oMath>
        <m:r>
          <w:rPr>
            <w:sz w:val="21"/>
          </w:rPr>
          <m:t>v</m:t>
        </m:r>
        <m:r>
          <w:rPr>
            <w:sz w:val="21"/>
          </w:rPr>
          <m:rPr>
            <m:sty m:val="p"/>
          </m:rPr>
          <m:t>=</m:t>
        </m:r>
        <m:r>
          <w:rPr>
            <w:sz w:val="21"/>
          </w:rPr>
          <m:t>1</m:t>
        </m:r>
      </m:oMath>
      <w:r>
        <w:rPr>
          <w:color w:val="000000"/>
        </w:rPr>
        <w:t xml:space="preserve">, all three entries are</w:t>
      </w:r>
      <w:r>
        <w:rPr>
          <w:color w:val="000000"/>
        </w:rPr>
        <w:t xml:space="preserve"> </w:t>
      </w:r>
      <m:oMath>
        <m:sSub>
          <m:e>
            <m:r>
              <w:rPr>
                <w:sz w:val="21"/>
              </w:rPr>
              <m:t>E</m:t>
            </m:r>
          </m:e>
          <m:sub>
            <m:r>
              <w:rPr>
                <w:sz w:val="21"/>
              </w:rPr>
              <m:rPr>
                <m:sty m:val="p"/>
              </m:rPr>
              <m:t>*</m:t>
            </m:r>
          </m:sub>
        </m:sSub>
      </m:oMath>
      <w:r>
        <w:rPr>
          <w:color w:val="000000"/>
        </w:rPr>
        <w:t xml:space="preserve">. Since</w:t>
      </w:r>
      <w:r>
        <w:rPr>
          <w:color w:val="000000"/>
        </w:rPr>
        <w:t xml:space="preserve"> </w:t>
      </w:r>
      <m:oMath>
        <m:r>
          <w:rPr>
            <w:sz w:val="21"/>
          </w:rPr>
          <m:t>0</m:t>
        </m:r>
        <m:r>
          <w:rPr>
            <w:sz w:val="21"/>
          </w:rPr>
          <m:rPr>
            <m:sty m:val="p"/>
          </m:rPr>
          <m:t>&lt;</m:t>
        </m:r>
        <m:sSub>
          <m:e>
            <m:r>
              <w:rPr>
                <w:sz w:val="21"/>
              </w:rPr>
              <m:t>r</m:t>
            </m:r>
          </m:e>
          <m:sub>
            <m:r>
              <w:rPr>
                <w:sz w:val="21"/>
              </w:rPr>
              <m:t>m</m:t>
            </m:r>
          </m:sub>
        </m:sSub>
        <m:r>
          <w:rPr>
            <w:sz w:val="21"/>
          </w:rPr>
          <m:rPr>
            <m:sty m:val="p"/>
          </m:rPr>
          <m:t>&lt;</m:t>
        </m:r>
        <m:r>
          <w:rPr>
            <w:sz w:val="21"/>
          </w:rPr>
          <m:t>1</m:t>
        </m:r>
      </m:oMath>
      <w:r>
        <w:rPr>
          <w:color w:val="000000"/>
        </w:rPr>
        <w:t xml:space="preserve">, Eq. (8) gives</w:t>
      </w:r>
      <w:r>
        <w:rPr>
          <w:color w:val="000000"/>
        </w:rPr>
        <w:t xml:space="preserve"> </w:t>
      </w:r>
      <m:oMath>
        <m:sSub>
          <m:e>
            <m:r>
              <w:rPr>
                <w:sz w:val="21"/>
              </w:rPr>
              <m:t>E</m:t>
            </m:r>
          </m:e>
          <m:sub>
            <m:r>
              <w:rPr>
                <w:sz w:val="21"/>
              </w:rPr>
              <m:t>e</m:t>
            </m:r>
          </m:sub>
        </m:sSub>
        <m:r>
          <w:rPr>
            <w:sz w:val="21"/>
          </w:rPr>
          <m:rPr>
            <m:sty m:val="p"/>
          </m:rPr>
          <m:t>=</m:t>
        </m:r>
        <m:sSub>
          <m:e>
            <m:r>
              <w:rPr>
                <w:sz w:val="21"/>
              </w:rPr>
              <m:t>E</m:t>
            </m:r>
          </m:e>
          <m:sub>
            <m:r>
              <w:rPr>
                <w:sz w:val="21"/>
              </w:rPr>
              <m:rPr>
                <m:sty m:val="p"/>
              </m:rPr>
              <m:t>*</m:t>
            </m:r>
          </m:sub>
        </m:sSub>
      </m:oMath>
      <w:r>
        <w:rPr>
          <w:color w:val="000000"/>
        </w:rPr>
        <w:t xml:space="preserve"> </w:t>
      </w:r>
      <w:r>
        <w:rPr>
          <w:color w:val="000000"/>
        </w:rPr>
        <w:t xml:space="preserve">only when</w:t>
      </w:r>
      <w:r>
        <w:rPr>
          <w:color w:val="000000"/>
        </w:rPr>
        <w:t xml:space="preserve"> </w:t>
      </w:r>
      <m:oMath>
        <m:r>
          <w:rPr>
            <w:sz w:val="21"/>
          </w:rPr>
          <m:t>v</m:t>
        </m:r>
        <m:r>
          <w:rPr>
            <w:sz w:val="21"/>
          </w:rPr>
          <m:rPr>
            <m:sty m:val="p"/>
          </m:rPr>
          <m:t>=</m:t>
        </m:r>
        <m:r>
          <w:rPr>
            <w:sz w:val="21"/>
          </w:rPr>
          <m:t>1</m:t>
        </m:r>
      </m:oMath>
      <w:r>
        <w:rPr>
          <w:color w:val="000000"/>
        </w:rPr>
        <w:t xml:space="preserve">. □</w:t>
      </w:r>
    </w:p>
    <w:p>
      <w:pPr>
        <w:pStyle w:val="BodyText"/>
      </w:pPr>
      <w:r>
        <w:rPr>
          <w:color w:val="000000"/>
        </w:rPr>
        <w:t xml:space="preserve">This is the distinction between a resonant effective realization and a universal energy-preserving conversion at arbitrary volume. The Hamiltonian is Hermitian away from resonance, but Hermiticity alone does not conserve the bare energy operator. It conserves its total, fixed-volume Hamiltonian</w:t>
      </w:r>
      <w:r>
        <w:rPr>
          <w:color w:val="000000"/>
        </w:rPr>
        <w:t xml:space="preserve"> </w:t>
      </w:r>
      <m:oMath>
        <m:sSub>
          <m:e>
            <m:r>
              <w:rPr>
                <w:sz w:val="21"/>
              </w:rPr>
              <m:t>H</m:t>
            </m:r>
          </m:e>
          <m:sub>
            <m:r>
              <w:rPr>
                <w:sz w:val="21"/>
              </w:rPr>
              <m:t>0</m:t>
            </m:r>
          </m:sub>
        </m:sSub>
        <m:r>
          <w:rPr>
            <w:sz w:val="21"/>
          </w:rPr>
          <m:rPr>
            <m:sty m:val="p"/>
          </m:rPr>
          <m:t>+</m:t>
        </m:r>
        <m:sSub>
          <m:e>
            <m:r>
              <w:rPr>
                <w:sz w:val="21"/>
              </w:rPr>
              <m:t>H</m:t>
            </m:r>
          </m:e>
          <m:sub>
            <m:r>
              <w:rPr>
                <w:sz w:val="21"/>
              </w:rPr>
              <m:t>I</m:t>
            </m:r>
          </m:sub>
        </m:sSub>
      </m:oMath>
      <w:r>
        <w:rPr>
          <w:color w:val="000000"/>
        </w:rPr>
        <w:t xml:space="preserve"> </w:t>
      </w:r>
      <w:r>
        <w:rPr>
          <w:color w:val="000000"/>
        </w:rPr>
        <w:t xml:space="preserve">while the pulse is on.</w:t>
      </w:r>
    </w:p>
    <w:bookmarkEnd w:id="30"/>
    <w:bookmarkStart w:id="34" w:name="detuning-and-pulse-work"/>
    <w:p>
      <w:pPr>
        <w:pStyle w:val="Heading2"/>
      </w:pPr>
      <w:r>
        <w:rPr>
          <w:color w:val="000000"/>
        </w:rPr>
        <w:t xml:space="preserve">5.2 Detuning and pulse work</w:t>
      </w:r>
    </w:p>
    <w:p>
      <w:pPr>
        <w:pStyle w:val="FirstParagraph"/>
      </w:pPr>
      <w:r>
        <w:rPr>
          <w:color w:val="000000"/>
        </w:rPr>
        <w:t xml:space="preserve">For</w:t>
      </w:r>
      <w:r>
        <w:rPr>
          <w:color w:val="000000"/>
        </w:rPr>
        <w:t xml:space="preserve"> </w:t>
      </w:r>
      <m:oMath>
        <m:sSub>
          <m:e>
            <m:r>
              <w:rPr>
                <w:sz w:val="21"/>
              </w:rPr>
              <m:t>Δ</m:t>
            </m:r>
          </m:e>
          <m:sub>
            <m:r>
              <w:rPr>
                <w:sz w:val="21"/>
              </w:rPr>
              <m:t>a</m:t>
            </m:r>
          </m:sub>
        </m:sSub>
        <m:r>
          <w:rPr>
            <w:sz w:val="21"/>
          </w:rPr>
          <m:rPr>
            <m:sty m:val="p"/>
          </m:rPr>
          <m:t>=</m:t>
        </m:r>
        <m:sSub>
          <m:e>
            <m:r>
              <w:rPr>
                <w:sz w:val="21"/>
              </w:rPr>
              <m:t>E</m:t>
            </m:r>
          </m:e>
          <m:sub>
            <m:r>
              <w:rPr>
                <w:sz w:val="21"/>
              </w:rPr>
              <m:t>a</m:t>
            </m:r>
          </m:sub>
        </m:sSub>
        <m:r>
          <w:rPr>
            <w:sz w:val="21"/>
          </w:rPr>
          <m:rPr>
            <m:sty m:val="p"/>
          </m:rPr>
          <m:t>−</m:t>
        </m:r>
        <m:sSub>
          <m:e>
            <m:r>
              <w:rPr>
                <w:sz w:val="21"/>
              </w:rPr>
              <m:t>E</m:t>
            </m:r>
          </m:e>
          <m:sub>
            <m:r>
              <w:rPr>
                <w:sz w:val="21"/>
              </w:rPr>
              <m:t>s</m:t>
            </m:r>
          </m:sub>
        </m:sSub>
      </m:oMath>
      <w:r>
        <w:rPr>
          <w:color w:val="000000"/>
        </w:rPr>
        <w:t xml:space="preserve">, the exact transfer probability in one block under</w:t>
      </w:r>
      <w:r>
        <w:rPr>
          <w:color w:val="000000"/>
        </w:rPr>
        <w:t xml:space="preserve"> </w:t>
      </w:r>
      <m:oMath>
        <m:sSub>
          <m:e>
            <m:r>
              <w:rPr>
                <w:sz w:val="21"/>
              </w:rPr>
              <m:t>H</m:t>
            </m:r>
          </m:e>
          <m:sub>
            <m:r>
              <w:rPr>
                <w:sz w:val="21"/>
              </w:rPr>
              <m:t>0</m:t>
            </m:r>
          </m:sub>
        </m:sSub>
        <m:r>
          <w:rPr>
            <w:sz w:val="21"/>
          </w:rPr>
          <m:rPr>
            <m:sty m:val="p"/>
          </m:rPr>
          <m:t>+</m:t>
        </m:r>
        <m:sSub>
          <m:e>
            <m:r>
              <w:rPr>
                <w:sz w:val="21"/>
              </w:rPr>
              <m:t>H</m:t>
            </m:r>
          </m:e>
          <m:sub>
            <m:r>
              <w:rPr>
                <w:sz w:val="21"/>
              </w:rPr>
              <m:t>I</m:t>
            </m:r>
          </m:sub>
        </m:sSub>
      </m:oMath>
      <w:r>
        <w:rPr>
          <w:color w:val="000000"/>
        </w:rPr>
        <w:t xml:space="preserve"> </w:t>
      </w:r>
      <w:r>
        <w:rPr>
          <w:color w:val="000000"/>
        </w:rPr>
        <w:t xml:space="preserve">is</w:t>
      </w:r>
    </w:p>
    <w:p>
      <w:pPr>
        <w:pStyle w:val="BodyText"/>
      </w:pPr>
      <m:oMathPara>
        <m:oMathParaPr>
          <m:jc m:val="center"/>
        </m:oMathParaPr>
        <m:oMath>
          <m:sSub>
            <m:e>
              <m:r>
                <w:rPr>
                  <w:sz w:val="21"/>
                </w:rPr>
                <m:t>F</m:t>
              </m:r>
            </m:e>
            <m:sub>
              <m:r>
                <w:rPr>
                  <w:sz w:val="21"/>
                </w:rPr>
                <m:t>a</m:t>
              </m:r>
            </m:sub>
          </m:sSub>
          <m:r>
            <m:t>(</m:t>
          </m:r>
          <m:r>
            <w:rPr>
              <w:sz w:val="21"/>
            </w:rPr>
            <m:t>v</m:t>
          </m:r>
          <m:r>
            <w:rPr>
              <w:sz w:val="21"/>
            </w:rPr>
            <m:rPr>
              <m:sty m:val="p"/>
            </m:rPr>
            <m:t>,</m:t>
          </m:r>
          <m:sSub>
            <m:e>
              <m:r>
                <w:rPr>
                  <w:sz w:val="21"/>
                </w:rPr>
                <m:t>t</m:t>
              </m:r>
            </m:e>
            <m:sub>
              <m:r>
                <w:rPr>
                  <w:sz w:val="21"/>
                </w:rPr>
                <m:t>p</m:t>
              </m:r>
            </m:sub>
          </m:sSub>
          <m:r>
            <m:t>)</m:t>
          </m:r>
          <m:r>
            <w:rPr>
              <w:sz w:val="21"/>
            </w:rPr>
            <m:rPr>
              <m:sty m:val="p"/>
            </m:rPr>
            <m:t>=</m:t>
          </m:r>
          <m:f>
            <m:fPr>
              <m:type m:val="bar"/>
            </m:fPr>
            <m:num>
              <m:sSup>
                <m:e>
                  <m:r>
                    <w:rPr>
                      <w:sz w:val="21"/>
                    </w:rPr>
                    <m:t>g</m:t>
                  </m:r>
                </m:e>
                <m:sup>
                  <m:r>
                    <w:rPr>
                      <w:sz w:val="21"/>
                    </w:rPr>
                    <m:t>2</m:t>
                  </m:r>
                </m:sup>
              </m:sSup>
            </m:num>
            <m:den>
              <m:sSup>
                <m:e>
                  <m:r>
                    <w:rPr>
                      <w:sz w:val="21"/>
                    </w:rPr>
                    <m:t>g</m:t>
                  </m:r>
                </m:e>
                <m:sup>
                  <m:r>
                    <w:rPr>
                      <w:sz w:val="21"/>
                    </w:rPr>
                    <m:t>2</m:t>
                  </m:r>
                </m:sup>
              </m:sSup>
              <m:r>
                <w:rPr>
                  <w:sz w:val="21"/>
                </w:rPr>
                <m:rPr>
                  <m:sty m:val="p"/>
                </m:rPr>
                <m:t>+</m:t>
              </m:r>
              <m:sSubSup>
                <m:e>
                  <m:r>
                    <w:rPr>
                      <w:sz w:val="21"/>
                    </w:rPr>
                    <m:t>Δ</m:t>
                  </m:r>
                </m:e>
                <m:sub>
                  <m:r>
                    <w:rPr>
                      <w:sz w:val="21"/>
                    </w:rPr>
                    <m:t>a</m:t>
                  </m:r>
                </m:sub>
                <m:sup>
                  <m:r>
                    <w:rPr>
                      <w:sz w:val="21"/>
                    </w:rPr>
                    <m:t>2</m:t>
                  </m:r>
                </m:sup>
              </m:sSubSup>
              <m:r>
                <w:rPr>
                  <w:sz w:val="21"/>
                </w:rPr>
                <m:rPr>
                  <m:sty m:val="p"/>
                </m:rPr>
                <m:t>/</m:t>
              </m:r>
              <m:r>
                <w:rPr>
                  <w:sz w:val="21"/>
                </w:rPr>
                <m:t>4</m:t>
              </m:r>
            </m:den>
          </m:f>
          <m:sSup>
            <m:e>
              <m:r>
                <w:rPr>
                  <w:sz w:val="21"/>
                </w:rPr>
                <m:rPr>
                  <m:sty m:val="p"/>
                </m:rPr>
                <m:t>sin</m:t>
              </m:r>
            </m:e>
            <m:sup>
              <m:r>
                <w:rPr>
                  <w:sz w:val="21"/>
                </w:rPr>
                <m:t>2</m:t>
              </m:r>
            </m:sup>
          </m:sSup>
          <m:r>
            <w:rPr>
              <w:sz w:val="21"/>
            </w:rPr>
            <m:t>​</m:t>
          </m:r>
          <m:r>
            <m:t>[</m:t>
          </m:r>
          <m:f>
            <m:fPr>
              <m:type m:val="bar"/>
            </m:fPr>
            <m:num>
              <m:sSub>
                <m:e>
                  <m:r>
                    <w:rPr>
                      <w:sz w:val="21"/>
                    </w:rPr>
                    <m:t>t</m:t>
                  </m:r>
                </m:e>
                <m:sub>
                  <m:r>
                    <w:rPr>
                      <w:sz w:val="21"/>
                    </w:rPr>
                    <m:t>p</m:t>
                  </m:r>
                </m:sub>
              </m:sSub>
            </m:num>
            <m:den>
              <m:r>
                <w:rPr>
                  <w:sz w:val="21"/>
                </w:rPr>
                <m:rPr>
                  <m:sty m:val="p"/>
                </m:rPr>
                <m:t>ℏ</m:t>
              </m:r>
            </m:den>
          </m:f>
          <m:rad>
            <m:radPr>
              <m:degHide m:val="on"/>
            </m:radPr>
            <m:deg/>
            <m:e>
              <m:sSup>
                <m:e>
                  <m:r>
                    <w:rPr>
                      <w:sz w:val="21"/>
                    </w:rPr>
                    <m:t>g</m:t>
                  </m:r>
                </m:e>
                <m:sup>
                  <m:r>
                    <w:rPr>
                      <w:sz w:val="21"/>
                    </w:rPr>
                    <m:t>2</m:t>
                  </m:r>
                </m:sup>
              </m:sSup>
              <m:r>
                <w:rPr>
                  <w:sz w:val="21"/>
                </w:rPr>
                <m:rPr>
                  <m:sty m:val="p"/>
                </m:rPr>
                <m:t>+</m:t>
              </m:r>
              <m:sSubSup>
                <m:e>
                  <m:r>
                    <w:rPr>
                      <w:sz w:val="21"/>
                    </w:rPr>
                    <m:t>Δ</m:t>
                  </m:r>
                </m:e>
                <m:sub>
                  <m:r>
                    <w:rPr>
                      <w:sz w:val="21"/>
                    </w:rPr>
                    <m:t>a</m:t>
                  </m:r>
                </m:sub>
                <m:sup>
                  <m:r>
                    <w:rPr>
                      <w:sz w:val="21"/>
                    </w:rPr>
                    <m:t>2</m:t>
                  </m:r>
                </m:sup>
              </m:sSubSup>
              <m:r>
                <w:rPr>
                  <w:sz w:val="21"/>
                </w:rPr>
                <m:rPr>
                  <m:sty m:val="p"/>
                </m:rPr>
                <m:t>/</m:t>
              </m:r>
              <m:r>
                <w:rPr>
                  <w:sz w:val="21"/>
                </w:rPr>
                <m:t>4</m:t>
              </m:r>
            </m:e>
          </m:rad>
          <m:r>
            <m:t>]</m:t>
          </m:r>
          <m:r>
            <w:rPr>
              <w:sz w:val="21"/>
            </w:rPr>
            <m:rPr>
              <m:sty m:val="p"/>
            </m:rPr>
            <m:t>.</m:t>
          </m:r>
          <m:r>
            <w:rPr>
              <w:sz w:val="21"/>
            </w:rPr>
            <m:t>  </m:t>
          </m:r>
          <m:r>
            <w:rPr>
              <w:sz w:val="21"/>
            </w:rPr>
            <m:rPr>
              <m:nor/>
              <m:sty m:val="p"/>
            </m:rPr>
            <m:t>(9)</m:t>
          </m:r>
        </m:oMath>
      </m:oMathPara>
    </w:p>
    <w:p>
      <w:pPr>
        <w:pStyle w:val="FirstParagraph"/>
      </w:pPr>
      <w:r>
        <w:rPr>
          <w:color w:val="000000"/>
        </w:rPr>
        <w:t xml:space="preserve">Thus</w:t>
      </w:r>
      <w:r>
        <w:rPr>
          <w:color w:val="000000"/>
        </w:rPr>
        <w:t xml:space="preserve"> </w:t>
      </w:r>
      <m:oMath>
        <m:sSub>
          <m:e>
            <m:r>
              <w:rPr>
                <w:sz w:val="21"/>
              </w:rPr>
              <m:t>P</m:t>
            </m:r>
          </m:e>
          <m:sub>
            <m:r>
              <w:rPr>
                <w:sz w:val="21"/>
              </w:rPr>
              <m:t>e</m:t>
            </m:r>
          </m:sub>
        </m:sSub>
        <m:r>
          <w:rPr>
            <w:sz w:val="21"/>
          </w:rPr>
          <m:rPr>
            <m:sty m:val="p"/>
          </m:rPr>
          <m:t>=</m:t>
        </m:r>
        <m:sSub>
          <m:e>
            <m:r>
              <w:rPr>
                <w:sz w:val="21"/>
              </w:rPr>
              <m:t>X</m:t>
            </m:r>
          </m:e>
          <m:sub>
            <m:r>
              <w:rPr>
                <w:sz w:val="21"/>
              </w:rPr>
              <m:t>d</m:t>
            </m:r>
          </m:sub>
        </m:sSub>
        <m:sSub>
          <m:e>
            <m:r>
              <w:rPr>
                <w:sz w:val="21"/>
              </w:rPr>
              <m:t>F</m:t>
            </m:r>
          </m:e>
          <m:sub>
            <m:r>
              <w:rPr>
                <w:sz w:val="21"/>
              </w:rPr>
              <m:t>e</m:t>
            </m:r>
          </m:sub>
        </m:sSub>
      </m:oMath>
      <w:r>
        <w:rPr>
          <w:color w:val="000000"/>
        </w:rPr>
        <w:t xml:space="preserve">,</w:t>
      </w:r>
      <w:r>
        <w:rPr>
          <w:color w:val="000000"/>
        </w:rPr>
        <w:t xml:space="preserve"> </w:t>
      </w:r>
      <m:oMath>
        <m:sSub>
          <m:e>
            <m:r>
              <w:rPr>
                <w:sz w:val="21"/>
              </w:rPr>
              <m:t>P</m:t>
            </m:r>
          </m:e>
          <m:sub>
            <m:r>
              <w:rPr>
                <w:sz w:val="21"/>
              </w:rPr>
              <m:t>μ</m:t>
            </m:r>
          </m:sub>
        </m:sSub>
        <m:r>
          <w:rPr>
            <w:sz w:val="21"/>
          </w:rPr>
          <m:rPr>
            <m:sty m:val="p"/>
          </m:rPr>
          <m:t>=</m:t>
        </m:r>
        <m:r>
          <m:t>(</m:t>
        </m:r>
        <m:r>
          <w:rPr>
            <w:sz w:val="21"/>
          </w:rPr>
          <m:t>1</m:t>
        </m:r>
        <m:r>
          <w:rPr>
            <w:sz w:val="21"/>
          </w:rPr>
          <m:rPr>
            <m:sty m:val="p"/>
          </m:rPr>
          <m:t>−</m:t>
        </m:r>
        <m:sSub>
          <m:e>
            <m:r>
              <w:rPr>
                <w:sz w:val="21"/>
              </w:rPr>
              <m:t>X</m:t>
            </m:r>
          </m:e>
          <m:sub>
            <m:r>
              <w:rPr>
                <w:sz w:val="21"/>
              </w:rPr>
              <m:t>d</m:t>
            </m:r>
          </m:sub>
        </m:sSub>
        <m:r>
          <m:t>)</m:t>
        </m:r>
        <m:sSub>
          <m:e>
            <m:r>
              <w:rPr>
                <w:sz w:val="21"/>
              </w:rPr>
              <m:t>F</m:t>
            </m:r>
          </m:e>
          <m:sub>
            <m:r>
              <w:rPr>
                <w:sz w:val="21"/>
              </w:rPr>
              <m:t>μ</m:t>
            </m:r>
          </m:sub>
        </m:sSub>
      </m:oMath>
      <w:r>
        <w:rPr>
          <w:color w:val="000000"/>
        </w:rPr>
        <w:t xml:space="preserve">, and</w:t>
      </w:r>
      <w:r>
        <w:rPr>
          <w:color w:val="000000"/>
        </w:rPr>
        <w:t xml:space="preserve"> </w:t>
      </w:r>
      <m:oMath>
        <m:sSub>
          <m:e>
            <m:r>
              <w:rPr>
                <w:sz w:val="21"/>
              </w:rPr>
              <m:t>P</m:t>
            </m:r>
          </m:e>
          <m:sub>
            <m:r>
              <w:rPr>
                <w:sz w:val="21"/>
              </w:rPr>
              <m:t>s</m:t>
            </m:r>
          </m:sub>
        </m:sSub>
        <m:r>
          <w:rPr>
            <w:sz w:val="21"/>
          </w:rPr>
          <m:rPr>
            <m:sty m:val="p"/>
          </m:rPr>
          <m:t>=</m:t>
        </m:r>
        <m:r>
          <w:rPr>
            <w:sz w:val="21"/>
          </w:rPr>
          <m:t>1</m:t>
        </m:r>
        <m:r>
          <w:rPr>
            <w:sz w:val="21"/>
          </w:rPr>
          <m:rPr>
            <m:sty m:val="p"/>
          </m:rPr>
          <m:t>−</m:t>
        </m:r>
        <m:sSub>
          <m:e>
            <m:r>
              <w:rPr>
                <w:sz w:val="21"/>
              </w:rPr>
              <m:t>P</m:t>
            </m:r>
          </m:e>
          <m:sub>
            <m:r>
              <w:rPr>
                <w:sz w:val="21"/>
              </w:rPr>
              <m:t>e</m:t>
            </m:r>
          </m:sub>
        </m:sSub>
        <m:r>
          <w:rPr>
            <w:sz w:val="21"/>
          </w:rPr>
          <m:rPr>
            <m:sty m:val="p"/>
          </m:rPr>
          <m:t>−</m:t>
        </m:r>
        <m:sSub>
          <m:e>
            <m:r>
              <w:rPr>
                <w:sz w:val="21"/>
              </w:rPr>
              <m:t>P</m:t>
            </m:r>
          </m:e>
          <m:sub>
            <m:r>
              <w:rPr>
                <w:sz w:val="21"/>
              </w:rPr>
              <m:t>μ</m:t>
            </m:r>
          </m:sub>
        </m:sSub>
      </m:oMath>
      <w:r>
        <w:rPr>
          <w:color w:val="000000"/>
        </w:rPr>
        <w:t xml:space="preserve">. Here</w:t>
      </w:r>
      <w:r>
        <w:rPr>
          <w:color w:val="000000"/>
        </w:rPr>
        <w:t xml:space="preserve"> </w:t>
      </w:r>
      <m:oMath>
        <m:sSub>
          <m:e>
            <m:r>
              <w:rPr>
                <w:sz w:val="21"/>
              </w:rPr>
              <m:t>F</m:t>
            </m:r>
          </m:e>
          <m:sub>
            <m:r>
              <w:rPr>
                <w:sz w:val="21"/>
              </w:rPr>
              <m:t>μ</m:t>
            </m:r>
          </m:sub>
        </m:sSub>
        <m:r>
          <w:rPr>
            <w:sz w:val="21"/>
          </w:rPr>
          <m:rPr>
            <m:sty m:val="p"/>
          </m:rPr>
          <m:t>=</m:t>
        </m:r>
        <m:sSup>
          <m:e>
            <m:r>
              <w:rPr>
                <w:sz w:val="21"/>
              </w:rPr>
              <m:rPr>
                <m:sty m:val="p"/>
              </m:rPr>
              <m:t>sin</m:t>
            </m:r>
          </m:e>
          <m:sup>
            <m:r>
              <w:rPr>
                <w:sz w:val="21"/>
              </w:rPr>
              <m:t>2</m:t>
            </m:r>
          </m:sup>
        </m:sSup>
        <m:r>
          <w:rPr>
            <w:sz w:val="21"/>
          </w:rPr>
          <m:t>θ</m:t>
        </m:r>
      </m:oMath>
      <w:r>
        <w:rPr>
          <w:color w:val="000000"/>
        </w:rPr>
        <w:t xml:space="preserve">. In general the conditional pair ratio now changes. Equation (9) follows by subtracting the mean diagonal energy of each two-state block and squaring the residual matrix, giving</w:t>
      </w:r>
      <w:r>
        <w:rPr>
          <w:color w:val="000000"/>
        </w:rPr>
        <w:t xml:space="preserve"> </w:t>
      </w:r>
      <m:oMath>
        <m:r>
          <m:t>(</m:t>
        </m:r>
        <m:sSup>
          <m:e>
            <m:r>
              <w:rPr>
                <w:sz w:val="21"/>
              </w:rPr>
              <m:t>g</m:t>
            </m:r>
          </m:e>
          <m:sup>
            <m:r>
              <w:rPr>
                <w:sz w:val="21"/>
              </w:rPr>
              <m:t>2</m:t>
            </m:r>
          </m:sup>
        </m:sSup>
        <m:r>
          <w:rPr>
            <w:sz w:val="21"/>
          </w:rPr>
          <m:rPr>
            <m:sty m:val="p"/>
          </m:rPr>
          <m:t>+</m:t>
        </m:r>
        <m:sSubSup>
          <m:e>
            <m:r>
              <w:rPr>
                <w:sz w:val="21"/>
              </w:rPr>
              <m:t>Δ</m:t>
            </m:r>
          </m:e>
          <m:sub>
            <m:r>
              <w:rPr>
                <w:sz w:val="21"/>
              </w:rPr>
              <m:t>a</m:t>
            </m:r>
          </m:sub>
          <m:sup>
            <m:r>
              <w:rPr>
                <w:sz w:val="21"/>
              </w:rPr>
              <m:t>2</m:t>
            </m:r>
          </m:sup>
        </m:sSubSup>
        <m:r>
          <w:rPr>
            <w:sz w:val="21"/>
          </w:rPr>
          <m:rPr>
            <m:sty m:val="p"/>
          </m:rPr>
          <m:t>/</m:t>
        </m:r>
        <m:r>
          <w:rPr>
            <w:sz w:val="21"/>
          </w:rPr>
          <m:t>4</m:t>
        </m:r>
        <m:r>
          <m:t>)</m:t>
        </m:r>
        <m:r>
          <w:rPr>
            <w:sz w:val="21"/>
          </w:rPr>
          <m:t>I</m:t>
        </m:r>
      </m:oMath>
      <w:r>
        <w:rPr>
          <w:color w:val="000000"/>
        </w:rPr>
        <w:t xml:space="preserve">. It is the usual finite two-state solution applied to this carrier, not a new transition law.</w:t>
      </w:r>
    </w:p>
    <w:p>
      <w:pPr>
        <w:pStyle w:val="BodyText"/>
      </w:pPr>
      <w:r>
        <w:rPr>
          <w:color w:val="000000"/>
        </w:rPr>
        <w:t xml:space="preserve">Take an ideal rectangular pulse with instantaneous switching at fixed</w:t>
      </w:r>
      <w:r>
        <w:rPr>
          <w:color w:val="000000"/>
        </w:rPr>
        <w:t xml:space="preserve"> </w:t>
      </w:r>
      <m:oMath>
        <m:r>
          <w:rPr>
            <w:sz w:val="21"/>
          </w:rPr>
          <m:t>v</m:t>
        </m:r>
      </m:oMath>
      <w:r>
        <w:rPr>
          <w:color w:val="000000"/>
        </w:rPr>
        <w:t xml:space="preserve">. Initially</w:t>
      </w:r>
      <w:r>
        <w:rPr>
          <w:color w:val="000000"/>
        </w:rPr>
        <w:t xml:space="preserve"> </w:t>
      </w:r>
      <m:oMath>
        <m:r>
          <w:rPr>
            <w:sz w:val="21"/>
          </w:rPr>
          <m:rPr>
            <m:sty m:val="p"/>
          </m:rPr>
          <m:t>⟨</m:t>
        </m:r>
        <m:sSub>
          <m:e>
            <m:r>
              <w:rPr>
                <w:sz w:val="21"/>
              </w:rPr>
              <m:t>H</m:t>
            </m:r>
          </m:e>
          <m:sub>
            <m:r>
              <w:rPr>
                <w:sz w:val="21"/>
              </w:rPr>
              <m:t>I</m:t>
            </m:r>
          </m:sub>
        </m:sSub>
        <m:r>
          <w:rPr>
            <w:sz w:val="21"/>
          </w:rPr>
          <m:rPr>
            <m:sty m:val="p"/>
          </m:rPr>
          <m:t>⟩</m:t>
        </m:r>
        <m:r>
          <w:rPr>
            <w:sz w:val="21"/>
          </w:rPr>
          <m:rPr>
            <m:sty m:val="p"/>
          </m:rPr>
          <m:t>=</m:t>
        </m:r>
        <m:r>
          <w:rPr>
            <w:sz w:val="21"/>
          </w:rPr>
          <m:t>0</m:t>
        </m:r>
      </m:oMath>
      <w:r>
        <w:rPr>
          <w:color w:val="000000"/>
        </w:rPr>
        <w:t xml:space="preserve">. Switching on has zero mean work for the initial source state. The on-pulse total energy is conserved. Switching off contributes</w:t>
      </w:r>
      <w:r>
        <w:rPr>
          <w:color w:val="000000"/>
        </w:rPr>
        <w:t xml:space="preserve"> </w:t>
      </w:r>
      <m:oMath>
        <m:sSub>
          <m:e>
            <m:r>
              <w:rPr>
                <w:sz w:val="21"/>
              </w:rPr>
              <m:t>W</m:t>
            </m:r>
          </m:e>
          <m:sub>
            <m:r>
              <w:rPr>
                <w:sz w:val="21"/>
              </w:rPr>
              <m:rPr>
                <m:sty m:val="p"/>
              </m:rPr>
              <m:t>o</m:t>
            </m:r>
            <m:r>
              <w:rPr>
                <w:sz w:val="21"/>
              </w:rPr>
              <m:rPr>
                <m:sty m:val="p"/>
              </m:rPr>
              <m:t>f</m:t>
            </m:r>
            <m:r>
              <w:rPr>
                <w:sz w:val="21"/>
              </w:rPr>
              <m:rPr>
                <m:sty m:val="p"/>
              </m:rPr>
              <m:t>f</m:t>
            </m:r>
          </m:sub>
        </m:sSub>
        <m:r>
          <w:rPr>
            <w:sz w:val="21"/>
          </w:rPr>
          <m:rPr>
            <m:sty m:val="p"/>
          </m:rPr>
          <m:t>=</m:t>
        </m:r>
        <m:r>
          <w:rPr>
            <w:sz w:val="21"/>
          </w:rPr>
          <m:rPr>
            <m:sty m:val="p"/>
          </m:rPr>
          <m:t>−</m:t>
        </m:r>
        <m:r>
          <w:rPr>
            <w:sz w:val="21"/>
          </w:rPr>
          <m:rPr>
            <m:sty m:val="p"/>
          </m:rPr>
          <m:t>⟨</m:t>
        </m:r>
        <m:sSub>
          <m:e>
            <m:r>
              <w:rPr>
                <w:sz w:val="21"/>
              </w:rPr>
              <m:t>H</m:t>
            </m:r>
          </m:e>
          <m:sub>
            <m:r>
              <w:rPr>
                <w:sz w:val="21"/>
              </w:rPr>
              <m:t>I</m:t>
            </m:r>
          </m:sub>
        </m:sSub>
        <m:sSub>
          <m:e>
            <m:r>
              <w:rPr>
                <w:sz w:val="21"/>
              </w:rPr>
              <m:rPr>
                <m:sty m:val="p"/>
              </m:rPr>
              <m:t>⟩</m:t>
            </m:r>
          </m:e>
          <m:sub>
            <m:sSub>
              <m:e>
                <m:r>
                  <w:rPr>
                    <w:sz w:val="21"/>
                  </w:rPr>
                  <m:t>t</m:t>
                </m:r>
              </m:e>
              <m:sub>
                <m:r>
                  <w:rPr>
                    <w:sz w:val="21"/>
                  </w:rPr>
                  <m:t>p</m:t>
                </m:r>
              </m:sub>
            </m:sSub>
          </m:sub>
        </m:sSub>
      </m:oMath>
      <w:r>
        <w:rPr>
          <w:color w:val="000000"/>
        </w:rPr>
        <w:t xml:space="preserve">, so</w:t>
      </w:r>
    </w:p>
    <w:p>
      <w:pPr>
        <w:pStyle w:val="BodyText"/>
      </w:pPr>
      <m:oMathPara>
        <m:oMathParaPr>
          <m:jc m:val="center"/>
        </m:oMathParaPr>
        <m:oMath>
          <m:r>
            <w:rPr>
              <w:sz w:val="21"/>
            </w:rPr>
            <m:rPr>
              <m:sty m:val="p"/>
            </m:rPr>
            <m:t>⟨</m:t>
          </m:r>
          <m:sSub>
            <m:e>
              <m:r>
                <w:rPr>
                  <w:sz w:val="21"/>
                </w:rPr>
                <m:t>H</m:t>
              </m:r>
            </m:e>
            <m:sub>
              <m:r>
                <w:rPr>
                  <w:sz w:val="21"/>
                </w:rPr>
                <m:t>0</m:t>
              </m:r>
            </m:sub>
          </m:sSub>
          <m:sSub>
            <m:e>
              <m:r>
                <w:rPr>
                  <w:sz w:val="21"/>
                </w:rPr>
                <m:rPr>
                  <m:sty m:val="p"/>
                </m:rPr>
                <m:t>⟩</m:t>
              </m:r>
            </m:e>
            <m:sub>
              <m:sSub>
                <m:e>
                  <m:r>
                    <w:rPr>
                      <w:sz w:val="21"/>
                    </w:rPr>
                    <m:t>t</m:t>
                  </m:r>
                </m:e>
                <m:sub>
                  <m:r>
                    <w:rPr>
                      <w:sz w:val="21"/>
                    </w:rPr>
                    <m:t>p</m:t>
                  </m:r>
                </m:sub>
              </m:sSub>
            </m:sub>
          </m:sSub>
          <m:r>
            <w:rPr>
              <w:sz w:val="21"/>
            </w:rPr>
            <m:rPr>
              <m:sty m:val="p"/>
            </m:rPr>
            <m:t>−</m:t>
          </m:r>
          <m:sSub>
            <m:e>
              <m:r>
                <w:rPr>
                  <w:sz w:val="21"/>
                </w:rPr>
                <m:t>E</m:t>
              </m:r>
            </m:e>
            <m:sub>
              <m:r>
                <w:rPr>
                  <w:sz w:val="21"/>
                </w:rPr>
                <m:rPr>
                  <m:sty m:val="p"/>
                </m:rPr>
                <m:t>*</m:t>
              </m:r>
            </m:sub>
          </m:sSub>
          <m:r>
            <w:rPr>
              <w:sz w:val="21"/>
            </w:rPr>
            <m:rPr>
              <m:sty m:val="p"/>
            </m:rPr>
            <m:t>=</m:t>
          </m:r>
          <m:sSub>
            <m:e>
              <m:r>
                <w:rPr>
                  <w:sz w:val="21"/>
                </w:rPr>
                <m:t>W</m:t>
              </m:r>
            </m:e>
            <m:sub>
              <m:r>
                <w:rPr>
                  <w:sz w:val="21"/>
                </w:rPr>
                <m:rPr>
                  <m:sty m:val="p"/>
                </m:rPr>
                <m:t>o</m:t>
              </m:r>
              <m:r>
                <w:rPr>
                  <w:sz w:val="21"/>
                </w:rPr>
                <m:rPr>
                  <m:sty m:val="p"/>
                </m:rPr>
                <m:t>f</m:t>
              </m:r>
              <m:r>
                <w:rPr>
                  <w:sz w:val="21"/>
                </w:rPr>
                <m:rPr>
                  <m:sty m:val="p"/>
                </m:rPr>
                <m:t>f</m:t>
              </m:r>
            </m:sub>
          </m:sSub>
          <m:r>
            <w:rPr>
              <w:sz w:val="21"/>
            </w:rPr>
            <m:rPr>
              <m:sty m:val="p"/>
            </m:rPr>
            <m:t>=</m:t>
          </m:r>
          <m:sSub>
            <m:e>
              <m:r>
                <w:rPr>
                  <w:sz w:val="21"/>
                </w:rPr>
                <m:t>P</m:t>
              </m:r>
            </m:e>
            <m:sub>
              <m:r>
                <w:rPr>
                  <w:sz w:val="21"/>
                </w:rPr>
                <m:t>e</m:t>
              </m:r>
            </m:sub>
          </m:sSub>
          <m:sSub>
            <m:e>
              <m:r>
                <w:rPr>
                  <w:sz w:val="21"/>
                </w:rPr>
                <m:t>Δ</m:t>
              </m:r>
            </m:e>
            <m:sub>
              <m:r>
                <w:rPr>
                  <w:sz w:val="21"/>
                </w:rPr>
                <m:t>e</m:t>
              </m:r>
            </m:sub>
          </m:sSub>
          <m:r>
            <w:rPr>
              <w:sz w:val="21"/>
            </w:rPr>
            <m:rPr>
              <m:sty m:val="p"/>
            </m:rPr>
            <m:t>+</m:t>
          </m:r>
          <m:sSub>
            <m:e>
              <m:r>
                <w:rPr>
                  <w:sz w:val="21"/>
                </w:rPr>
                <m:t>P</m:t>
              </m:r>
            </m:e>
            <m:sub>
              <m:r>
                <w:rPr>
                  <w:sz w:val="21"/>
                </w:rPr>
                <m:t>μ</m:t>
              </m:r>
            </m:sub>
          </m:sSub>
          <m:sSub>
            <m:e>
              <m:r>
                <w:rPr>
                  <w:sz w:val="21"/>
                </w:rPr>
                <m:t>Δ</m:t>
              </m:r>
            </m:e>
            <m:sub>
              <m:r>
                <w:rPr>
                  <w:sz w:val="21"/>
                </w:rPr>
                <m:t>μ</m:t>
              </m:r>
            </m:sub>
          </m:sSub>
          <m:r>
            <w:rPr>
              <w:sz w:val="21"/>
            </w:rPr>
            <m:rPr>
              <m:sty m:val="p"/>
            </m:rPr>
            <m:t>.</m:t>
          </m:r>
          <m:r>
            <w:rPr>
              <w:sz w:val="21"/>
            </w:rPr>
            <m:t>  </m:t>
          </m:r>
          <m:r>
            <w:rPr>
              <w:sz w:val="21"/>
            </w:rPr>
            <m:rPr>
              <m:nor/>
              <m:sty m:val="p"/>
            </m:rPr>
            <m:t>(10)</m:t>
          </m:r>
        </m:oMath>
      </m:oMathPara>
    </w:p>
    <w:p>
      <w:pPr>
        <w:pStyle w:val="FirstParagraph"/>
      </w:pPr>
      <w:r>
        <w:rPr>
          <w:color w:val="000000"/>
        </w:rPr>
        <w:t xml:space="preserve">Positive</w:t>
      </w:r>
      <w:r>
        <w:rPr>
          <w:color w:val="000000"/>
        </w:rPr>
        <w:t xml:space="preserve"> </w:t>
      </w:r>
      <m:oMath>
        <m:r>
          <w:rPr>
            <w:sz w:val="21"/>
          </w:rPr>
          <m:t>W</m:t>
        </m:r>
      </m:oMath>
      <w:r>
        <w:rPr>
          <w:color w:val="000000"/>
        </w:rPr>
        <w:t xml:space="preserve"> </w:t>
      </w:r>
      <w:r>
        <w:rPr>
          <w:color w:val="000000"/>
        </w:rPr>
        <w:t xml:space="preserve">denotes work on the system. At resonance this work vanishes in expectation. Away from resonance the bare energy change must be recorded; it is not missing source energy or automatic reservoir compensation. This ideal switching protocol does not model a pulse controller, smooth turn-on, or all fluctuations of work. It supplies a complete mean-energy account for the stated control. The preparation and record-erasure costs remain separate.</w:t>
      </w:r>
    </w:p>
    <w:p>
      <w:pPr>
        <w:pStyle w:val="BodyText"/>
      </w:pPr>
      <w:r>
        <w:rPr>
          <w:color w:val="000000"/>
        </w:rPr>
        <w:t xml:space="preserve">For numerical stress testing we choose</w:t>
      </w:r>
      <w:r>
        <w:rPr>
          <w:color w:val="000000"/>
        </w:rPr>
        <w:t xml:space="preserve"> </w:t>
      </w:r>
      <m:oMath>
        <m:r>
          <w:rPr>
            <w:sz w:val="21"/>
          </w:rPr>
          <m:t>g</m:t>
        </m:r>
        <m:r>
          <w:rPr>
            <w:sz w:val="21"/>
          </w:rPr>
          <m:rPr>
            <m:sty m:val="p"/>
          </m:rPr>
          <m:t>/</m:t>
        </m:r>
        <m:sSub>
          <m:e>
            <m:r>
              <w:rPr>
                <w:sz w:val="21"/>
              </w:rPr>
              <m:t>E</m:t>
            </m:r>
          </m:e>
          <m:sub>
            <m:r>
              <w:rPr>
                <w:sz w:val="21"/>
              </w:rPr>
              <m:rPr>
                <m:sty m:val="p"/>
              </m:rPr>
              <m:t>*</m:t>
            </m:r>
          </m:sub>
        </m:sSub>
        <m:r>
          <w:rPr>
            <w:sz w:val="21"/>
          </w:rPr>
          <m:rPr>
            <m:sty m:val="p"/>
          </m:rPr>
          <m:t>=</m:t>
        </m:r>
        <m:r>
          <w:rPr>
            <w:sz w:val="21"/>
          </w:rPr>
          <m:t>0.1</m:t>
        </m:r>
      </m:oMath>
      <w:r>
        <w:rPr>
          <w:color w:val="000000"/>
        </w:rPr>
        <w:t xml:space="preserve"> </w:t>
      </w:r>
      <w:r>
        <w:rPr>
          <w:color w:val="000000"/>
        </w:rPr>
        <w:t xml:space="preserve">and</w:t>
      </w:r>
      <w:r>
        <w:rPr>
          <w:color w:val="000000"/>
        </w:rPr>
        <w:t xml:space="preserve"> </w:t>
      </w:r>
      <m:oMath>
        <m:r>
          <w:rPr>
            <w:sz w:val="21"/>
          </w:rPr>
          <m:t>θ</m:t>
        </m:r>
        <m:r>
          <w:rPr>
            <w:sz w:val="21"/>
          </w:rPr>
          <m:rPr>
            <m:sty m:val="p"/>
          </m:rPr>
          <m:t>=</m:t>
        </m:r>
        <m:r>
          <w:rPr>
            <w:sz w:val="21"/>
          </w:rPr>
          <m:t>π</m:t>
        </m:r>
        <m:r>
          <w:rPr>
            <w:sz w:val="21"/>
          </w:rPr>
          <m:rPr>
            <m:sty m:val="p"/>
          </m:rPr>
          <m:t>/</m:t>
        </m:r>
        <m:r>
          <w:rPr>
            <w:sz w:val="21"/>
          </w:rPr>
          <m:t>2</m:t>
        </m:r>
      </m:oMath>
      <w:r>
        <w:rPr>
          <w:color w:val="000000"/>
        </w:rPr>
        <w:t xml:space="preserve">. These are simulation parameters, not measured interaction constants. No production time or decay lifetime is inferred from them. Figure 1 shows the pulse law and its detuning sensitivity.</w:t>
      </w:r>
    </w:p>
    <w:p>
      <w:pPr>
        <w:pStyle w:val="BodyText"/>
      </w:pPr>
      <w:r>
        <w:rPr>
          <w:bCs/>
          <w:b/>
          <w:color w:val="000000"/>
        </w:rPr>
        <w:t xml:space="preserve">Corollary 4.1 (pressure as preparation-work response).</w:t>
      </w:r>
      <w:r>
        <w:rPr>
          <w:color w:val="000000"/>
        </w:rPr>
        <w:t xml:space="preserve"> </w:t>
      </w:r>
      <w:r>
        <w:rPr>
          <w:color w:val="000000"/>
        </w:rPr>
        <w:t xml:space="preserve">Keep</w:t>
      </w:r>
      <w:r>
        <w:rPr>
          <w:color w:val="000000"/>
        </w:rPr>
        <w:t xml:space="preserve"> </w:t>
      </w:r>
      <m:oMath>
        <m:r>
          <w:rPr>
            <w:sz w:val="21"/>
          </w:rPr>
          <m:t>g</m:t>
        </m:r>
        <m:r>
          <w:rPr>
            <w:sz w:val="21"/>
          </w:rPr>
          <m:rPr>
            <m:sty m:val="p"/>
          </m:rPr>
          <m:t>,</m:t>
        </m:r>
        <m:sSub>
          <m:e>
            <m:r>
              <w:rPr>
                <w:sz w:val="21"/>
              </w:rPr>
              <m:t>t</m:t>
            </m:r>
          </m:e>
          <m:sub>
            <m:r>
              <w:rPr>
                <w:sz w:val="21"/>
              </w:rPr>
              <m:t>p</m:t>
            </m:r>
          </m:sub>
        </m:sSub>
      </m:oMath>
      <w:r>
        <w:rPr>
          <w:color w:val="000000"/>
        </w:rPr>
        <w:t xml:space="preserve">, the address distribution, and the register preparation fixed while comparing pulses prepared at neighboring fixed volumes. Put</w:t>
      </w:r>
      <w:r>
        <w:rPr>
          <w:color w:val="000000"/>
        </w:rPr>
        <w:t xml:space="preserve"> </w:t>
      </w:r>
      <m:oMath>
        <m:r>
          <w:rPr>
            <w:sz w:val="21"/>
          </w:rPr>
          <m:t>ε</m:t>
        </m:r>
        <m:r>
          <w:rPr>
            <w:sz w:val="21"/>
          </w:rPr>
          <m:rPr>
            <m:sty m:val="p"/>
          </m:rPr>
          <m:t>=</m:t>
        </m:r>
        <m:r>
          <w:rPr>
            <w:sz w:val="21"/>
          </w:rPr>
          <m:rPr>
            <m:sty m:val="p"/>
          </m:rPr>
          <m:t>log</m:t>
        </m:r>
        <m:r>
          <w:rPr>
            <w:sz w:val="21"/>
          </w:rPr>
          <m:t>v</m:t>
        </m:r>
      </m:oMath>
      <w:r>
        <w:rPr>
          <w:color w:val="000000"/>
        </w:rPr>
        <w:t xml:space="preserve">. At the reference volume,</w:t>
      </w:r>
    </w:p>
    <w:p>
      <w:pPr>
        <w:pStyle w:val="BodyText"/>
      </w:pPr>
      <m:oMathPara>
        <m:oMathParaPr>
          <m:jc m:val="center"/>
        </m:oMathParaPr>
        <m:oMath>
          <m:sSub>
            <m:e>
              <m:f>
                <m:fPr>
                  <m:type m:val="bar"/>
                </m:fPr>
                <m:num>
                  <m:r>
                    <w:rPr>
                      <w:sz w:val="21"/>
                    </w:rPr>
                    <m:t>d</m:t>
                  </m:r>
                  <m:sSub>
                    <m:e>
                      <m:r>
                        <w:rPr>
                          <w:sz w:val="21"/>
                        </w:rPr>
                        <m:t>P</m:t>
                      </m:r>
                    </m:e>
                    <m:sub>
                      <m:r>
                        <w:rPr>
                          <w:sz w:val="21"/>
                        </w:rPr>
                        <m:t>e</m:t>
                      </m:r>
                    </m:sub>
                  </m:sSub>
                </m:num>
                <m:den>
                  <m:r>
                    <w:rPr>
                      <w:sz w:val="21"/>
                    </w:rPr>
                    <m:t>d</m:t>
                  </m:r>
                  <m:r>
                    <w:rPr>
                      <w:sz w:val="21"/>
                    </w:rPr>
                    <m:t>ε</m:t>
                  </m:r>
                </m:den>
              </m:f>
              <m:r>
                <m:t>|</m:t>
              </m:r>
            </m:e>
            <m:sub>
              <m:r>
                <w:rPr>
                  <w:sz w:val="21"/>
                </w:rPr>
                <m:t>0</m:t>
              </m:r>
            </m:sub>
          </m:sSub>
          <m:r>
            <w:rPr>
              <w:sz w:val="21"/>
            </w:rPr>
            <m:rPr>
              <m:sty m:val="p"/>
            </m:rPr>
            <m:t>=</m:t>
          </m:r>
          <m:r>
            <w:rPr>
              <w:sz w:val="21"/>
            </w:rPr>
            <m:t>0</m:t>
          </m:r>
          <m:r>
            <w:rPr>
              <w:sz w:val="21"/>
            </w:rPr>
            <m:rPr>
              <m:sty m:val="p"/>
            </m:rPr>
            <m:t>,</m:t>
          </m:r>
          <m:r>
            <w:rPr>
              <w:sz w:val="21"/>
            </w:rPr>
            <m:t>  </m:t>
          </m:r>
          <m:r>
            <w:rPr>
              <w:sz w:val="21"/>
            </w:rPr>
            <m:rPr>
              <m:sty m:val="p"/>
            </m:rPr>
            <m:t>−</m:t>
          </m:r>
          <m:sSub>
            <m:e>
              <m:f>
                <m:fPr>
                  <m:type m:val="bar"/>
                </m:fPr>
                <m:num>
                  <m:r>
                    <w:rPr>
                      <w:sz w:val="21"/>
                    </w:rPr>
                    <m:t>d</m:t>
                  </m:r>
                  <m:sSub>
                    <m:e>
                      <m:r>
                        <w:rPr>
                          <w:sz w:val="21"/>
                        </w:rPr>
                        <m:t>W</m:t>
                      </m:r>
                    </m:e>
                    <m:sub>
                      <m:r>
                        <w:rPr>
                          <w:sz w:val="21"/>
                        </w:rPr>
                        <m:rPr>
                          <m:sty m:val="p"/>
                        </m:rPr>
                        <m:t>o</m:t>
                      </m:r>
                      <m:r>
                        <w:rPr>
                          <w:sz w:val="21"/>
                        </w:rPr>
                        <m:rPr>
                          <m:sty m:val="p"/>
                        </m:rPr>
                        <m:t>f</m:t>
                      </m:r>
                      <m:r>
                        <w:rPr>
                          <w:sz w:val="21"/>
                        </w:rPr>
                        <m:rPr>
                          <m:sty m:val="p"/>
                        </m:rPr>
                        <m:t>f</m:t>
                      </m:r>
                    </m:sub>
                  </m:sSub>
                </m:num>
                <m:den>
                  <m:r>
                    <w:rPr>
                      <w:sz w:val="21"/>
                    </w:rPr>
                    <m:t>d</m:t>
                  </m:r>
                  <m:r>
                    <w:rPr>
                      <w:sz w:val="21"/>
                    </w:rPr>
                    <m:t>ε</m:t>
                  </m:r>
                </m:den>
              </m:f>
              <m:r>
                <m:t>|</m:t>
              </m:r>
            </m:e>
            <m:sub>
              <m:r>
                <w:rPr>
                  <w:sz w:val="21"/>
                </w:rPr>
                <m:t>0</m:t>
              </m:r>
            </m:sub>
          </m:sSub>
          <m:r>
            <w:rPr>
              <w:sz w:val="21"/>
            </w:rPr>
            <m:rPr>
              <m:sty m:val="p"/>
            </m:rPr>
            <m:t>=</m:t>
          </m:r>
          <m:sSub>
            <m:e>
              <m:r>
                <w:rPr>
                  <w:sz w:val="21"/>
                </w:rPr>
                <m:t>X</m:t>
              </m:r>
            </m:e>
            <m:sub>
              <m:r>
                <w:rPr>
                  <w:sz w:val="21"/>
                </w:rPr>
                <m:t>d</m:t>
              </m:r>
            </m:sub>
          </m:sSub>
          <m:sSup>
            <m:e>
              <m:r>
                <w:rPr>
                  <w:sz w:val="21"/>
                </w:rPr>
                <m:rPr>
                  <m:sty m:val="p"/>
                </m:rPr>
                <m:t>sin</m:t>
              </m:r>
            </m:e>
            <m:sup>
              <m:r>
                <w:rPr>
                  <w:sz w:val="21"/>
                </w:rPr>
                <m:t>2</m:t>
              </m:r>
            </m:sup>
          </m:sSup>
          <m:r>
            <w:rPr>
              <w:sz w:val="21"/>
            </w:rPr>
            <m:t>θ</m:t>
          </m:r>
          <m:r>
            <w:rPr>
              <w:sz w:val="21"/>
            </w:rPr>
            <m:t> </m:t>
          </m:r>
          <m:f>
            <m:fPr>
              <m:type m:val="bar"/>
            </m:fPr>
            <m:num>
              <m:sSub>
                <m:e>
                  <m:r>
                    <w:rPr>
                      <w:sz w:val="21"/>
                    </w:rPr>
                    <m:t>E</m:t>
                  </m:r>
                </m:e>
                <m:sub>
                  <m:r>
                    <w:rPr>
                      <w:sz w:val="21"/>
                    </w:rPr>
                    <m:rPr>
                      <m:sty m:val="p"/>
                    </m:rPr>
                    <m:t>*</m:t>
                  </m:r>
                </m:sub>
              </m:sSub>
              <m:r>
                <m:t>(</m:t>
              </m:r>
              <m:r>
                <w:rPr>
                  <w:sz w:val="21"/>
                </w:rPr>
                <m:t>1</m:t>
              </m:r>
              <m:r>
                <w:rPr>
                  <w:sz w:val="21"/>
                </w:rPr>
                <m:rPr>
                  <m:sty m:val="p"/>
                </m:rPr>
                <m:t>−</m:t>
              </m:r>
              <m:sSub>
                <m:e>
                  <m:r>
                    <w:rPr>
                      <w:sz w:val="21"/>
                    </w:rPr>
                    <m:t>r</m:t>
                  </m:r>
                </m:e>
                <m:sub>
                  <m:r>
                    <w:rPr>
                      <w:sz w:val="21"/>
                    </w:rPr>
                    <m:t>m</m:t>
                  </m:r>
                </m:sub>
              </m:sSub>
              <m:r>
                <m:t>)</m:t>
              </m:r>
            </m:num>
            <m:den>
              <m:r>
                <w:rPr>
                  <w:sz w:val="21"/>
                </w:rPr>
                <m:t>3</m:t>
              </m:r>
            </m:den>
          </m:f>
          <m:r>
            <w:rPr>
              <w:sz w:val="21"/>
            </w:rPr>
            <m:rPr>
              <m:sty m:val="p"/>
            </m:rPr>
            <m:t>=</m:t>
          </m:r>
          <m:r>
            <w:rPr>
              <w:sz w:val="21"/>
            </w:rPr>
            <m:rPr>
              <m:sty m:val="p"/>
            </m:rPr>
            <m:t>⟨</m:t>
          </m:r>
          <m:r>
            <w:rPr>
              <w:sz w:val="21"/>
            </w:rPr>
            <m:t>P</m:t>
          </m:r>
          <m:r>
            <w:rPr>
              <w:sz w:val="21"/>
            </w:rPr>
            <m:t>V</m:t>
          </m:r>
          <m:sSub>
            <m:e>
              <m:r>
                <w:rPr>
                  <w:sz w:val="21"/>
                </w:rPr>
                <m:rPr>
                  <m:sty m:val="p"/>
                </m:rPr>
                <m:t>⟩</m:t>
              </m:r>
            </m:e>
            <m:sub>
              <m:r>
                <w:rPr>
                  <w:sz w:val="21"/>
                </w:rPr>
                <m:rPr>
                  <m:sty m:val="p"/>
                </m:rPr>
                <m:t>p</m:t>
              </m:r>
              <m:r>
                <w:rPr>
                  <w:sz w:val="21"/>
                </w:rPr>
                <m:rPr>
                  <m:sty m:val="p"/>
                </m:rPr>
                <m:t>o</m:t>
              </m:r>
              <m:r>
                <w:rPr>
                  <w:sz w:val="21"/>
                </w:rPr>
                <m:rPr>
                  <m:sty m:val="p"/>
                </m:rPr>
                <m:t>s</m:t>
              </m:r>
              <m:r>
                <w:rPr>
                  <w:sz w:val="21"/>
                </w:rPr>
                <m:rPr>
                  <m:sty m:val="p"/>
                </m:rPr>
                <m:t>t</m:t>
              </m:r>
              <m:r>
                <w:rPr>
                  <w:sz w:val="21"/>
                </w:rPr>
                <m:rPr>
                  <m:sty m:val="p"/>
                </m:rPr>
                <m:t>,</m:t>
              </m:r>
              <m:r>
                <w:rPr>
                  <w:sz w:val="21"/>
                </w:rPr>
                <m:t> </m:t>
              </m:r>
              <m:r>
                <w:rPr>
                  <w:sz w:val="21"/>
                </w:rPr>
                <m:t>v</m:t>
              </m:r>
              <m:r>
                <w:rPr>
                  <w:sz w:val="21"/>
                </w:rPr>
                <m:rPr>
                  <m:sty m:val="p"/>
                </m:rPr>
                <m:t>=</m:t>
              </m:r>
              <m:r>
                <w:rPr>
                  <w:sz w:val="21"/>
                </w:rPr>
                <m:t>1</m:t>
              </m:r>
            </m:sub>
          </m:sSub>
          <m:r>
            <w:rPr>
              <w:sz w:val="21"/>
            </w:rPr>
            <m:rPr>
              <m:sty m:val="p"/>
            </m:rPr>
            <m:t>.</m:t>
          </m:r>
          <m:r>
            <w:rPr>
              <w:sz w:val="21"/>
            </w:rPr>
            <m:t>  </m:t>
          </m:r>
          <m:r>
            <w:rPr>
              <w:sz w:val="21"/>
            </w:rPr>
            <m:rPr>
              <m:nor/>
              <m:sty m:val="p"/>
            </m:rPr>
            <m:t>(10a)</m:t>
          </m:r>
        </m:oMath>
      </m:oMathPara>
    </w:p>
    <w:p>
      <w:pPr>
        <w:pStyle w:val="FirstParagraph"/>
      </w:pPr>
      <w:r>
        <w:rPr>
          <w:color w:val="000000"/>
        </w:rPr>
        <w:t xml:space="preserve">For a complete pulse,</w:t>
      </w:r>
      <w:r>
        <w:rPr>
          <w:color w:val="000000"/>
        </w:rPr>
        <w:t xml:space="preserve"> </w:t>
      </w:r>
      <m:oMath>
        <m:sSub>
          <m:e>
            <m:r>
              <w:rPr>
                <w:sz w:val="21"/>
              </w:rPr>
              <m:t>F</m:t>
            </m:r>
          </m:e>
          <m:sub>
            <m:r>
              <w:rPr>
                <w:sz w:val="21"/>
              </w:rPr>
              <m:t>e</m:t>
            </m:r>
          </m:sub>
        </m:sSub>
        <m:r>
          <w:rPr>
            <w:sz w:val="21"/>
          </w:rPr>
          <m:rPr>
            <m:sty m:val="p"/>
          </m:rPr>
          <m:t>=</m:t>
        </m:r>
        <m:r>
          <w:rPr>
            <w:sz w:val="21"/>
          </w:rPr>
          <m:t>1</m:t>
        </m:r>
        <m:r>
          <w:rPr>
            <w:sz w:val="21"/>
          </w:rPr>
          <m:rPr>
            <m:sty m:val="p"/>
          </m:rPr>
          <m:t>−</m:t>
        </m:r>
        <m:sSubSup>
          <m:e>
            <m:r>
              <w:rPr>
                <w:sz w:val="21"/>
              </w:rPr>
              <m:t>Δ</m:t>
            </m:r>
          </m:e>
          <m:sub>
            <m:r>
              <w:rPr>
                <w:sz w:val="21"/>
              </w:rPr>
              <m:t>e</m:t>
            </m:r>
          </m:sub>
          <m:sup>
            <m:r>
              <w:rPr>
                <w:sz w:val="21"/>
              </w:rPr>
              <m:t>2</m:t>
            </m:r>
          </m:sup>
        </m:sSubSup>
        <m:r>
          <w:rPr>
            <w:sz w:val="21"/>
          </w:rPr>
          <m:rPr>
            <m:sty m:val="p"/>
          </m:rPr>
          <m:t>/</m:t>
        </m:r>
        <m:r>
          <m:t>(</m:t>
        </m:r>
        <m:r>
          <w:rPr>
            <w:sz w:val="21"/>
          </w:rPr>
          <m:t>4</m:t>
        </m:r>
        <m:sSup>
          <m:e>
            <m:r>
              <w:rPr>
                <w:sz w:val="21"/>
              </w:rPr>
              <m:t>g</m:t>
            </m:r>
          </m:e>
          <m:sup>
            <m:r>
              <w:rPr>
                <w:sz w:val="21"/>
              </w:rPr>
              <m:t>2</m:t>
            </m:r>
          </m:sup>
        </m:sSup>
        <m:r>
          <m:t>)</m:t>
        </m:r>
        <m:r>
          <w:rPr>
            <w:sz w:val="21"/>
          </w:rPr>
          <m:rPr>
            <m:sty m:val="p"/>
          </m:rPr>
          <m:t>+</m:t>
        </m:r>
        <m:r>
          <w:rPr>
            <w:sz w:val="21"/>
          </w:rPr>
          <m:t>O</m:t>
        </m:r>
        <m:r>
          <m:t>(</m:t>
        </m:r>
        <m:sSubSup>
          <m:e>
            <m:r>
              <w:rPr>
                <w:sz w:val="21"/>
              </w:rPr>
              <m:t>Δ</m:t>
            </m:r>
          </m:e>
          <m:sub>
            <m:r>
              <w:rPr>
                <w:sz w:val="21"/>
              </w:rPr>
              <m:t>e</m:t>
            </m:r>
          </m:sub>
          <m:sup>
            <m:r>
              <w:rPr>
                <w:sz w:val="21"/>
              </w:rPr>
              <m:t>4</m:t>
            </m:r>
          </m:sup>
        </m:sSubSup>
        <m:r>
          <w:rPr>
            <w:sz w:val="21"/>
          </w:rPr>
          <m:rPr>
            <m:sty m:val="p"/>
          </m:rPr>
          <m:t>/</m:t>
        </m:r>
        <m:sSup>
          <m:e>
            <m:r>
              <w:rPr>
                <w:sz w:val="21"/>
              </w:rPr>
              <m:t>g</m:t>
            </m:r>
          </m:e>
          <m:sup>
            <m:r>
              <w:rPr>
                <w:sz w:val="21"/>
              </w:rPr>
              <m:t>4</m:t>
            </m:r>
          </m:sup>
        </m:sSup>
        <m:r>
          <m:t>)</m:t>
        </m:r>
      </m:oMath>
      <w:r>
        <w:rPr>
          <w:color w:val="000000"/>
        </w:rPr>
        <w:t xml:space="preserve"> </w:t>
      </w:r>
      <w:r>
        <w:rPr>
          <w:color w:val="000000"/>
        </w:rPr>
        <w:t xml:space="preserve">as</w:t>
      </w:r>
      <w:r>
        <w:rPr>
          <w:color w:val="000000"/>
        </w:rPr>
        <w:t xml:space="preserve"> </w:t>
      </w:r>
      <m:oMath>
        <m:sSub>
          <m:e>
            <m:r>
              <w:rPr>
                <w:sz w:val="21"/>
              </w:rPr>
              <m:t>Δ</m:t>
            </m:r>
          </m:e>
          <m:sub>
            <m:r>
              <w:rPr>
                <w:sz w:val="21"/>
              </w:rPr>
              <m:t>e</m:t>
            </m:r>
          </m:sub>
        </m:sSub>
        <m:r>
          <w:rPr>
            <w:sz w:val="21"/>
          </w:rPr>
          <m:rPr>
            <m:sty m:val="p"/>
          </m:rPr>
          <m:t>/</m:t>
        </m:r>
        <m:r>
          <w:rPr>
            <w:sz w:val="21"/>
          </w:rPr>
          <m:t>g</m:t>
        </m:r>
        <m:r>
          <w:rPr>
            <w:sz w:val="21"/>
          </w:rPr>
          <m:rPr>
            <m:sty m:val="p"/>
          </m:rPr>
          <m:t>→</m:t>
        </m:r>
        <m:r>
          <w:rPr>
            <w:sz w:val="21"/>
          </w:rPr>
          <m:t>0</m:t>
        </m:r>
      </m:oMath>
      <w:r>
        <w:rPr>
          <w:color w:val="000000"/>
        </w:rPr>
        <w:t xml:space="preserve">, whereas</w:t>
      </w:r>
      <w:r>
        <w:rPr>
          <w:color w:val="000000"/>
        </w:rPr>
        <w:t xml:space="preserve"> </w:t>
      </w:r>
      <m:oMath>
        <m:sSub>
          <m:e>
            <m:r>
              <w:rPr>
                <w:sz w:val="21"/>
              </w:rPr>
              <m:t>W</m:t>
            </m:r>
          </m:e>
          <m:sub>
            <m:r>
              <w:rPr>
                <w:sz w:val="21"/>
              </w:rPr>
              <m:rPr>
                <m:sty m:val="p"/>
              </m:rPr>
              <m:t>o</m:t>
            </m:r>
            <m:r>
              <w:rPr>
                <w:sz w:val="21"/>
              </w:rPr>
              <m:rPr>
                <m:sty m:val="p"/>
              </m:rPr>
              <m:t>f</m:t>
            </m:r>
            <m:r>
              <w:rPr>
                <w:sz w:val="21"/>
              </w:rPr>
              <m:rPr>
                <m:sty m:val="p"/>
              </m:rPr>
              <m:t>f</m:t>
            </m:r>
          </m:sub>
        </m:sSub>
        <m:r>
          <w:rPr>
            <w:sz w:val="21"/>
          </w:rPr>
          <m:rPr>
            <m:sty m:val="p"/>
          </m:rPr>
          <m:t>/</m:t>
        </m:r>
        <m:sSub>
          <m:e>
            <m:r>
              <w:rPr>
                <w:sz w:val="21"/>
              </w:rPr>
              <m:t>E</m:t>
            </m:r>
          </m:e>
          <m:sub>
            <m:r>
              <w:rPr>
                <w:sz w:val="21"/>
              </w:rPr>
              <m:rPr>
                <m:sty m:val="p"/>
              </m:rPr>
              <m:t>*</m:t>
            </m:r>
          </m:sub>
        </m:sSub>
        <m:r>
          <w:rPr>
            <w:sz w:val="21"/>
          </w:rPr>
          <m:rPr>
            <m:sty m:val="p"/>
          </m:rPr>
          <m:t>=</m:t>
        </m:r>
        <m:r>
          <w:rPr>
            <w:sz w:val="21"/>
          </w:rPr>
          <m:rPr>
            <m:sty m:val="p"/>
          </m:rPr>
          <m:t>−</m:t>
        </m:r>
        <m:sSub>
          <m:e>
            <m:r>
              <w:rPr>
                <w:sz w:val="21"/>
              </w:rPr>
              <m:t>X</m:t>
            </m:r>
          </m:e>
          <m:sub>
            <m:r>
              <w:rPr>
                <w:sz w:val="21"/>
              </w:rPr>
              <m:t>d</m:t>
            </m:r>
          </m:sub>
        </m:sSub>
        <m:r>
          <m:t>(</m:t>
        </m:r>
        <m:r>
          <w:rPr>
            <w:sz w:val="21"/>
          </w:rPr>
          <m:t>1</m:t>
        </m:r>
        <m:r>
          <w:rPr>
            <w:sz w:val="21"/>
          </w:rPr>
          <m:rPr>
            <m:sty m:val="p"/>
          </m:rPr>
          <m:t>−</m:t>
        </m:r>
        <m:sSub>
          <m:e>
            <m:r>
              <w:rPr>
                <w:sz w:val="21"/>
              </w:rPr>
              <m:t>r</m:t>
            </m:r>
          </m:e>
          <m:sub>
            <m:r>
              <w:rPr>
                <w:sz w:val="21"/>
              </w:rPr>
              <m:t>m</m:t>
            </m:r>
          </m:sub>
        </m:sSub>
        <m:r>
          <m:t>)</m:t>
        </m:r>
        <m:r>
          <w:rPr>
            <w:sz w:val="21"/>
          </w:rPr>
          <m:t>ε</m:t>
        </m:r>
        <m:r>
          <w:rPr>
            <w:sz w:val="21"/>
          </w:rPr>
          <m:rPr>
            <m:sty m:val="p"/>
          </m:rPr>
          <m:t>/</m:t>
        </m:r>
        <m:r>
          <w:rPr>
            <w:sz w:val="21"/>
          </w:rPr>
          <m:t>3</m:t>
        </m:r>
        <m:r>
          <w:rPr>
            <w:sz w:val="21"/>
          </w:rPr>
          <m:rPr>
            <m:sty m:val="p"/>
          </m:rPr>
          <m:t>+</m:t>
        </m:r>
        <m:r>
          <w:rPr>
            <w:sz w:val="21"/>
          </w:rPr>
          <m:t>O</m:t>
        </m:r>
        <m:r>
          <m:t>(</m:t>
        </m:r>
        <m:sSup>
          <m:e>
            <m:r>
              <w:rPr>
                <w:sz w:val="21"/>
              </w:rPr>
              <m:t>ε</m:t>
            </m:r>
          </m:e>
          <m:sup>
            <m:r>
              <w:rPr>
                <w:sz w:val="21"/>
              </w:rPr>
              <m:t>2</m:t>
            </m:r>
          </m:sup>
        </m:sSup>
        <m:r>
          <m:t>)</m:t>
        </m:r>
      </m:oMath>
      <w:r>
        <w:rPr>
          <w:color w:val="000000"/>
        </w:rPr>
        <w:t xml:space="preserve">.</w:t>
      </w:r>
    </w:p>
    <w:p>
      <w:pPr>
        <w:pStyle w:val="BodyText"/>
      </w:pPr>
      <w:r>
        <w:rPr>
          <w:iCs/>
          <w:i/>
          <w:color w:val="000000"/>
        </w:rPr>
        <w:t xml:space="preserve">Proof.</w:t>
      </w:r>
      <w:r>
        <w:rPr>
          <w:color w:val="000000"/>
        </w:rPr>
        <w:t xml:space="preserve"> </w:t>
      </w:r>
      <w:r>
        <w:rPr>
          <w:color w:val="000000"/>
        </w:rPr>
        <w:t xml:space="preserve">Equation (9) is even in</w:t>
      </w:r>
      <w:r>
        <w:rPr>
          <w:color w:val="000000"/>
        </w:rPr>
        <w:t xml:space="preserve"> </w:t>
      </w:r>
      <m:oMath>
        <m:sSub>
          <m:e>
            <m:r>
              <w:rPr>
                <w:sz w:val="21"/>
              </w:rPr>
              <m:t>Δ</m:t>
            </m:r>
          </m:e>
          <m:sub>
            <m:r>
              <w:rPr>
                <w:sz w:val="21"/>
              </w:rPr>
              <m:t>e</m:t>
            </m:r>
          </m:sub>
        </m:sSub>
      </m:oMath>
      <w:r>
        <w:rPr>
          <w:color w:val="000000"/>
        </w:rPr>
        <w:t xml:space="preserve">, so its derivative with respect to detuning vanishes at zero. Equation (8) gives</w:t>
      </w:r>
      <w:r>
        <w:rPr>
          <w:color w:val="000000"/>
        </w:rPr>
        <w:t xml:space="preserve"> </w:t>
      </w:r>
      <m:oMath>
        <m:sSub>
          <m:e>
            <m:r>
              <w:rPr>
                <w:sz w:val="21"/>
              </w:rPr>
              <m:rPr>
                <m:sty m:val="p"/>
              </m:rPr>
              <m:t>∂</m:t>
            </m:r>
          </m:e>
          <m:sub>
            <m:r>
              <w:rPr>
                <w:sz w:val="21"/>
              </w:rPr>
              <m:t>ε</m:t>
            </m:r>
          </m:sub>
        </m:sSub>
        <m:sSub>
          <m:e>
            <m:r>
              <w:rPr>
                <w:sz w:val="21"/>
              </w:rPr>
              <m:t>Δ</m:t>
            </m:r>
          </m:e>
          <m:sub>
            <m:r>
              <w:rPr>
                <w:sz w:val="21"/>
              </w:rPr>
              <m:t>e</m:t>
            </m:r>
          </m:sub>
        </m:sSub>
        <m:sSub>
          <m:e>
            <m:r>
              <w:rPr>
                <w:sz w:val="21"/>
              </w:rPr>
              <m:rPr>
                <m:sty m:val="p"/>
              </m:rPr>
              <m:t>|</m:t>
            </m:r>
          </m:e>
          <m:sub>
            <m:r>
              <w:rPr>
                <w:sz w:val="21"/>
              </w:rPr>
              <m:t>0</m:t>
            </m:r>
          </m:sub>
        </m:sSub>
        <m:r>
          <w:rPr>
            <w:sz w:val="21"/>
          </w:rPr>
          <m:rPr>
            <m:sty m:val="p"/>
          </m:rPr>
          <m:t>=</m:t>
        </m:r>
        <m:r>
          <w:rPr>
            <w:sz w:val="21"/>
          </w:rPr>
          <m:rPr>
            <m:sty m:val="p"/>
          </m:rPr>
          <m:t>−</m:t>
        </m:r>
        <m:sSub>
          <m:e>
            <m:r>
              <w:rPr>
                <w:sz w:val="21"/>
              </w:rPr>
              <m:t>E</m:t>
            </m:r>
          </m:e>
          <m:sub>
            <m:r>
              <w:rPr>
                <w:sz w:val="21"/>
              </w:rPr>
              <m:rPr>
                <m:sty m:val="p"/>
              </m:rPr>
              <m:t>*</m:t>
            </m:r>
          </m:sub>
        </m:sSub>
        <m:r>
          <m:t>(</m:t>
        </m:r>
        <m:r>
          <w:rPr>
            <w:sz w:val="21"/>
          </w:rPr>
          <m:t>1</m:t>
        </m:r>
        <m:r>
          <w:rPr>
            <w:sz w:val="21"/>
          </w:rPr>
          <m:rPr>
            <m:sty m:val="p"/>
          </m:rPr>
          <m:t>−</m:t>
        </m:r>
        <m:sSub>
          <m:e>
            <m:r>
              <w:rPr>
                <w:sz w:val="21"/>
              </w:rPr>
              <m:t>r</m:t>
            </m:r>
          </m:e>
          <m:sub>
            <m:r>
              <w:rPr>
                <w:sz w:val="21"/>
              </w:rPr>
              <m:t>m</m:t>
            </m:r>
          </m:sub>
        </m:sSub>
        <m:r>
          <m:t>)</m:t>
        </m:r>
        <m:r>
          <w:rPr>
            <w:sz w:val="21"/>
          </w:rPr>
          <m:rPr>
            <m:sty m:val="p"/>
          </m:rPr>
          <m:t>/</m:t>
        </m:r>
        <m:r>
          <w:rPr>
            <w:sz w:val="21"/>
          </w:rPr>
          <m:t>3</m:t>
        </m:r>
      </m:oMath>
      <w:r>
        <w:rPr>
          <w:color w:val="000000"/>
        </w:rPr>
        <w:t xml:space="preserve">. Differentiating</w:t>
      </w:r>
      <w:r>
        <w:rPr>
          <w:color w:val="000000"/>
        </w:rPr>
        <w:t xml:space="preserve"> </w:t>
      </w:r>
      <m:oMath>
        <m:sSub>
          <m:e>
            <m:r>
              <w:rPr>
                <w:sz w:val="21"/>
              </w:rPr>
              <m:t>W</m:t>
            </m:r>
          </m:e>
          <m:sub>
            <m:r>
              <w:rPr>
                <w:sz w:val="21"/>
              </w:rPr>
              <m:rPr>
                <m:sty m:val="p"/>
              </m:rPr>
              <m:t>o</m:t>
            </m:r>
            <m:r>
              <w:rPr>
                <w:sz w:val="21"/>
              </w:rPr>
              <m:rPr>
                <m:sty m:val="p"/>
              </m:rPr>
              <m:t>f</m:t>
            </m:r>
            <m:r>
              <w:rPr>
                <w:sz w:val="21"/>
              </w:rPr>
              <m:rPr>
                <m:sty m:val="p"/>
              </m:rPr>
              <m:t>f</m:t>
            </m:r>
          </m:sub>
        </m:sSub>
        <m:r>
          <w:rPr>
            <w:sz w:val="21"/>
          </w:rPr>
          <m:rPr>
            <m:sty m:val="p"/>
          </m:rPr>
          <m:t>=</m:t>
        </m:r>
        <m:sSub>
          <m:e>
            <m:r>
              <w:rPr>
                <w:sz w:val="21"/>
              </w:rPr>
              <m:t>P</m:t>
            </m:r>
          </m:e>
          <m:sub>
            <m:r>
              <w:rPr>
                <w:sz w:val="21"/>
              </w:rPr>
              <m:t>e</m:t>
            </m:r>
          </m:sub>
        </m:sSub>
        <m:sSub>
          <m:e>
            <m:r>
              <w:rPr>
                <w:sz w:val="21"/>
              </w:rPr>
              <m:t>Δ</m:t>
            </m:r>
          </m:e>
          <m:sub>
            <m:r>
              <w:rPr>
                <w:sz w:val="21"/>
              </w:rPr>
              <m:t>e</m:t>
            </m:r>
          </m:sub>
        </m:sSub>
      </m:oMath>
      <w:r>
        <w:rPr>
          <w:color w:val="000000"/>
        </w:rPr>
        <w:t xml:space="preserve"> </w:t>
      </w:r>
      <w:r>
        <w:rPr>
          <w:color w:val="000000"/>
        </w:rPr>
        <w:t xml:space="preserve">at</w:t>
      </w:r>
      <w:r>
        <w:rPr>
          <w:color w:val="000000"/>
        </w:rPr>
        <w:t xml:space="preserve"> </w:t>
      </w:r>
      <m:oMath>
        <m:sSub>
          <m:e>
            <m:r>
              <w:rPr>
                <w:sz w:val="21"/>
              </w:rPr>
              <m:t>Δ</m:t>
            </m:r>
          </m:e>
          <m:sub>
            <m:r>
              <w:rPr>
                <w:sz w:val="21"/>
              </w:rPr>
              <m:t>e</m:t>
            </m:r>
          </m:sub>
        </m:sSub>
        <m:r>
          <w:rPr>
            <w:sz w:val="21"/>
          </w:rPr>
          <m:rPr>
            <m:sty m:val="p"/>
          </m:rPr>
          <m:t>=</m:t>
        </m:r>
        <m:r>
          <w:rPr>
            <w:sz w:val="21"/>
          </w:rPr>
          <m:t>0</m:t>
        </m:r>
      </m:oMath>
      <w:r>
        <w:rPr>
          <w:color w:val="000000"/>
        </w:rPr>
        <w:t xml:space="preserve"> </w:t>
      </w:r>
      <w:r>
        <w:rPr>
          <w:color w:val="000000"/>
        </w:rPr>
        <w:t xml:space="preserve">proves the result. Expansion of Eq. (9) at</w:t>
      </w:r>
      <w:r>
        <w:rPr>
          <w:color w:val="000000"/>
        </w:rPr>
        <w:t xml:space="preserve"> </w:t>
      </w:r>
      <m:oMath>
        <m:r>
          <w:rPr>
            <w:sz w:val="21"/>
          </w:rPr>
          <m:t>θ</m:t>
        </m:r>
        <m:r>
          <w:rPr>
            <w:sz w:val="21"/>
          </w:rPr>
          <m:rPr>
            <m:sty m:val="p"/>
          </m:rPr>
          <m:t>=</m:t>
        </m:r>
        <m:r>
          <w:rPr>
            <w:sz w:val="21"/>
          </w:rPr>
          <m:t>π</m:t>
        </m:r>
        <m:r>
          <w:rPr>
            <w:sz w:val="21"/>
          </w:rPr>
          <m:rPr>
            <m:sty m:val="p"/>
          </m:rPr>
          <m:t>/</m:t>
        </m:r>
        <m:r>
          <w:rPr>
            <w:sz w:val="21"/>
          </w:rPr>
          <m:t>2</m:t>
        </m:r>
      </m:oMath>
      <w:r>
        <w:rPr>
          <w:color w:val="000000"/>
        </w:rPr>
        <w:t xml:space="preserve"> </w:t>
      </w:r>
      <w:r>
        <w:rPr>
          <w:color w:val="000000"/>
        </w:rPr>
        <w:t xml:space="preserve">gives the stated leading conversion loss. □</w:t>
      </w:r>
    </w:p>
    <w:p>
      <w:pPr>
        <w:pStyle w:val="BodyText"/>
      </w:pPr>
      <w:r>
        <w:rPr>
          <w:color w:val="000000"/>
        </w:rPr>
        <w:t xml:space="preserve">Thus, near resonance, probability recovery can be insensitive to first order while the required mean control work already responds at first order. The old nonzero pressure-volume moment is precisely this work susceptibility for the stated family of preparations. This is a comparison of separately prepared pulses with fixed parameters, not an assertion that the preparation-dependent energy derivative itself defines instantaneous pressure.</w:t>
      </w:r>
    </w:p>
    <w:p>
      <w:pPr>
        <w:pStyle w:val="CaptionedFigure"/>
        <w:keepNext/>
      </w:pPr>
      <w:r>
        <w:rPr>
          <w:color w:val="000000"/>
        </w:rPr>
        <w:drawing>
          <wp:inline>
            <wp:extent cx="5334000" cy="1981200"/>
            <wp:effectExtent b="0" l="0" r="0" t="0"/>
            <wp:docPr descr="Fig. 1. Common carrier routing and resonance sensitivity. Left: exact reference-volume pulse probabilities for three arithmetic addresses. Right: electron-branch transfer under the full detuned Hamiltonian with the same fixed pulse parameters." title="" id="32" name="Picture"/>
            <a:graphic>
              <a:graphicData uri="http://schemas.openxmlformats.org/drawingml/2006/picture">
                <pic:pic>
                  <pic:nvPicPr>
                    <pic:cNvPr descr="figures/Fig1.png" id="33" name="Picture"/>
                    <pic:cNvPicPr>
                      <a:picLocks noChangeArrowheads="1" noChangeAspect="1"/>
                    </pic:cNvPicPr>
                  </pic:nvPicPr>
                  <pic:blipFill>
                    <a:blip r:embed="rId31"/>
                    <a:stretch>
                      <a:fillRect/>
                    </a:stretch>
                  </pic:blipFill>
                  <pic:spPr bwMode="auto">
                    <a:xfrm>
                      <a:off x="0" y="0"/>
                      <a:ext cx="5334000" cy="1981200"/>
                    </a:xfrm>
                    <a:prstGeom prst="rect">
                      <a:avLst/>
                    </a:prstGeom>
                    <a:noFill/>
                    <a:ln w="9525">
                      <a:noFill/>
                      <a:headEnd/>
                      <a:tailEnd/>
                    </a:ln>
                  </pic:spPr>
                </pic:pic>
              </a:graphicData>
            </a:graphic>
          </wp:inline>
        </w:drawing>
      </w:r>
    </w:p>
    <w:p>
      <w:pPr>
        <w:pStyle w:val="ImageCaption"/>
      </w:pPr>
      <w:r>
        <w:rPr>
          <w:color w:val="000000"/>
        </w:rPr>
        <w:t xml:space="preserve">Fig. 1. Common carrier routing and resonance sensitivity. Left: exact reference-volume pulse probabilities for three arithmetic addresses. Right: electron-branch transfer under the full detuned Hamiltonian with the same fixed pulse parameters.</w:t>
      </w:r>
    </w:p>
    <w:bookmarkEnd w:id="34"/>
    <w:bookmarkEnd w:id="35"/>
    <w:bookmarkStart w:id="42" w:name="X32cc677e6281d6ad38e150dd0212d21b18a7d57"/>
    <w:p>
      <w:pPr>
        <w:pStyle w:val="Heading1"/>
      </w:pPr>
      <w:r>
        <w:rPr>
          <w:color w:val="000000"/>
        </w:rPr>
        <w:t xml:space="preserve">6 Pressure and the actual connection to decay dynamics</w:t>
      </w:r>
    </w:p>
    <w:bookmarkStart w:id="36" w:name="instantaneous-generalized-force"/>
    <w:p>
      <w:pPr>
        <w:pStyle w:val="Heading2"/>
      </w:pPr>
      <w:r>
        <w:rPr>
          <w:color w:val="000000"/>
        </w:rPr>
        <w:t xml:space="preserve">6.1 Instantaneous generalized force</w:t>
      </w:r>
    </w:p>
    <w:p>
      <w:pPr>
        <w:pStyle w:val="FirstParagraph"/>
      </w:pPr>
      <w:r>
        <w:rPr>
          <w:color w:val="000000"/>
        </w:rPr>
        <w:t xml:space="preserve">For a state held fixed in the volume derivative, the pressure-volume observable is</w:t>
      </w:r>
      <w:r>
        <w:rPr>
          <w:color w:val="000000"/>
        </w:rPr>
        <w:t xml:space="preserve"> </w:t>
      </w:r>
      <m:oMath>
        <m:r>
          <w:rPr>
            <w:sz w:val="21"/>
          </w:rPr>
          <m:rPr>
            <m:sty m:val="p"/>
            <m:scr m:val="script"/>
          </m:rPr>
          <m:t>P</m:t>
        </m:r>
        <m:r>
          <w:rPr>
            <w:sz w:val="21"/>
          </w:rPr>
          <m:rPr>
            <m:sty m:val="p"/>
          </m:rPr>
          <m:t>=</m:t>
        </m:r>
        <m:r>
          <w:rPr>
            <w:sz w:val="21"/>
          </w:rPr>
          <m:rPr>
            <m:sty m:val="p"/>
          </m:rPr>
          <m:t>−</m:t>
        </m:r>
        <m:r>
          <w:rPr>
            <w:sz w:val="21"/>
          </w:rPr>
          <m:t>v</m:t>
        </m:r>
        <m:sSub>
          <m:e>
            <m:r>
              <w:rPr>
                <w:sz w:val="21"/>
              </w:rPr>
              <m:rPr>
                <m:sty m:val="p"/>
              </m:rPr>
              <m:t>∂</m:t>
            </m:r>
          </m:e>
          <m:sub>
            <m:r>
              <w:rPr>
                <w:sz w:val="21"/>
              </w:rPr>
              <m:t>v</m:t>
            </m:r>
          </m:sub>
        </m:sSub>
        <m:r>
          <w:rPr>
            <w:sz w:val="21"/>
          </w:rPr>
          <m:t>H</m:t>
        </m:r>
      </m:oMath>
      <w:r>
        <w:rPr>
          <w:color w:val="000000"/>
        </w:rPr>
        <w:t xml:space="preserve">. With volume-independent</w:t>
      </w:r>
      <w:r>
        <w:rPr>
          <w:color w:val="000000"/>
        </w:rPr>
        <w:t xml:space="preserve"> </w:t>
      </w:r>
      <m:oMath>
        <m:r>
          <w:rPr>
            <w:sz w:val="21"/>
          </w:rPr>
          <m:t>g</m:t>
        </m:r>
      </m:oMath>
      <w:r>
        <w:rPr>
          <w:color w:val="000000"/>
        </w:rPr>
        <w:t xml:space="preserve"> </w:t>
      </w:r>
      <w:r>
        <w:rPr>
          <w:color w:val="000000"/>
        </w:rPr>
        <w:t xml:space="preserve">and register projectors, the interaction contributes no explicit derivative. Equation (8) gives</w:t>
      </w:r>
    </w:p>
    <w:p>
      <w:pPr>
        <w:pStyle w:val="BodyText"/>
      </w:pPr>
      <m:oMathPara>
        <m:oMathParaPr>
          <m:jc m:val="center"/>
        </m:oMathParaPr>
        <m:oMath>
          <m:sSub>
            <m:e>
              <m:r>
                <w:rPr>
                  <w:sz w:val="21"/>
                </w:rPr>
                <m:rPr>
                  <m:sty m:val="p"/>
                  <m:scr m:val="script"/>
                </m:rPr>
                <m:t>P</m:t>
              </m:r>
            </m:e>
            <m:sub>
              <m:r>
                <w:rPr>
                  <w:sz w:val="21"/>
                </w:rPr>
                <m:t>s</m:t>
              </m:r>
            </m:sub>
          </m:sSub>
          <m:r>
            <w:rPr>
              <w:sz w:val="21"/>
            </w:rPr>
            <m:rPr>
              <m:sty m:val="p"/>
            </m:rPr>
            <m:t>=</m:t>
          </m:r>
          <m:sSub>
            <m:e>
              <m:r>
                <w:rPr>
                  <w:sz w:val="21"/>
                </w:rPr>
                <m:rPr>
                  <m:sty m:val="p"/>
                  <m:scr m:val="script"/>
                </m:rPr>
                <m:t>P</m:t>
              </m:r>
            </m:e>
            <m:sub>
              <m:r>
                <w:rPr>
                  <w:sz w:val="21"/>
                </w:rPr>
                <m:t>μ</m:t>
              </m:r>
            </m:sub>
          </m:sSub>
          <m:r>
            <w:rPr>
              <w:sz w:val="21"/>
            </w:rPr>
            <m:rPr>
              <m:sty m:val="p"/>
            </m:rPr>
            <m:t>=</m:t>
          </m:r>
          <m:r>
            <w:rPr>
              <w:sz w:val="21"/>
            </w:rPr>
            <m:t>0</m:t>
          </m:r>
          <m:r>
            <w:rPr>
              <w:sz w:val="21"/>
            </w:rPr>
            <m:rPr>
              <m:sty m:val="p"/>
            </m:rPr>
            <m:t>,</m:t>
          </m:r>
          <m:r>
            <w:rPr>
              <w:sz w:val="21"/>
            </w:rPr>
            <m:t>  </m:t>
          </m:r>
          <m:f>
            <m:fPr>
              <m:type m:val="bar"/>
            </m:fPr>
            <m:num>
              <m:sSub>
                <m:e>
                  <m:r>
                    <w:rPr>
                      <w:sz w:val="21"/>
                    </w:rPr>
                    <m:rPr>
                      <m:sty m:val="p"/>
                      <m:scr m:val="script"/>
                    </m:rPr>
                    <m:t>P</m:t>
                  </m:r>
                </m:e>
                <m:sub>
                  <m:r>
                    <w:rPr>
                      <w:sz w:val="21"/>
                    </w:rPr>
                    <m:t>e</m:t>
                  </m:r>
                </m:sub>
              </m:sSub>
              <m:r>
                <m:t>(</m:t>
              </m:r>
              <m:r>
                <w:rPr>
                  <w:sz w:val="21"/>
                </w:rPr>
                <m:t>v</m:t>
              </m:r>
              <m:r>
                <m:t>)</m:t>
              </m:r>
            </m:num>
            <m:den>
              <m:sSub>
                <m:e>
                  <m:r>
                    <w:rPr>
                      <w:sz w:val="21"/>
                    </w:rPr>
                    <m:t>E</m:t>
                  </m:r>
                </m:e>
                <m:sub>
                  <m:r>
                    <w:rPr>
                      <w:sz w:val="21"/>
                    </w:rPr>
                    <m:rPr>
                      <m:sty m:val="p"/>
                    </m:rPr>
                    <m:t>*</m:t>
                  </m:r>
                </m:sub>
              </m:sSub>
            </m:den>
          </m:f>
          <m:r>
            <w:rPr>
              <w:sz w:val="21"/>
            </w:rPr>
            <m:rPr>
              <m:sty m:val="p"/>
            </m:rPr>
            <m:t>=</m:t>
          </m:r>
          <m:f>
            <m:fPr>
              <m:type m:val="bar"/>
            </m:fPr>
            <m:num>
              <m:r>
                <m:t>(</m:t>
              </m:r>
              <m:r>
                <w:rPr>
                  <w:sz w:val="21"/>
                </w:rPr>
                <m:t>1</m:t>
              </m:r>
              <m:r>
                <w:rPr>
                  <w:sz w:val="21"/>
                </w:rPr>
                <m:rPr>
                  <m:sty m:val="p"/>
                </m:rPr>
                <m:t>−</m:t>
              </m:r>
              <m:sSub>
                <m:e>
                  <m:r>
                    <w:rPr>
                      <w:sz w:val="21"/>
                    </w:rPr>
                    <m:t>r</m:t>
                  </m:r>
                </m:e>
                <m:sub>
                  <m:r>
                    <w:rPr>
                      <w:sz w:val="21"/>
                    </w:rPr>
                    <m:t>m</m:t>
                  </m:r>
                </m:sub>
              </m:sSub>
              <m:r>
                <m:t>)</m:t>
              </m:r>
              <m:sSup>
                <m:e>
                  <m:r>
                    <w:rPr>
                      <w:sz w:val="21"/>
                    </w:rPr>
                    <m:t>v</m:t>
                  </m:r>
                </m:e>
                <m:sup>
                  <m:r>
                    <w:rPr>
                      <w:sz w:val="21"/>
                    </w:rPr>
                    <m:rPr>
                      <m:sty m:val="p"/>
                    </m:rPr>
                    <m:t>−</m:t>
                  </m:r>
                  <m:r>
                    <w:rPr>
                      <w:sz w:val="21"/>
                    </w:rPr>
                    <m:t>2</m:t>
                  </m:r>
                  <m:r>
                    <w:rPr>
                      <w:sz w:val="21"/>
                    </w:rPr>
                    <m:rPr>
                      <m:sty m:val="p"/>
                    </m:rPr>
                    <m:t>/</m:t>
                  </m:r>
                  <m:r>
                    <w:rPr>
                      <w:sz w:val="21"/>
                    </w:rPr>
                    <m:t>3</m:t>
                  </m:r>
                </m:sup>
              </m:sSup>
            </m:num>
            <m:den>
              <m:r>
                <w:rPr>
                  <w:sz w:val="21"/>
                </w:rPr>
                <m:t>3</m:t>
              </m:r>
              <m:rad>
                <m:radPr>
                  <m:degHide m:val="on"/>
                </m:radPr>
                <m:deg/>
                <m:e>
                  <m:sSub>
                    <m:e>
                      <m:r>
                        <w:rPr>
                          <w:sz w:val="21"/>
                        </w:rPr>
                        <m:t>r</m:t>
                      </m:r>
                    </m:e>
                    <m:sub>
                      <m:r>
                        <w:rPr>
                          <w:sz w:val="21"/>
                        </w:rPr>
                        <m:t>m</m:t>
                      </m:r>
                    </m:sub>
                  </m:sSub>
                  <m:r>
                    <w:rPr>
                      <w:sz w:val="21"/>
                    </w:rPr>
                    <m:rPr>
                      <m:sty m:val="p"/>
                    </m:rPr>
                    <m:t>+</m:t>
                  </m:r>
                  <m:r>
                    <m:t>(</m:t>
                  </m:r>
                  <m:r>
                    <w:rPr>
                      <w:sz w:val="21"/>
                    </w:rPr>
                    <m:t>1</m:t>
                  </m:r>
                  <m:r>
                    <w:rPr>
                      <w:sz w:val="21"/>
                    </w:rPr>
                    <m:rPr>
                      <m:sty m:val="p"/>
                    </m:rPr>
                    <m:t>−</m:t>
                  </m:r>
                  <m:sSub>
                    <m:e>
                      <m:r>
                        <w:rPr>
                          <w:sz w:val="21"/>
                        </w:rPr>
                        <m:t>r</m:t>
                      </m:r>
                    </m:e>
                    <m:sub>
                      <m:r>
                        <w:rPr>
                          <w:sz w:val="21"/>
                        </w:rPr>
                        <m:t>m</m:t>
                      </m:r>
                    </m:sub>
                  </m:sSub>
                  <m:r>
                    <m:t>)</m:t>
                  </m:r>
                  <m:sSup>
                    <m:e>
                      <m:r>
                        <w:rPr>
                          <w:sz w:val="21"/>
                        </w:rPr>
                        <m:t>v</m:t>
                      </m:r>
                    </m:e>
                    <m:sup>
                      <m:r>
                        <w:rPr>
                          <w:sz w:val="21"/>
                        </w:rPr>
                        <m:rPr>
                          <m:sty m:val="p"/>
                        </m:rPr>
                        <m:t>−</m:t>
                      </m:r>
                      <m:r>
                        <w:rPr>
                          <w:sz w:val="21"/>
                        </w:rPr>
                        <m:t>2</m:t>
                      </m:r>
                      <m:r>
                        <w:rPr>
                          <w:sz w:val="21"/>
                        </w:rPr>
                        <m:rPr>
                          <m:sty m:val="p"/>
                        </m:rPr>
                        <m:t>/</m:t>
                      </m:r>
                      <m:r>
                        <w:rPr>
                          <w:sz w:val="21"/>
                        </w:rPr>
                        <m:t>3</m:t>
                      </m:r>
                    </m:sup>
                  </m:sSup>
                </m:e>
              </m:rad>
            </m:den>
          </m:f>
          <m:r>
            <w:rPr>
              <w:sz w:val="21"/>
            </w:rPr>
            <m:rPr>
              <m:sty m:val="p"/>
            </m:rPr>
            <m:t>.</m:t>
          </m:r>
          <m:r>
            <w:rPr>
              <w:sz w:val="21"/>
            </w:rPr>
            <m:t>  </m:t>
          </m:r>
          <m:r>
            <w:rPr>
              <w:sz w:val="21"/>
            </w:rPr>
            <m:rPr>
              <m:nor/>
              <m:sty m:val="p"/>
            </m:rPr>
            <m:t>(11)</m:t>
          </m:r>
        </m:oMath>
      </m:oMathPara>
    </w:p>
    <w:p>
      <w:pPr>
        <w:pStyle w:val="FirstParagraph"/>
      </w:pPr>
      <w:r>
        <w:rPr>
          <w:color w:val="000000"/>
        </w:rPr>
        <w:t xml:space="preserve">At complete resonant conversion, the pressure-volume expectation is</w:t>
      </w:r>
      <w:r>
        <w:rPr>
          <w:color w:val="000000"/>
        </w:rPr>
        <w:t xml:space="preserve"> </w:t>
      </w:r>
      <m:oMath>
        <m:sSub>
          <m:e>
            <m:r>
              <w:rPr>
                <w:sz w:val="21"/>
              </w:rPr>
              <m:t>X</m:t>
            </m:r>
          </m:e>
          <m:sub>
            <m:r>
              <w:rPr>
                <w:sz w:val="21"/>
              </w:rPr>
              <m:t>d</m:t>
            </m:r>
          </m:sub>
        </m:sSub>
        <m:sSub>
          <m:e>
            <m:r>
              <w:rPr>
                <w:sz w:val="21"/>
              </w:rPr>
              <m:rPr>
                <m:sty m:val="p"/>
                <m:scr m:val="script"/>
              </m:rPr>
              <m:t>P</m:t>
            </m:r>
          </m:e>
          <m:sub>
            <m:r>
              <w:rPr>
                <w:sz w:val="21"/>
              </w:rPr>
              <m:t>e</m:t>
            </m:r>
          </m:sub>
        </m:sSub>
        <m:r>
          <m:t>(</m:t>
        </m:r>
        <m:r>
          <w:rPr>
            <w:sz w:val="21"/>
          </w:rPr>
          <m:t>1</m:t>
        </m:r>
        <m:r>
          <m:t>)</m:t>
        </m:r>
        <m:r>
          <w:rPr>
            <w:sz w:val="21"/>
          </w:rPr>
          <m:rPr>
            <m:sty m:val="p"/>
          </m:rPr>
          <m:t>&gt;</m:t>
        </m:r>
        <m:r>
          <w:rPr>
            <w:sz w:val="21"/>
          </w:rPr>
          <m:t>0</m:t>
        </m:r>
      </m:oMath>
      <w:r>
        <w:rPr>
          <w:color w:val="000000"/>
        </w:rPr>
        <w:t xml:space="preserve">. Giving the routing a Hamiltonian has not removed the original dust-pressure obstruction. It has specified the conditions under which the source can generate that non-dust state. If</w:t>
      </w:r>
      <w:r>
        <w:rPr>
          <w:color w:val="000000"/>
        </w:rPr>
        <w:t xml:space="preserve"> </w:t>
      </w:r>
      <m:oMath>
        <m:r>
          <w:rPr>
            <w:sz w:val="21"/>
          </w:rPr>
          <m:t>g</m:t>
        </m:r>
      </m:oMath>
      <w:r>
        <w:rPr>
          <w:color w:val="000000"/>
        </w:rPr>
        <w:t xml:space="preserve"> </w:t>
      </w:r>
      <w:r>
        <w:rPr>
          <w:color w:val="000000"/>
        </w:rPr>
        <w:t xml:space="preserve">or the physical register Hamiltonian depended on</w:t>
      </w:r>
      <w:r>
        <w:rPr>
          <w:color w:val="000000"/>
        </w:rPr>
        <w:t xml:space="preserve"> </w:t>
      </w:r>
      <m:oMath>
        <m:r>
          <w:rPr>
            <w:sz w:val="21"/>
          </w:rPr>
          <m:t>v</m:t>
        </m:r>
      </m:oMath>
      <w:r>
        <w:rPr>
          <w:color w:val="000000"/>
        </w:rPr>
        <w:t xml:space="preserve">, their derivatives would have to be added. Differentiating a family of separately prepared output states is not the fixed-state pressure derivative: it also differentiates the preparation and pulse response.</w:t>
      </w:r>
    </w:p>
    <w:p>
      <w:pPr>
        <w:pStyle w:val="BodyText"/>
      </w:pPr>
      <w:r>
        <w:rPr>
          <w:color w:val="000000"/>
        </w:rPr>
        <w:t xml:space="preserve">Operationally, the pressure calculation asks how the assigned energy changes under a virtual volume change while the current state is held fixed. A preparation scan instead resets the source, runs the same pulse at each volume, and compares the resulting states. For the post-pulse carrier state</w:t>
      </w:r>
      <w:r>
        <w:rPr>
          <w:color w:val="000000"/>
        </w:rPr>
        <w:t xml:space="preserve"> </w:t>
      </w:r>
      <m:oMath>
        <m:r>
          <w:rPr>
            <w:sz w:val="21"/>
          </w:rPr>
          <m:t>ρ</m:t>
        </m:r>
        <m:r>
          <m:t>(</m:t>
        </m:r>
        <m:r>
          <w:rPr>
            <w:sz w:val="21"/>
          </w:rPr>
          <m:t>v</m:t>
        </m:r>
        <m:r>
          <m:t>)</m:t>
        </m:r>
      </m:oMath>
      <w:r>
        <w:rPr>
          <w:color w:val="000000"/>
        </w:rPr>
        <w:t xml:space="preserve">, the chain rule makes the distinction explicit:</w:t>
      </w:r>
    </w:p>
    <w:p>
      <w:pPr>
        <w:pStyle w:val="BodyText"/>
      </w:pPr>
      <m:oMathPara>
        <m:oMathParaPr>
          <m:jc m:val="center"/>
        </m:oMathParaPr>
        <m:oMath>
          <m:f>
            <m:fPr>
              <m:type m:val="bar"/>
            </m:fPr>
            <m:num>
              <m:r>
                <w:rPr>
                  <w:sz w:val="21"/>
                </w:rPr>
                <m:t>d</m:t>
              </m:r>
              <m:r>
                <w:rPr>
                  <w:sz w:val="21"/>
                </w:rPr>
                <m:rPr>
                  <m:sty m:val="p"/>
                </m:rPr>
                <m:t>Tr</m:t>
              </m:r>
              <m:r>
                <m:t>[</m:t>
              </m:r>
              <m:r>
                <w:rPr>
                  <w:sz w:val="21"/>
                </w:rPr>
                <m:t>ρ</m:t>
              </m:r>
              <m:r>
                <m:t>(</m:t>
              </m:r>
              <m:r>
                <w:rPr>
                  <w:sz w:val="21"/>
                </w:rPr>
                <m:t>v</m:t>
              </m:r>
              <m:r>
                <m:t>)</m:t>
              </m:r>
              <m:sSub>
                <m:e>
                  <m:r>
                    <w:rPr>
                      <w:sz w:val="21"/>
                    </w:rPr>
                    <m:t>H</m:t>
                  </m:r>
                </m:e>
                <m:sub>
                  <m:r>
                    <w:rPr>
                      <w:sz w:val="21"/>
                    </w:rPr>
                    <m:t>0</m:t>
                  </m:r>
                </m:sub>
              </m:sSub>
              <m:r>
                <m:t>(</m:t>
              </m:r>
              <m:r>
                <w:rPr>
                  <w:sz w:val="21"/>
                </w:rPr>
                <m:t>v</m:t>
              </m:r>
              <m:r>
                <m:t>)</m:t>
              </m:r>
              <m:r>
                <m:t>]</m:t>
              </m:r>
            </m:num>
            <m:den>
              <m:r>
                <w:rPr>
                  <w:sz w:val="21"/>
                </w:rPr>
                <m:t>d</m:t>
              </m:r>
              <m:r>
                <w:rPr>
                  <w:sz w:val="21"/>
                </w:rPr>
                <m:rPr>
                  <m:sty m:val="p"/>
                </m:rPr>
                <m:t>log</m:t>
              </m:r>
              <m:r>
                <w:rPr>
                  <w:sz w:val="21"/>
                </w:rPr>
                <m:t>v</m:t>
              </m:r>
            </m:den>
          </m:f>
          <m:r>
            <w:rPr>
              <w:sz w:val="21"/>
            </w:rPr>
            <m:rPr>
              <m:sty m:val="p"/>
            </m:rPr>
            <m:t>=</m:t>
          </m:r>
          <m:r>
            <w:rPr>
              <w:sz w:val="21"/>
            </w:rPr>
            <m:rPr>
              <m:sty m:val="p"/>
            </m:rPr>
            <m:t>−</m:t>
          </m:r>
          <m:r>
            <w:rPr>
              <w:sz w:val="21"/>
            </w:rPr>
            <m:rPr>
              <m:sty m:val="p"/>
            </m:rPr>
            <m:t>⟨</m:t>
          </m:r>
          <m:r>
            <w:rPr>
              <w:sz w:val="21"/>
            </w:rPr>
            <m:t>P</m:t>
          </m:r>
          <m:r>
            <w:rPr>
              <w:sz w:val="21"/>
            </w:rPr>
            <m:t>V</m:t>
          </m:r>
          <m:sSub>
            <m:e>
              <m:r>
                <w:rPr>
                  <w:sz w:val="21"/>
                </w:rPr>
                <m:rPr>
                  <m:sty m:val="p"/>
                </m:rPr>
                <m:t>⟩</m:t>
              </m:r>
            </m:e>
            <m:sub>
              <m:r>
                <w:rPr>
                  <w:sz w:val="21"/>
                </w:rPr>
                <m:t>ρ</m:t>
              </m:r>
              <m:r>
                <m:t>(</m:t>
              </m:r>
              <m:r>
                <w:rPr>
                  <w:sz w:val="21"/>
                </w:rPr>
                <m:t>v</m:t>
              </m:r>
              <m:r>
                <m:t>)</m:t>
              </m:r>
            </m:sub>
          </m:sSub>
          <m:r>
            <w:rPr>
              <w:sz w:val="21"/>
            </w:rPr>
            <m:rPr>
              <m:sty m:val="p"/>
            </m:rPr>
            <m:t>+</m:t>
          </m:r>
          <m:r>
            <w:rPr>
              <w:sz w:val="21"/>
            </w:rPr>
            <m:rPr>
              <m:sty m:val="p"/>
            </m:rPr>
            <m:t>Tr</m:t>
          </m:r>
          <m:r>
            <w:rPr>
              <w:sz w:val="21"/>
            </w:rPr>
            <m:t>​</m:t>
          </m:r>
          <m:r>
            <m:t>[</m:t>
          </m:r>
          <m:sSub>
            <m:e>
              <m:r>
                <w:rPr>
                  <w:sz w:val="21"/>
                </w:rPr>
                <m:t>H</m:t>
              </m:r>
            </m:e>
            <m:sub>
              <m:r>
                <w:rPr>
                  <w:sz w:val="21"/>
                </w:rPr>
                <m:t>0</m:t>
              </m:r>
            </m:sub>
          </m:sSub>
          <m:r>
            <m:t>(</m:t>
          </m:r>
          <m:r>
            <w:rPr>
              <w:sz w:val="21"/>
            </w:rPr>
            <m:t>v</m:t>
          </m:r>
          <m:r>
            <m:t>)</m:t>
          </m:r>
          <m:f>
            <m:fPr>
              <m:type m:val="bar"/>
            </m:fPr>
            <m:num>
              <m:r>
                <w:rPr>
                  <w:sz w:val="21"/>
                </w:rPr>
                <m:t>d</m:t>
              </m:r>
              <m:r>
                <w:rPr>
                  <w:sz w:val="21"/>
                </w:rPr>
                <m:t>ρ</m:t>
              </m:r>
              <m:r>
                <m:t>(</m:t>
              </m:r>
              <m:r>
                <w:rPr>
                  <w:sz w:val="21"/>
                </w:rPr>
                <m:t>v</m:t>
              </m:r>
              <m:r>
                <m:t>)</m:t>
              </m:r>
            </m:num>
            <m:den>
              <m:r>
                <w:rPr>
                  <w:sz w:val="21"/>
                </w:rPr>
                <m:t>d</m:t>
              </m:r>
              <m:r>
                <w:rPr>
                  <w:sz w:val="21"/>
                </w:rPr>
                <m:rPr>
                  <m:sty m:val="p"/>
                </m:rPr>
                <m:t>log</m:t>
              </m:r>
              <m:r>
                <w:rPr>
                  <w:sz w:val="21"/>
                </w:rPr>
                <m:t>v</m:t>
              </m:r>
            </m:den>
          </m:f>
          <m:r>
            <m:t>]</m:t>
          </m:r>
          <m:r>
            <w:rPr>
              <w:sz w:val="21"/>
            </w:rPr>
            <m:rPr>
              <m:sty m:val="p"/>
            </m:rPr>
            <m:t>.</m:t>
          </m:r>
          <m:r>
            <w:rPr>
              <w:sz w:val="21"/>
            </w:rPr>
            <m:t>  </m:t>
          </m:r>
          <m:r>
            <w:rPr>
              <w:sz w:val="21"/>
            </w:rPr>
            <m:rPr>
              <m:nor/>
              <m:sty m:val="p"/>
            </m:rPr>
            <m:t>(11a)</m:t>
          </m:r>
        </m:oMath>
      </m:oMathPara>
    </w:p>
    <w:p>
      <w:pPr>
        <w:pStyle w:val="FirstParagraph"/>
      </w:pPr>
      <w:r>
        <w:rPr>
          <w:color w:val="000000"/>
        </w:rPr>
        <w:t xml:space="preserve">The second term records changes in the prepared state and is not part of the instantaneous pressure. At reference resonance,</w:t>
      </w:r>
      <w:r>
        <w:rPr>
          <w:color w:val="000000"/>
        </w:rPr>
        <w:t xml:space="preserve"> </w:t>
      </w:r>
      <m:oMath>
        <m:sSub>
          <m:e>
            <m:r>
              <w:rPr>
                <w:sz w:val="21"/>
              </w:rPr>
              <m:t>H</m:t>
            </m:r>
          </m:e>
          <m:sub>
            <m:r>
              <w:rPr>
                <w:sz w:val="21"/>
              </w:rPr>
              <m:t>0</m:t>
            </m:r>
          </m:sub>
        </m:sSub>
        <m:r>
          <m:t>(</m:t>
        </m:r>
        <m:r>
          <w:rPr>
            <w:sz w:val="21"/>
          </w:rPr>
          <m:t>1</m:t>
        </m:r>
        <m:r>
          <m:t>)</m:t>
        </m:r>
        <m:r>
          <w:rPr>
            <w:sz w:val="21"/>
          </w:rPr>
          <m:rPr>
            <m:sty m:val="p"/>
          </m:rPr>
          <m:t>=</m:t>
        </m:r>
        <m:sSub>
          <m:e>
            <m:r>
              <w:rPr>
                <w:sz w:val="21"/>
              </w:rPr>
              <m:t>E</m:t>
            </m:r>
          </m:e>
          <m:sub>
            <m:r>
              <w:rPr>
                <w:sz w:val="21"/>
              </w:rPr>
              <m:rPr>
                <m:sty m:val="p"/>
              </m:rPr>
              <m:t>*</m:t>
            </m:r>
          </m:sub>
        </m:sSub>
        <m:r>
          <w:rPr>
            <w:sz w:val="21"/>
          </w:rPr>
          <m:t>I</m:t>
        </m:r>
      </m:oMath>
      <w:r>
        <w:rPr>
          <w:color w:val="000000"/>
        </w:rPr>
        <w:t xml:space="preserve"> </w:t>
      </w:r>
      <w:r>
        <w:rPr>
          <w:color w:val="000000"/>
        </w:rPr>
        <w:t xml:space="preserve">and normalization gives</w:t>
      </w:r>
      <w:r>
        <w:rPr>
          <w:color w:val="000000"/>
        </w:rPr>
        <w:t xml:space="preserve"> </w:t>
      </w:r>
      <m:oMath>
        <m:r>
          <w:rPr>
            <w:sz w:val="21"/>
          </w:rPr>
          <m:rPr>
            <m:sty m:val="p"/>
          </m:rPr>
          <m:t>Tr</m:t>
        </m:r>
        <m:r>
          <m:t>(</m:t>
        </m:r>
        <m:r>
          <w:rPr>
            <w:sz w:val="21"/>
          </w:rPr>
          <m:t>d</m:t>
        </m:r>
        <m:r>
          <w:rPr>
            <w:sz w:val="21"/>
          </w:rPr>
          <m:t>ρ</m:t>
        </m:r>
        <m:r>
          <w:rPr>
            <w:sz w:val="21"/>
          </w:rPr>
          <m:rPr>
            <m:sty m:val="p"/>
          </m:rPr>
          <m:t>/</m:t>
        </m:r>
        <m:r>
          <w:rPr>
            <w:sz w:val="21"/>
          </w:rPr>
          <m:t>d</m:t>
        </m:r>
        <m:r>
          <w:rPr>
            <w:sz w:val="21"/>
          </w:rPr>
          <m:rPr>
            <m:sty m:val="p"/>
          </m:rPr>
          <m:t>log</m:t>
        </m:r>
        <m:r>
          <w:rPr>
            <w:sz w:val="21"/>
          </w:rPr>
          <m:t>v</m:t>
        </m:r>
        <m:r>
          <m:t>)</m:t>
        </m:r>
        <m:r>
          <w:rPr>
            <w:sz w:val="21"/>
          </w:rPr>
          <m:rPr>
            <m:sty m:val="p"/>
          </m:rPr>
          <m:t>=</m:t>
        </m:r>
        <m:r>
          <w:rPr>
            <w:sz w:val="21"/>
          </w:rPr>
          <m:t>0</m:t>
        </m:r>
      </m:oMath>
      <w:r>
        <w:rPr>
          <w:color w:val="000000"/>
        </w:rPr>
        <w:t xml:space="preserve">, so this term vanishes. The source energy is volume independent, hence Eq. (10) then recovers Corollary 4.1. The equality at this point is a consequence of the stated energy degeneracy and protocol; it does not identify the two derivatives at arbitrary volume.</w:t>
      </w:r>
    </w:p>
    <w:bookmarkEnd w:id="36"/>
    <w:bookmarkStart w:id="40" w:name="sequential-conversion-and-decay"/>
    <w:p>
      <w:pPr>
        <w:pStyle w:val="Heading2"/>
      </w:pPr>
      <w:r>
        <w:rPr>
          <w:color w:val="000000"/>
        </w:rPr>
        <w:t xml:space="preserve">6.2 Sequential conversion and decay</w:t>
      </w:r>
    </w:p>
    <w:p>
      <w:pPr>
        <w:pStyle w:val="FirstParagraph"/>
      </w:pPr>
      <w:r>
        <w:rPr>
          <w:color w:val="000000"/>
        </w:rPr>
        <w:t xml:space="preserve">We implement a two-stage protocol. First perform the pulse at a fixed preparation volume. Then switch the interaction off and propagate the pair populations with the supplied kinetic map of [3]. During preparation, decay is omitted. This is an ideal preparation operation, or a short-pulse approximation requiring</w:t>
      </w:r>
      <w:r>
        <w:rPr>
          <w:color w:val="000000"/>
        </w:rPr>
        <w:t xml:space="preserve"> </w:t>
      </w:r>
      <m:oMath>
        <m:sSub>
          <m:e>
            <m:r>
              <w:rPr>
                <w:sz w:val="21"/>
              </w:rPr>
              <m:t>t</m:t>
            </m:r>
          </m:e>
          <m:sub>
            <m:r>
              <w:rPr>
                <w:sz w:val="21"/>
              </w:rPr>
              <m:t>p</m:t>
            </m:r>
          </m:sub>
        </m:sSub>
        <m:r>
          <w:rPr>
            <w:sz w:val="21"/>
          </w:rPr>
          <m:rPr>
            <m:sty m:val="p"/>
          </m:rPr>
          <m:t>≪</m:t>
        </m:r>
        <m:sSub>
          <m:e>
            <m:r>
              <w:rPr>
                <w:sz w:val="21"/>
              </w:rPr>
              <m:t>τ</m:t>
            </m:r>
          </m:e>
          <m:sub>
            <m:r>
              <w:rPr>
                <w:sz w:val="21"/>
              </w:rPr>
              <m:t>μ</m:t>
            </m:r>
          </m:sub>
        </m:sSub>
      </m:oMath>
      <w:r>
        <w:rPr>
          <w:color w:val="000000"/>
        </w:rPr>
        <w:t xml:space="preserve"> </w:t>
      </w:r>
      <w:r>
        <w:rPr>
          <w:color w:val="000000"/>
        </w:rPr>
        <w:t xml:space="preserve">in a physical implementation; we do not simulate simultaneous production and decay. Residual source population remains in a stable source account and is not post-selected away.</w:t>
      </w:r>
    </w:p>
    <w:p>
      <w:pPr>
        <w:pStyle w:val="BodyText"/>
      </w:pPr>
      <w:r>
        <w:rPr>
          <w:color w:val="000000"/>
        </w:rPr>
        <w:t xml:space="preserve">For the illustrative</w:t>
      </w:r>
      <w:r>
        <w:rPr>
          <w:color w:val="000000"/>
        </w:rPr>
        <w:t xml:space="preserve"> </w:t>
      </w:r>
      <m:oMath>
        <m:r>
          <w:rPr>
            <w:sz w:val="21"/>
          </w:rPr>
          <m:t>g</m:t>
        </m:r>
        <m:r>
          <w:rPr>
            <w:sz w:val="21"/>
          </w:rPr>
          <m:rPr>
            <m:sty m:val="p"/>
          </m:rPr>
          <m:t>/</m:t>
        </m:r>
        <m:sSub>
          <m:e>
            <m:r>
              <w:rPr>
                <w:sz w:val="21"/>
              </w:rPr>
              <m:t>E</m:t>
            </m:r>
          </m:e>
          <m:sub>
            <m:r>
              <w:rPr>
                <w:sz w:val="21"/>
              </w:rPr>
              <m:rPr>
                <m:sty m:val="p"/>
              </m:rPr>
              <m:t>*</m:t>
            </m:r>
          </m:sub>
        </m:sSub>
        <m:r>
          <w:rPr>
            <w:sz w:val="21"/>
          </w:rPr>
          <m:rPr>
            <m:sty m:val="p"/>
          </m:rPr>
          <m:t>=</m:t>
        </m:r>
        <m:r>
          <w:rPr>
            <w:sz w:val="21"/>
          </w:rPr>
          <m:t>0.1</m:t>
        </m:r>
      </m:oMath>
      <w:r>
        <w:rPr>
          <w:color w:val="000000"/>
        </w:rPr>
        <w:t xml:space="preserve"> </w:t>
      </w:r>
      <w:r>
        <w:rPr>
          <w:color w:val="000000"/>
        </w:rPr>
        <w:t xml:space="preserve">and</w:t>
      </w:r>
      <w:r>
        <w:rPr>
          <w:color w:val="000000"/>
        </w:rPr>
        <w:t xml:space="preserve"> </w:t>
      </w:r>
      <m:oMath>
        <m:r>
          <w:rPr>
            <w:sz w:val="21"/>
          </w:rPr>
          <m:t>θ</m:t>
        </m:r>
        <m:r>
          <w:rPr>
            <w:sz w:val="21"/>
          </w:rPr>
          <m:rPr>
            <m:sty m:val="p"/>
          </m:rPr>
          <m:t>=</m:t>
        </m:r>
        <m:r>
          <w:rPr>
            <w:sz w:val="21"/>
          </w:rPr>
          <m:t>π</m:t>
        </m:r>
        <m:r>
          <w:rPr>
            <w:sz w:val="21"/>
          </w:rPr>
          <m:rPr>
            <m:sty m:val="p"/>
          </m:rPr>
          <m:t>/</m:t>
        </m:r>
        <m:r>
          <w:rPr>
            <w:sz w:val="21"/>
          </w:rPr>
          <m:t>2</m:t>
        </m:r>
      </m:oMath>
      <w:r>
        <w:rPr>
          <w:color w:val="000000"/>
        </w:rPr>
        <w:t xml:space="preserve">, the assigned physical scale would give</w:t>
      </w:r>
      <w:r>
        <w:rPr>
          <w:color w:val="000000"/>
        </w:rPr>
        <w:t xml:space="preserve"> </w:t>
      </w:r>
      <m:oMath>
        <m:sSub>
          <m:e>
            <m:r>
              <w:rPr>
                <w:sz w:val="21"/>
              </w:rPr>
              <m:t>t</m:t>
            </m:r>
          </m:e>
          <m:sub>
            <m:r>
              <w:rPr>
                <w:sz w:val="21"/>
              </w:rPr>
              <m:t>p</m:t>
            </m:r>
          </m:sub>
        </m:sSub>
        <m:r>
          <w:rPr>
            <w:sz w:val="21"/>
          </w:rPr>
          <m:rPr>
            <m:sty m:val="p"/>
          </m:rPr>
          <m:t>=</m:t>
        </m:r>
        <m:r>
          <w:rPr>
            <w:sz w:val="21"/>
          </w:rPr>
          <m:t>π</m:t>
        </m:r>
        <m:r>
          <w:rPr>
            <w:sz w:val="21"/>
          </w:rPr>
          <m:rPr>
            <m:sty m:val="p"/>
          </m:rPr>
          <m:t>ℏ</m:t>
        </m:r>
        <m:r>
          <w:rPr>
            <w:sz w:val="21"/>
          </w:rPr>
          <m:rPr>
            <m:sty m:val="p"/>
          </m:rPr>
          <m:t>/</m:t>
        </m:r>
        <m:r>
          <m:t>(</m:t>
        </m:r>
        <m:r>
          <w:rPr>
            <w:sz w:val="21"/>
          </w:rPr>
          <m:t>2</m:t>
        </m:r>
        <m:r>
          <w:rPr>
            <w:sz w:val="21"/>
          </w:rPr>
          <m:t>g</m:t>
        </m:r>
        <m:r>
          <m:t>)</m:t>
        </m:r>
        <m:r>
          <w:rPr>
            <w:sz w:val="21"/>
          </w:rPr>
          <m:rPr>
            <m:sty m:val="p"/>
          </m:rPr>
          <m:t>≃</m:t>
        </m:r>
        <m:r>
          <w:rPr>
            <w:sz w:val="21"/>
          </w:rPr>
          <m:t>4.9</m:t>
        </m:r>
        <m:r>
          <w:rPr>
            <w:sz w:val="21"/>
          </w:rPr>
          <m:rPr>
            <m:sty m:val="p"/>
          </m:rPr>
          <m:t>×</m:t>
        </m:r>
        <m:sSup>
          <m:e>
            <m:r>
              <w:rPr>
                <w:sz w:val="21"/>
              </w:rPr>
              <m:t>10</m:t>
            </m:r>
          </m:e>
          <m:sup>
            <m:r>
              <w:rPr>
                <w:sz w:val="21"/>
              </w:rPr>
              <m:rPr>
                <m:sty m:val="p"/>
              </m:rPr>
              <m:t>−</m:t>
            </m:r>
            <m:r>
              <w:rPr>
                <w:sz w:val="21"/>
              </w:rPr>
              <m:t>23</m:t>
            </m:r>
          </m:sup>
        </m:sSup>
      </m:oMath>
      <w:r>
        <w:rPr>
          <w:color w:val="000000"/>
        </w:rPr>
        <w:t xml:space="preserve"> </w:t>
      </w:r>
      <w:r>
        <w:rPr>
          <w:color w:val="000000"/>
        </w:rPr>
        <w:t xml:space="preserve">s, far below the supplied muon lifetime. This checks the separation of time scales for that ideal parameter choice; it does not establish that a controller with this coupling is physically available.</w:t>
      </w:r>
    </w:p>
    <w:p>
      <w:pPr>
        <w:pStyle w:val="BodyText"/>
      </w:pPr>
      <w:r>
        <w:rPr>
          <w:color w:val="000000"/>
        </w:rPr>
        <w:t xml:space="preserve">The inherited lifetime is</w:t>
      </w:r>
      <w:r>
        <w:rPr>
          <w:color w:val="000000"/>
        </w:rPr>
        <w:t xml:space="preserve"> </w:t>
      </w:r>
      <m:oMath>
        <m:sSub>
          <m:e>
            <m:r>
              <w:rPr>
                <w:sz w:val="21"/>
              </w:rPr>
              <m:t>τ</m:t>
            </m:r>
          </m:e>
          <m:sub>
            <m:r>
              <w:rPr>
                <w:sz w:val="21"/>
              </w:rPr>
              <m:t>μ</m:t>
            </m:r>
          </m:sub>
        </m:sSub>
        <m:r>
          <w:rPr>
            <w:sz w:val="21"/>
          </w:rPr>
          <m:rPr>
            <m:sty m:val="p"/>
          </m:rPr>
          <m:t>=</m:t>
        </m:r>
        <m:r>
          <w:rPr>
            <w:sz w:val="21"/>
          </w:rPr>
          <m:t>2.1969811</m:t>
        </m:r>
        <m:r>
          <w:rPr>
            <w:sz w:val="21"/>
          </w:rPr>
          <m:rPr>
            <m:sty m:val="p"/>
          </m:rPr>
          <m:t>×</m:t>
        </m:r>
        <m:sSup>
          <m:e>
            <m:r>
              <w:rPr>
                <w:sz w:val="21"/>
              </w:rPr>
              <m:t>10</m:t>
            </m:r>
          </m:e>
          <m:sup>
            <m:r>
              <w:rPr>
                <w:sz w:val="21"/>
              </w:rPr>
              <m:rPr>
                <m:sty m:val="p"/>
              </m:rPr>
              <m:t>−</m:t>
            </m:r>
            <m:r>
              <w:rPr>
                <w:sz w:val="21"/>
              </w:rPr>
              <m:t>6</m:t>
            </m:r>
          </m:sup>
        </m:sSup>
      </m:oMath>
      <w:r>
        <w:rPr>
          <w:color w:val="000000"/>
        </w:rPr>
        <w:t xml:space="preserve"> </w:t>
      </w:r>
      <w:r>
        <w:rPr>
          <w:color w:val="000000"/>
        </w:rPr>
        <w:t xml:space="preserve">s. The inherited positive</w:t>
      </w:r>
      <w:r>
        <w:rPr>
          <w:color w:val="000000"/>
        </w:rPr>
        <w:t xml:space="preserve"> </w:t>
      </w:r>
      <m:oMath>
        <m:r>
          <w:rPr>
            <w:sz w:val="21"/>
          </w:rPr>
          <m:t>64</m:t>
        </m:r>
        <m:r>
          <w:rPr>
            <w:sz w:val="21"/>
          </w:rPr>
          <m:rPr>
            <m:sty m:val="p"/>
          </m:rPr>
          <m:t>×</m:t>
        </m:r>
        <m:r>
          <w:rPr>
            <w:sz w:val="21"/>
          </w:rPr>
          <m:t>64</m:t>
        </m:r>
      </m:oMath>
      <w:r>
        <w:rPr>
          <w:color w:val="000000"/>
        </w:rPr>
        <w:t xml:space="preserve"> </w:t>
      </w:r>
      <w:r>
        <w:rPr>
          <w:color w:val="000000"/>
        </w:rPr>
        <w:t xml:space="preserve">quadrature represents</w:t>
      </w:r>
      <w:r>
        <w:rPr>
          <w:color w:val="000000"/>
        </w:rPr>
        <w:t xml:space="preserve"> </w:t>
      </w:r>
      <m:oMath>
        <m:sSup>
          <m:e>
            <m:r>
              <w:rPr>
                <w:sz w:val="21"/>
              </w:rPr>
              <m:t>μ</m:t>
            </m:r>
          </m:e>
          <m:sup>
            <m:r>
              <w:rPr>
                <w:sz w:val="21"/>
              </w:rPr>
              <m:rPr>
                <m:sty m:val="p"/>
              </m:rPr>
              <m:t>−</m:t>
            </m:r>
          </m:sup>
        </m:sSup>
        <m:r>
          <w:rPr>
            <w:sz w:val="21"/>
          </w:rPr>
          <m:rPr>
            <m:sty m:val="p"/>
          </m:rPr>
          <m:t>→</m:t>
        </m:r>
        <m:sSup>
          <m:e>
            <m:r>
              <w:rPr>
                <w:sz w:val="21"/>
              </w:rPr>
              <m:t>e</m:t>
            </m:r>
          </m:e>
          <m:sup>
            <m:r>
              <w:rPr>
                <w:sz w:val="21"/>
              </w:rPr>
              <m:rPr>
                <m:sty m:val="p"/>
              </m:rPr>
              <m:t>−</m:t>
            </m:r>
          </m:sup>
        </m:sSup>
        <m:r>
          <w:rPr>
            <w:sz w:val="21"/>
          </w:rPr>
          <m:rPr>
            <m:sty m:val="p"/>
          </m:rPr>
          <m:t>+</m:t>
        </m:r>
        <m:sSub>
          <m:e>
            <m:bar>
              <m:barPr>
                <m:pos m:val="top"/>
              </m:barPr>
              <m:e>
                <m:r>
                  <w:rPr>
                    <w:sz w:val="21"/>
                  </w:rPr>
                  <m:t>ν</m:t>
                </m:r>
              </m:e>
            </m:bar>
          </m:e>
          <m:sub>
            <m:r>
              <w:rPr>
                <w:sz w:val="21"/>
              </w:rPr>
              <m:t>e</m:t>
            </m:r>
          </m:sub>
        </m:sSub>
        <m:r>
          <w:rPr>
            <w:sz w:val="21"/>
          </w:rPr>
          <m:rPr>
            <m:sty m:val="p"/>
          </m:rPr>
          <m:t>+</m:t>
        </m:r>
        <m:sSub>
          <m:e>
            <m:r>
              <w:rPr>
                <w:sz w:val="21"/>
              </w:rPr>
              <m:t>ν</m:t>
            </m:r>
          </m:e>
          <m:sub>
            <m:r>
              <w:rPr>
                <w:sz w:val="21"/>
              </w:rPr>
              <m:t>μ</m:t>
            </m:r>
          </m:sub>
        </m:sSub>
      </m:oMath>
      <w:r>
        <w:rPr>
          <w:color w:val="000000"/>
        </w:rPr>
        <w:t xml:space="preserve"> </w:t>
      </w:r>
      <w:r>
        <w:rPr>
          <w:color w:val="000000"/>
        </w:rPr>
        <w:t xml:space="preserve">and the charge conjugate. It uses the tree-level unpolarized Fermi shape, massive electrons, massless neutrinos, and the inclusive measured lifetime as an effective scale [3,8]. These external physical inputs are evaluated by the included code. They are not deduced from</w:t>
      </w:r>
      <w:r>
        <w:rPr>
          <w:color w:val="000000"/>
        </w:rPr>
        <w:t xml:space="preserve"> </w:t>
      </w:r>
      <m:oMath>
        <m:r>
          <w:rPr>
            <w:sz w:val="21"/>
          </w:rPr>
          <m:t>Q</m:t>
        </m:r>
      </m:oMath>
      <w:r>
        <w:rPr>
          <w:color w:val="000000"/>
        </w:rPr>
        <w:t xml:space="preserve">. The original approximation excludes radiative photon packets, inverse reactions, annihilation, and medium effects.</w:t>
      </w:r>
    </w:p>
    <w:p>
      <w:pPr>
        <w:pStyle w:val="BodyText"/>
      </w:pPr>
      <w:r>
        <w:rPr>
          <w:color w:val="000000"/>
        </w:rPr>
        <w:t xml:space="preserve">Let</w:t>
      </w:r>
      <w:r>
        <w:rPr>
          <w:color w:val="000000"/>
        </w:rPr>
        <w:t xml:space="preserve"> </w:t>
      </w:r>
      <m:oMath>
        <m:r>
          <w:rPr>
            <w:sz w:val="21"/>
          </w:rPr>
          <m:t>u</m:t>
        </m:r>
        <m:r>
          <w:rPr>
            <w:sz w:val="21"/>
          </w:rPr>
          <m:rPr>
            <m:sty m:val="p"/>
          </m:rPr>
          <m:t>=</m:t>
        </m:r>
        <m:r>
          <w:rPr>
            <w:sz w:val="21"/>
          </w:rPr>
          <m:t>t</m:t>
        </m:r>
        <m:r>
          <w:rPr>
            <w:sz w:val="21"/>
          </w:rPr>
          <m:rPr>
            <m:sty m:val="p"/>
          </m:rPr>
          <m:t>/</m:t>
        </m:r>
        <m:sSub>
          <m:e>
            <m:r>
              <w:rPr>
                <w:sz w:val="21"/>
              </w:rPr>
              <m:t>τ</m:t>
            </m:r>
          </m:e>
          <m:sub>
            <m:r>
              <w:rPr>
                <w:sz w:val="21"/>
              </w:rPr>
              <m:t>μ</m:t>
            </m:r>
          </m:sub>
        </m:sSub>
      </m:oMath>
      <w:r>
        <w:rPr>
          <w:color w:val="000000"/>
        </w:rPr>
        <w:t xml:space="preserve"> </w:t>
      </w:r>
      <w:r>
        <w:rPr>
          <w:color w:val="000000"/>
        </w:rPr>
        <w:t xml:space="preserve">measure time after the pulse. Let</w:t>
      </w:r>
      <w:r>
        <w:rPr>
          <w:color w:val="000000"/>
        </w:rPr>
        <w:t xml:space="preserve"> </w:t>
      </w:r>
      <m:oMath>
        <m:sSub>
          <m:e>
            <m:r>
              <w:rPr>
                <w:sz w:val="21"/>
              </w:rPr>
              <m:t>D</m:t>
            </m:r>
          </m:e>
          <m:sub>
            <m:r>
              <w:rPr>
                <w:sz w:val="21"/>
              </w:rPr>
              <m:t>μ</m:t>
            </m:r>
          </m:sub>
        </m:sSub>
      </m:oMath>
      <w:r>
        <w:rPr>
          <w:color w:val="000000"/>
        </w:rPr>
        <w:t xml:space="preserve"> </w:t>
      </w:r>
      <w:r>
        <w:rPr>
          <w:color w:val="000000"/>
        </w:rPr>
        <w:t xml:space="preserve">be the normalized daughter pressure-volume moment per resting parent,</w:t>
      </w:r>
      <w:r>
        <w:rPr>
          <w:color w:val="000000"/>
        </w:rPr>
        <w:t xml:space="preserve"> </w:t>
      </w:r>
      <m:oMath>
        <m:sSub>
          <m:e>
            <m:r>
              <w:rPr>
                <w:sz w:val="21"/>
              </w:rPr>
              <m:t>D</m:t>
            </m:r>
          </m:e>
          <m:sub>
            <m:r>
              <w:rPr>
                <w:sz w:val="21"/>
              </w:rPr>
              <m:t>μ</m:t>
            </m:r>
          </m:sub>
        </m:sSub>
        <m:r>
          <w:rPr>
            <w:sz w:val="21"/>
          </w:rPr>
          <m:rPr>
            <m:sty m:val="p"/>
          </m:rPr>
          <m:t>=</m:t>
        </m:r>
        <m:r>
          <w:rPr>
            <w:sz w:val="21"/>
          </w:rPr>
          <m:rPr>
            <m:sty m:val="p"/>
          </m:rPr>
          <m:t>⟨</m:t>
        </m:r>
        <m:nary>
          <m:naryPr>
            <m:chr m:val="∑"/>
            <m:limLoc m:val="undOvr"/>
            <m:subHide m:val="off"/>
            <m:supHide m:val="on"/>
          </m:naryPr>
          <m:sub>
            <m:r>
              <w:rPr>
                <w:sz w:val="21"/>
              </w:rPr>
              <m:t>i</m:t>
            </m:r>
          </m:sub>
          <m:sup>
            <m:r>
              <w:rPr>
                <w:sz w:val="21"/>
              </w:rPr>
              <m:t>​</m:t>
            </m:r>
          </m:sup>
          <m:e>
            <m:sSubSup>
              <m:e>
                <m:r>
                  <w:rPr>
                    <w:sz w:val="21"/>
                  </w:rPr>
                  <m:t>p</m:t>
                </m:r>
              </m:e>
              <m:sub>
                <m:r>
                  <w:rPr>
                    <w:sz w:val="21"/>
                  </w:rPr>
                  <m:t>i</m:t>
                </m:r>
              </m:sub>
              <m:sup>
                <m:r>
                  <w:rPr>
                    <w:sz w:val="21"/>
                  </w:rPr>
                  <m:t>2</m:t>
                </m:r>
              </m:sup>
            </m:sSubSup>
          </m:e>
        </m:nary>
        <m:r>
          <w:rPr>
            <w:sz w:val="21"/>
          </w:rPr>
          <m:rPr>
            <m:sty m:val="p"/>
          </m:rPr>
          <m:t>/</m:t>
        </m:r>
        <m:r>
          <m:t>(</m:t>
        </m:r>
        <m:r>
          <w:rPr>
            <w:sz w:val="21"/>
          </w:rPr>
          <m:t>3</m:t>
        </m:r>
        <m:sSub>
          <m:e>
            <m:r>
              <w:rPr>
                <w:sz w:val="21"/>
              </w:rPr>
              <m:t>E</m:t>
            </m:r>
          </m:e>
          <m:sub>
            <m:r>
              <w:rPr>
                <w:sz w:val="21"/>
              </w:rPr>
              <m:t>i</m:t>
            </m:r>
          </m:sub>
        </m:sSub>
        <m:r>
          <m:t>)</m:t>
        </m:r>
        <m:r>
          <w:rPr>
            <w:sz w:val="21"/>
          </w:rPr>
          <m:rPr>
            <m:sty m:val="p"/>
          </m:rPr>
          <m:t>⟩</m:t>
        </m:r>
        <m:r>
          <w:rPr>
            <w:sz w:val="21"/>
          </w:rPr>
          <m:rPr>
            <m:sty m:val="p"/>
          </m:rPr>
          <m:t>/</m:t>
        </m:r>
        <m:sSub>
          <m:e>
            <m:r>
              <w:rPr>
                <w:sz w:val="21"/>
              </w:rPr>
              <m:t>m</m:t>
            </m:r>
          </m:e>
          <m:sub>
            <m:r>
              <w:rPr>
                <w:sz w:val="21"/>
              </w:rPr>
              <m:t>μ</m:t>
            </m:r>
          </m:sub>
        </m:sSub>
      </m:oMath>
      <w:r>
        <w:rPr>
          <w:color w:val="000000"/>
        </w:rPr>
        <w:t xml:space="preserve">, evaluated with that quadrature. For initial carrier probabilities</w:t>
      </w:r>
      <w:r>
        <w:rPr>
          <w:color w:val="000000"/>
        </w:rPr>
        <w:t xml:space="preserve"> </w:t>
      </w:r>
      <m:oMath>
        <m:sSub>
          <m:e>
            <m:r>
              <w:rPr>
                <w:sz w:val="21"/>
              </w:rPr>
              <m:t>P</m:t>
            </m:r>
          </m:e>
          <m:sub>
            <m:r>
              <w:rPr>
                <w:sz w:val="21"/>
              </w:rPr>
              <m:t>s</m:t>
            </m:r>
          </m:sub>
        </m:sSub>
        <m:r>
          <w:rPr>
            <w:sz w:val="21"/>
          </w:rPr>
          <m:rPr>
            <m:sty m:val="p"/>
          </m:rPr>
          <m:t>,</m:t>
        </m:r>
        <m:sSub>
          <m:e>
            <m:r>
              <w:rPr>
                <w:sz w:val="21"/>
              </w:rPr>
              <m:t>P</m:t>
            </m:r>
          </m:e>
          <m:sub>
            <m:r>
              <w:rPr>
                <w:sz w:val="21"/>
              </w:rPr>
              <m:t>e</m:t>
            </m:r>
          </m:sub>
        </m:sSub>
        <m:r>
          <w:rPr>
            <w:sz w:val="21"/>
          </w:rPr>
          <m:rPr>
            <m:sty m:val="p"/>
          </m:rPr>
          <m:t>,</m:t>
        </m:r>
        <m:sSub>
          <m:e>
            <m:r>
              <w:rPr>
                <w:sz w:val="21"/>
              </w:rPr>
              <m:t>P</m:t>
            </m:r>
          </m:e>
          <m:sub>
            <m:r>
              <w:rPr>
                <w:sz w:val="21"/>
              </w:rPr>
              <m:t>μ</m:t>
            </m:r>
          </m:sub>
        </m:sSub>
      </m:oMath>
      <w:r>
        <w:rPr>
          <w:color w:val="000000"/>
        </w:rPr>
        <w:t xml:space="preserve"> </w:t>
      </w:r>
      <w:r>
        <w:rPr>
          <w:color w:val="000000"/>
        </w:rPr>
        <w:t xml:space="preserve">at fixed volume, the composition gives</w:t>
      </w:r>
    </w:p>
    <w:p>
      <w:pPr>
        <w:pStyle w:val="BodyText"/>
      </w:pPr>
      <m:oMathPara>
        <m:oMathParaPr>
          <m:jc m:val="center"/>
        </m:oMathParaPr>
        <m:oMath>
          <m:sSub>
            <m:e>
              <m:r>
                <w:rPr>
                  <w:sz w:val="21"/>
                </w:rPr>
                <m:t>N</m:t>
              </m:r>
            </m:e>
            <m:sub>
              <m:r>
                <w:rPr>
                  <w:sz w:val="21"/>
                </w:rPr>
                <m:t>μ</m:t>
              </m:r>
            </m:sub>
          </m:sSub>
          <m:r>
            <w:rPr>
              <w:sz w:val="21"/>
            </w:rPr>
            <m:rPr>
              <m:sty m:val="p"/>
            </m:rPr>
            <m:t>=</m:t>
          </m:r>
          <m:r>
            <w:rPr>
              <w:sz w:val="21"/>
            </w:rPr>
            <m:t>2</m:t>
          </m:r>
          <m:sSub>
            <m:e>
              <m:r>
                <w:rPr>
                  <w:sz w:val="21"/>
                </w:rPr>
                <m:t>P</m:t>
              </m:r>
            </m:e>
            <m:sub>
              <m:r>
                <w:rPr>
                  <w:sz w:val="21"/>
                </w:rPr>
                <m:t>μ</m:t>
              </m:r>
            </m:sub>
          </m:sSub>
          <m:sSup>
            <m:e>
              <m:r>
                <w:rPr>
                  <w:sz w:val="21"/>
                </w:rPr>
                <m:t>e</m:t>
              </m:r>
            </m:e>
            <m:sup>
              <m:r>
                <w:rPr>
                  <w:sz w:val="21"/>
                </w:rPr>
                <m:rPr>
                  <m:sty m:val="p"/>
                </m:rPr>
                <m:t>−</m:t>
              </m:r>
              <m:r>
                <w:rPr>
                  <w:sz w:val="21"/>
                </w:rPr>
                <m:t>u</m:t>
              </m:r>
            </m:sup>
          </m:sSup>
          <m:r>
            <w:rPr>
              <w:sz w:val="21"/>
            </w:rPr>
            <m:rPr>
              <m:sty m:val="p"/>
            </m:rPr>
            <m:t>,</m:t>
          </m:r>
          <m:r>
            <w:rPr>
              <w:sz w:val="21"/>
            </w:rPr>
            <m:t> </m:t>
          </m:r>
          <m:sSub>
            <m:e>
              <m:r>
                <w:rPr>
                  <w:sz w:val="21"/>
                </w:rPr>
                <m:t>N</m:t>
              </m:r>
            </m:e>
            <m:sub>
              <m:r>
                <w:rPr>
                  <w:sz w:val="21"/>
                </w:rPr>
                <m:t>e</m:t>
              </m:r>
            </m:sub>
          </m:sSub>
          <m:r>
            <w:rPr>
              <w:sz w:val="21"/>
            </w:rPr>
            <m:rPr>
              <m:sty m:val="p"/>
            </m:rPr>
            <m:t>=</m:t>
          </m:r>
          <m:r>
            <w:rPr>
              <w:sz w:val="21"/>
            </w:rPr>
            <m:t>2</m:t>
          </m:r>
          <m:sSub>
            <m:e>
              <m:r>
                <w:rPr>
                  <w:sz w:val="21"/>
                </w:rPr>
                <m:t>P</m:t>
              </m:r>
            </m:e>
            <m:sub>
              <m:r>
                <w:rPr>
                  <w:sz w:val="21"/>
                </w:rPr>
                <m:t>e</m:t>
              </m:r>
            </m:sub>
          </m:sSub>
          <m:r>
            <w:rPr>
              <w:sz w:val="21"/>
            </w:rPr>
            <m:rPr>
              <m:sty m:val="p"/>
            </m:rPr>
            <m:t>+</m:t>
          </m:r>
          <m:r>
            <w:rPr>
              <w:sz w:val="21"/>
            </w:rPr>
            <m:t>2</m:t>
          </m:r>
          <m:sSub>
            <m:e>
              <m:r>
                <w:rPr>
                  <w:sz w:val="21"/>
                </w:rPr>
                <m:t>P</m:t>
              </m:r>
            </m:e>
            <m:sub>
              <m:r>
                <w:rPr>
                  <w:sz w:val="21"/>
                </w:rPr>
                <m:t>μ</m:t>
              </m:r>
            </m:sub>
          </m:sSub>
          <m:r>
            <m:t>(</m:t>
          </m:r>
          <m:r>
            <w:rPr>
              <w:sz w:val="21"/>
            </w:rPr>
            <m:t>1</m:t>
          </m:r>
          <m:r>
            <w:rPr>
              <w:sz w:val="21"/>
            </w:rPr>
            <m:rPr>
              <m:sty m:val="p"/>
            </m:rPr>
            <m:t>−</m:t>
          </m:r>
          <m:sSup>
            <m:e>
              <m:r>
                <w:rPr>
                  <w:sz w:val="21"/>
                </w:rPr>
                <m:t>e</m:t>
              </m:r>
            </m:e>
            <m:sup>
              <m:r>
                <w:rPr>
                  <w:sz w:val="21"/>
                </w:rPr>
                <m:rPr>
                  <m:sty m:val="p"/>
                </m:rPr>
                <m:t>−</m:t>
              </m:r>
              <m:r>
                <w:rPr>
                  <w:sz w:val="21"/>
                </w:rPr>
                <m:t>u</m:t>
              </m:r>
            </m:sup>
          </m:sSup>
          <m:r>
            <m:t>)</m:t>
          </m:r>
          <m:r>
            <w:rPr>
              <w:sz w:val="21"/>
            </w:rPr>
            <m:rPr>
              <m:sty m:val="p"/>
            </m:rPr>
            <m:t>,</m:t>
          </m:r>
          <m:r>
            <w:rPr>
              <w:sz w:val="21"/>
            </w:rPr>
            <m:t> </m:t>
          </m:r>
          <m:sSub>
            <m:e>
              <m:r>
                <w:rPr>
                  <w:sz w:val="21"/>
                </w:rPr>
                <m:t>N</m:t>
              </m:r>
            </m:e>
            <m:sub>
              <m:r>
                <w:rPr>
                  <w:sz w:val="21"/>
                </w:rPr>
                <m:t>ν</m:t>
              </m:r>
            </m:sub>
          </m:sSub>
          <m:r>
            <w:rPr>
              <w:sz w:val="21"/>
            </w:rPr>
            <m:rPr>
              <m:sty m:val="p"/>
            </m:rPr>
            <m:t>=</m:t>
          </m:r>
          <m:r>
            <w:rPr>
              <w:sz w:val="21"/>
            </w:rPr>
            <m:t>4</m:t>
          </m:r>
          <m:sSub>
            <m:e>
              <m:r>
                <w:rPr>
                  <w:sz w:val="21"/>
                </w:rPr>
                <m:t>P</m:t>
              </m:r>
            </m:e>
            <m:sub>
              <m:r>
                <w:rPr>
                  <w:sz w:val="21"/>
                </w:rPr>
                <m:t>μ</m:t>
              </m:r>
            </m:sub>
          </m:sSub>
          <m:r>
            <m:t>(</m:t>
          </m:r>
          <m:r>
            <w:rPr>
              <w:sz w:val="21"/>
            </w:rPr>
            <m:t>1</m:t>
          </m:r>
          <m:r>
            <w:rPr>
              <w:sz w:val="21"/>
            </w:rPr>
            <m:rPr>
              <m:sty m:val="p"/>
            </m:rPr>
            <m:t>−</m:t>
          </m:r>
          <m:sSup>
            <m:e>
              <m:r>
                <w:rPr>
                  <w:sz w:val="21"/>
                </w:rPr>
                <m:t>e</m:t>
              </m:r>
            </m:e>
            <m:sup>
              <m:r>
                <w:rPr>
                  <w:sz w:val="21"/>
                </w:rPr>
                <m:rPr>
                  <m:sty m:val="p"/>
                </m:rPr>
                <m:t>−</m:t>
              </m:r>
              <m:r>
                <w:rPr>
                  <w:sz w:val="21"/>
                </w:rPr>
                <m:t>u</m:t>
              </m:r>
            </m:sup>
          </m:sSup>
          <m:r>
            <m:t>)</m:t>
          </m:r>
          <m:r>
            <w:rPr>
              <w:sz w:val="21"/>
            </w:rPr>
            <m:rPr>
              <m:sty m:val="p"/>
            </m:rPr>
            <m:t>,</m:t>
          </m:r>
          <m:r>
            <w:rPr>
              <w:sz w:val="21"/>
            </w:rPr>
            <m:t>  </m:t>
          </m:r>
          <m:r>
            <w:rPr>
              <w:sz w:val="21"/>
            </w:rPr>
            <m:rPr>
              <m:nor/>
              <m:sty m:val="p"/>
            </m:rPr>
            <m:t>(12)</m:t>
          </m:r>
        </m:oMath>
      </m:oMathPara>
    </w:p>
    <w:p>
      <w:pPr>
        <w:pStyle w:val="FirstParagraph"/>
      </w:pPr>
      <m:oMathPara>
        <m:oMathParaPr>
          <m:jc m:val="center"/>
        </m:oMathParaPr>
        <m:oMath>
          <m:f>
            <m:fPr>
              <m:type m:val="bar"/>
            </m:fPr>
            <m:num>
              <m:sSub>
                <m:e>
                  <m:r>
                    <w:rPr>
                      <w:sz w:val="21"/>
                    </w:rPr>
                    <m:t>E</m:t>
                  </m:r>
                </m:e>
                <m:sub>
                  <m:r>
                    <w:rPr>
                      <w:sz w:val="21"/>
                    </w:rPr>
                    <m:rPr>
                      <m:sty m:val="p"/>
                    </m:rPr>
                    <m:t>a</m:t>
                  </m:r>
                  <m:r>
                    <w:rPr>
                      <w:sz w:val="21"/>
                    </w:rPr>
                    <m:rPr>
                      <m:sty m:val="p"/>
                    </m:rPr>
                    <m:t>l</m:t>
                  </m:r>
                  <m:r>
                    <w:rPr>
                      <w:sz w:val="21"/>
                    </w:rPr>
                    <m:rPr>
                      <m:sty m:val="p"/>
                    </m:rPr>
                    <m:t>l</m:t>
                  </m:r>
                </m:sub>
              </m:sSub>
            </m:num>
            <m:den>
              <m:sSub>
                <m:e>
                  <m:r>
                    <w:rPr>
                      <w:sz w:val="21"/>
                    </w:rPr>
                    <m:t>E</m:t>
                  </m:r>
                </m:e>
                <m:sub>
                  <m:r>
                    <w:rPr>
                      <w:sz w:val="21"/>
                    </w:rPr>
                    <m:rPr>
                      <m:sty m:val="p"/>
                    </m:rPr>
                    <m:t>*</m:t>
                  </m:r>
                </m:sub>
              </m:sSub>
            </m:den>
          </m:f>
          <m:r>
            <w:rPr>
              <w:sz w:val="21"/>
            </w:rPr>
            <m:rPr>
              <m:sty m:val="p"/>
            </m:rPr>
            <m:t>=</m:t>
          </m:r>
          <m:sSub>
            <m:e>
              <m:r>
                <w:rPr>
                  <w:sz w:val="21"/>
                </w:rPr>
                <m:t>P</m:t>
              </m:r>
            </m:e>
            <m:sub>
              <m:r>
                <w:rPr>
                  <w:sz w:val="21"/>
                </w:rPr>
                <m:t>s</m:t>
              </m:r>
            </m:sub>
          </m:sSub>
          <m:r>
            <w:rPr>
              <w:sz w:val="21"/>
            </w:rPr>
            <m:rPr>
              <m:sty m:val="p"/>
            </m:rPr>
            <m:t>+</m:t>
          </m:r>
          <m:sSub>
            <m:e>
              <m:r>
                <w:rPr>
                  <w:sz w:val="21"/>
                </w:rPr>
                <m:t>P</m:t>
              </m:r>
            </m:e>
            <m:sub>
              <m:r>
                <w:rPr>
                  <w:sz w:val="21"/>
                </w:rPr>
                <m:t>e</m:t>
              </m:r>
            </m:sub>
          </m:sSub>
          <m:f>
            <m:fPr>
              <m:type m:val="bar"/>
            </m:fPr>
            <m:num>
              <m:sSub>
                <m:e>
                  <m:r>
                    <w:rPr>
                      <w:sz w:val="21"/>
                    </w:rPr>
                    <m:t>E</m:t>
                  </m:r>
                </m:e>
                <m:sub>
                  <m:r>
                    <w:rPr>
                      <w:sz w:val="21"/>
                    </w:rPr>
                    <m:t>e</m:t>
                  </m:r>
                </m:sub>
              </m:sSub>
              <m:r>
                <m:t>(</m:t>
              </m:r>
              <m:r>
                <w:rPr>
                  <w:sz w:val="21"/>
                </w:rPr>
                <m:t>v</m:t>
              </m:r>
              <m:r>
                <m:t>)</m:t>
              </m:r>
            </m:num>
            <m:den>
              <m:sSub>
                <m:e>
                  <m:r>
                    <w:rPr>
                      <w:sz w:val="21"/>
                    </w:rPr>
                    <m:t>E</m:t>
                  </m:r>
                </m:e>
                <m:sub>
                  <m:r>
                    <w:rPr>
                      <w:sz w:val="21"/>
                    </w:rPr>
                    <m:rPr>
                      <m:sty m:val="p"/>
                    </m:rPr>
                    <m:t>*</m:t>
                  </m:r>
                </m:sub>
              </m:sSub>
            </m:den>
          </m:f>
          <m:r>
            <w:rPr>
              <w:sz w:val="21"/>
            </w:rPr>
            <m:rPr>
              <m:sty m:val="p"/>
            </m:rPr>
            <m:t>+</m:t>
          </m:r>
          <m:sSub>
            <m:e>
              <m:r>
                <w:rPr>
                  <w:sz w:val="21"/>
                </w:rPr>
                <m:t>P</m:t>
              </m:r>
            </m:e>
            <m:sub>
              <m:r>
                <w:rPr>
                  <w:sz w:val="21"/>
                </w:rPr>
                <m:t>μ</m:t>
              </m:r>
            </m:sub>
          </m:sSub>
          <m:r>
            <w:rPr>
              <w:sz w:val="21"/>
            </w:rPr>
            <m:rPr>
              <m:sty m:val="p"/>
            </m:rPr>
            <m:t>,</m:t>
          </m:r>
          <m:r>
            <w:rPr>
              <w:sz w:val="21"/>
            </w:rPr>
            <m:t>  </m:t>
          </m:r>
          <m:f>
            <m:fPr>
              <m:type m:val="bar"/>
            </m:fPr>
            <m:num>
              <m:r>
                <w:rPr>
                  <w:sz w:val="21"/>
                </w:rPr>
                <m:t>P</m:t>
              </m:r>
              <m:r>
                <w:rPr>
                  <w:sz w:val="21"/>
                </w:rPr>
                <m:t>V</m:t>
              </m:r>
            </m:num>
            <m:den>
              <m:sSub>
                <m:e>
                  <m:r>
                    <w:rPr>
                      <w:sz w:val="21"/>
                    </w:rPr>
                    <m:t>E</m:t>
                  </m:r>
                </m:e>
                <m:sub>
                  <m:r>
                    <w:rPr>
                      <w:sz w:val="21"/>
                    </w:rPr>
                    <m:rPr>
                      <m:sty m:val="p"/>
                    </m:rPr>
                    <m:t>*</m:t>
                  </m:r>
                </m:sub>
              </m:sSub>
            </m:den>
          </m:f>
          <m:r>
            <w:rPr>
              <w:sz w:val="21"/>
            </w:rPr>
            <m:rPr>
              <m:sty m:val="p"/>
            </m:rPr>
            <m:t>=</m:t>
          </m:r>
          <m:sSub>
            <m:e>
              <m:r>
                <w:rPr>
                  <w:sz w:val="21"/>
                </w:rPr>
                <m:t>P</m:t>
              </m:r>
            </m:e>
            <m:sub>
              <m:r>
                <w:rPr>
                  <w:sz w:val="21"/>
                </w:rPr>
                <m:t>e</m:t>
              </m:r>
            </m:sub>
          </m:sSub>
          <m:f>
            <m:fPr>
              <m:type m:val="bar"/>
            </m:fPr>
            <m:num>
              <m:sSub>
                <m:e>
                  <m:r>
                    <w:rPr>
                      <w:sz w:val="21"/>
                    </w:rPr>
                    <m:rPr>
                      <m:sty m:val="p"/>
                      <m:scr m:val="script"/>
                    </m:rPr>
                    <m:t>P</m:t>
                  </m:r>
                </m:e>
                <m:sub>
                  <m:r>
                    <w:rPr>
                      <w:sz w:val="21"/>
                    </w:rPr>
                    <m:t>e</m:t>
                  </m:r>
                </m:sub>
              </m:sSub>
              <m:r>
                <m:t>(</m:t>
              </m:r>
              <m:r>
                <w:rPr>
                  <w:sz w:val="21"/>
                </w:rPr>
                <m:t>v</m:t>
              </m:r>
              <m:r>
                <m:t>)</m:t>
              </m:r>
            </m:num>
            <m:den>
              <m:sSub>
                <m:e>
                  <m:r>
                    <w:rPr>
                      <w:sz w:val="21"/>
                    </w:rPr>
                    <m:t>E</m:t>
                  </m:r>
                </m:e>
                <m:sub>
                  <m:r>
                    <w:rPr>
                      <w:sz w:val="21"/>
                    </w:rPr>
                    <m:rPr>
                      <m:sty m:val="p"/>
                    </m:rPr>
                    <m:t>*</m:t>
                  </m:r>
                </m:sub>
              </m:sSub>
            </m:den>
          </m:f>
          <m:r>
            <w:rPr>
              <w:sz w:val="21"/>
            </w:rPr>
            <m:rPr>
              <m:sty m:val="p"/>
            </m:rPr>
            <m:t>+</m:t>
          </m:r>
          <m:sSub>
            <m:e>
              <m:r>
                <w:rPr>
                  <w:sz w:val="21"/>
                </w:rPr>
                <m:t>P</m:t>
              </m:r>
            </m:e>
            <m:sub>
              <m:r>
                <w:rPr>
                  <w:sz w:val="21"/>
                </w:rPr>
                <m:t>μ</m:t>
              </m:r>
            </m:sub>
          </m:sSub>
          <m:r>
            <m:t>(</m:t>
          </m:r>
          <m:r>
            <w:rPr>
              <w:sz w:val="21"/>
            </w:rPr>
            <m:t>1</m:t>
          </m:r>
          <m:r>
            <w:rPr>
              <w:sz w:val="21"/>
            </w:rPr>
            <m:rPr>
              <m:sty m:val="p"/>
            </m:rPr>
            <m:t>−</m:t>
          </m:r>
          <m:sSup>
            <m:e>
              <m:r>
                <w:rPr>
                  <w:sz w:val="21"/>
                </w:rPr>
                <m:t>e</m:t>
              </m:r>
            </m:e>
            <m:sup>
              <m:r>
                <w:rPr>
                  <w:sz w:val="21"/>
                </w:rPr>
                <m:rPr>
                  <m:sty m:val="p"/>
                </m:rPr>
                <m:t>−</m:t>
              </m:r>
              <m:r>
                <w:rPr>
                  <w:sz w:val="21"/>
                </w:rPr>
                <m:t>u</m:t>
              </m:r>
            </m:sup>
          </m:sSup>
          <m:r>
            <m:t>)</m:t>
          </m:r>
          <m:sSub>
            <m:e>
              <m:r>
                <w:rPr>
                  <w:sz w:val="21"/>
                </w:rPr>
                <m:t>D</m:t>
              </m:r>
            </m:e>
            <m:sub>
              <m:r>
                <w:rPr>
                  <w:sz w:val="21"/>
                </w:rPr>
                <m:t>μ</m:t>
              </m:r>
            </m:sub>
          </m:sSub>
          <m:r>
            <w:rPr>
              <w:sz w:val="21"/>
            </w:rPr>
            <m:rPr>
              <m:sty m:val="p"/>
            </m:rPr>
            <m:t>.</m:t>
          </m:r>
          <m:r>
            <w:rPr>
              <w:sz w:val="21"/>
            </w:rPr>
            <m:t>  </m:t>
          </m:r>
          <m:r>
            <w:rPr>
              <w:sz w:val="21"/>
            </w:rPr>
            <m:rPr>
              <m:nor/>
              <m:sty m:val="p"/>
            </m:rPr>
            <m:t>(13)</m:t>
          </m:r>
        </m:oMath>
      </m:oMathPara>
    </w:p>
    <w:p>
      <w:pPr>
        <w:pStyle w:val="FirstParagraph"/>
      </w:pPr>
      <m:oMath>
        <m:sSub>
          <m:e>
            <m:r>
              <w:rPr>
                <w:sz w:val="21"/>
              </w:rPr>
              <m:t>N</m:t>
            </m:r>
          </m:e>
          <m:sub>
            <m:r>
              <w:rPr>
                <w:sz w:val="21"/>
              </w:rPr>
              <m:t>e</m:t>
            </m:r>
          </m:sub>
        </m:sSub>
      </m:oMath>
      <w:r>
        <w:rPr>
          <w:color w:val="000000"/>
        </w:rPr>
        <w:t xml:space="preserve"> </w:t>
      </w:r>
      <w:r>
        <w:rPr>
          <w:color w:val="000000"/>
        </w:rPr>
        <w:t xml:space="preserve">includes electrons and positrons,</w:t>
      </w:r>
      <w:r>
        <w:rPr>
          <w:color w:val="000000"/>
        </w:rPr>
        <w:t xml:space="preserve"> </w:t>
      </w:r>
      <m:oMath>
        <m:sSub>
          <m:e>
            <m:r>
              <w:rPr>
                <w:sz w:val="21"/>
              </w:rPr>
              <m:t>N</m:t>
            </m:r>
          </m:e>
          <m:sub>
            <m:r>
              <w:rPr>
                <w:sz w:val="21"/>
              </w:rPr>
              <m:t>ν</m:t>
            </m:r>
          </m:sub>
        </m:sSub>
      </m:oMath>
      <w:r>
        <w:rPr>
          <w:color w:val="000000"/>
        </w:rPr>
        <w:t xml:space="preserve"> </w:t>
      </w:r>
      <w:r>
        <w:rPr>
          <w:color w:val="000000"/>
        </w:rPr>
        <w:t xml:space="preserve">all daughter neutrinos and antineutrinos, and</w:t>
      </w:r>
      <w:r>
        <w:rPr>
          <w:color w:val="000000"/>
        </w:rPr>
        <w:t xml:space="preserve"> </w:t>
      </w:r>
      <m:oMath>
        <m:sSub>
          <m:e>
            <m:r>
              <w:rPr>
                <w:sz w:val="21"/>
              </w:rPr>
              <m:t>N</m:t>
            </m:r>
          </m:e>
          <m:sub>
            <m:r>
              <w:rPr>
                <w:sz w:val="21"/>
              </w:rPr>
              <m:t>μ</m:t>
            </m:r>
          </m:sub>
        </m:sSub>
      </m:oMath>
      <w:r>
        <w:rPr>
          <w:color w:val="000000"/>
        </w:rPr>
        <w:t xml:space="preserve"> </w:t>
      </w:r>
      <w:r>
        <w:rPr>
          <w:color w:val="000000"/>
        </w:rPr>
        <w:t xml:space="preserve">both muon charges.</w:t>
      </w:r>
      <w:r>
        <w:rPr>
          <w:color w:val="000000"/>
        </w:rPr>
        <w:t xml:space="preserve"> </w:t>
      </w:r>
      <m:oMath>
        <m:sSub>
          <m:e>
            <m:r>
              <w:rPr>
                <w:sz w:val="21"/>
              </w:rPr>
              <m:t>P</m:t>
            </m:r>
          </m:e>
          <m:sub>
            <m:r>
              <w:rPr>
                <w:sz w:val="21"/>
              </w:rPr>
              <m:t>s</m:t>
            </m:r>
          </m:sub>
        </m:sSub>
      </m:oMath>
      <w:r>
        <w:rPr>
          <w:color w:val="000000"/>
        </w:rPr>
        <w:t xml:space="preserve"> </w:t>
      </w:r>
      <w:r>
        <w:rPr>
          <w:color w:val="000000"/>
        </w:rPr>
        <w:t xml:space="preserve">counts source excitations separately. Additive observables do not require a simulated joint spin-angular distribution of the two decays. The complete energy stays constant after the pulse at fixed volume, because each decaying parent is replaced by its complete daughter packet.</w:t>
      </w:r>
    </w:p>
    <w:p>
      <w:pPr>
        <w:pStyle w:val="BodyText"/>
      </w:pPr>
      <w:r>
        <w:rPr>
          <w:bCs/>
          <w:b/>
          <w:color w:val="000000"/>
        </w:rPr>
        <w:t xml:space="preserve">Proposition 5 (composition at full conversion).</w:t>
      </w:r>
      <w:r>
        <w:rPr>
          <w:color w:val="000000"/>
        </w:rPr>
        <w:t xml:space="preserve"> </w:t>
      </w:r>
      <w:r>
        <w:rPr>
          <w:color w:val="000000"/>
        </w:rPr>
        <w:t xml:space="preserve">At</w:t>
      </w:r>
      <w:r>
        <w:rPr>
          <w:color w:val="000000"/>
        </w:rPr>
        <w:t xml:space="preserve"> </w:t>
      </w:r>
      <m:oMath>
        <m:r>
          <w:rPr>
            <w:sz w:val="21"/>
          </w:rPr>
          <m:t>v</m:t>
        </m:r>
        <m:r>
          <w:rPr>
            <w:sz w:val="21"/>
          </w:rPr>
          <m:rPr>
            <m:sty m:val="p"/>
          </m:rPr>
          <m:t>=</m:t>
        </m:r>
        <m:r>
          <w:rPr>
            <w:sz w:val="21"/>
          </w:rPr>
          <m:t>1</m:t>
        </m:r>
      </m:oMath>
      <w:r>
        <w:rPr>
          <w:color w:val="000000"/>
        </w:rPr>
        <w:t xml:space="preserve"> </w:t>
      </w:r>
      <w:r>
        <w:rPr>
          <w:color w:val="000000"/>
        </w:rPr>
        <w:t xml:space="preserve">and</w:t>
      </w:r>
      <w:r>
        <w:rPr>
          <w:color w:val="000000"/>
        </w:rPr>
        <w:t xml:space="preserve"> </w:t>
      </w:r>
      <m:oMath>
        <m:r>
          <w:rPr>
            <w:sz w:val="21"/>
          </w:rPr>
          <m:t>θ</m:t>
        </m:r>
        <m:r>
          <w:rPr>
            <w:sz w:val="21"/>
          </w:rPr>
          <m:rPr>
            <m:sty m:val="p"/>
          </m:rPr>
          <m:t>=</m:t>
        </m:r>
        <m:r>
          <w:rPr>
            <w:sz w:val="21"/>
          </w:rPr>
          <m:t>π</m:t>
        </m:r>
        <m:r>
          <w:rPr>
            <w:sz w:val="21"/>
          </w:rPr>
          <m:rPr>
            <m:sty m:val="p"/>
          </m:rPr>
          <m:t>/</m:t>
        </m:r>
        <m:r>
          <w:rPr>
            <w:sz w:val="21"/>
          </w:rPr>
          <m:t>2</m:t>
        </m:r>
      </m:oMath>
      <w:r>
        <w:rPr>
          <w:color w:val="000000"/>
        </w:rPr>
        <w:t xml:space="preserve">, Eqs. (12)–(13) exactly equal the fixed-volume population and pressure formulas of [3] for every retained address distribution. Under its same prescribed expansion and cohort rules, the subsequent trajectories also coincide.</w:t>
      </w:r>
    </w:p>
    <w:p>
      <w:pPr>
        <w:pStyle w:val="BodyText"/>
      </w:pPr>
      <w:r>
        <w:rPr>
          <w:iCs/>
          <w:i/>
          <w:color w:val="000000"/>
        </w:rPr>
        <w:t xml:space="preserve">Proof.</w:t>
      </w:r>
      <w:r>
        <w:rPr>
          <w:color w:val="000000"/>
        </w:rPr>
        <w:t xml:space="preserve"> </w:t>
      </w:r>
      <w:r>
        <w:rPr>
          <w:color w:val="000000"/>
        </w:rPr>
        <w:t xml:space="preserve">Proposition 1 gives</w:t>
      </w:r>
      <w:r>
        <w:rPr>
          <w:color w:val="000000"/>
        </w:rPr>
        <w:t xml:space="preserve"> </w:t>
      </w:r>
      <m:oMath>
        <m:r>
          <m:t>(</m:t>
        </m:r>
        <m:sSub>
          <m:e>
            <m:r>
              <w:rPr>
                <w:sz w:val="21"/>
              </w:rPr>
              <m:t>P</m:t>
            </m:r>
          </m:e>
          <m:sub>
            <m:r>
              <w:rPr>
                <w:sz w:val="21"/>
              </w:rPr>
              <m:t>s</m:t>
            </m:r>
          </m:sub>
        </m:sSub>
        <m:r>
          <w:rPr>
            <w:sz w:val="21"/>
          </w:rPr>
          <m:rPr>
            <m:sty m:val="p"/>
          </m:rPr>
          <m:t>,</m:t>
        </m:r>
        <m:sSub>
          <m:e>
            <m:r>
              <w:rPr>
                <w:sz w:val="21"/>
              </w:rPr>
              <m:t>P</m:t>
            </m:r>
          </m:e>
          <m:sub>
            <m:r>
              <w:rPr>
                <w:sz w:val="21"/>
              </w:rPr>
              <m:t>e</m:t>
            </m:r>
          </m:sub>
        </m:sSub>
        <m:r>
          <w:rPr>
            <w:sz w:val="21"/>
          </w:rPr>
          <m:rPr>
            <m:sty m:val="p"/>
          </m:rPr>
          <m:t>,</m:t>
        </m:r>
        <m:sSub>
          <m:e>
            <m:r>
              <w:rPr>
                <w:sz w:val="21"/>
              </w:rPr>
              <m:t>P</m:t>
            </m:r>
          </m:e>
          <m:sub>
            <m:r>
              <w:rPr>
                <w:sz w:val="21"/>
              </w:rPr>
              <m:t>μ</m:t>
            </m:r>
          </m:sub>
        </m:sSub>
        <m:r>
          <m:t>)</m:t>
        </m:r>
        <m:r>
          <w:rPr>
            <w:sz w:val="21"/>
          </w:rPr>
          <m:rPr>
            <m:sty m:val="p"/>
          </m:rPr>
          <m:t>=</m:t>
        </m:r>
        <m:r>
          <m:t>(</m:t>
        </m:r>
        <m:r>
          <w:rPr>
            <w:sz w:val="21"/>
          </w:rPr>
          <m:t>0</m:t>
        </m:r>
        <m:r>
          <w:rPr>
            <w:sz w:val="21"/>
          </w:rPr>
          <m:rPr>
            <m:sty m:val="p"/>
          </m:rPr>
          <m:t>,</m:t>
        </m:r>
        <m:sSub>
          <m:e>
            <m:r>
              <w:rPr>
                <w:sz w:val="21"/>
              </w:rPr>
              <m:t>X</m:t>
            </m:r>
          </m:e>
          <m:sub>
            <m:r>
              <w:rPr>
                <w:sz w:val="21"/>
              </w:rPr>
              <m:t>d</m:t>
            </m:r>
          </m:sub>
        </m:sSub>
        <m:r>
          <w:rPr>
            <w:sz w:val="21"/>
          </w:rPr>
          <m:rPr>
            <m:sty m:val="p"/>
          </m:rPr>
          <m:t>,</m:t>
        </m:r>
        <m:r>
          <w:rPr>
            <w:sz w:val="21"/>
          </w:rPr>
          <m:t>1</m:t>
        </m:r>
        <m:r>
          <w:rPr>
            <w:sz w:val="21"/>
          </w:rPr>
          <m:rPr>
            <m:sty m:val="p"/>
          </m:rPr>
          <m:t>−</m:t>
        </m:r>
        <m:sSub>
          <m:e>
            <m:r>
              <w:rPr>
                <w:sz w:val="21"/>
              </w:rPr>
              <m:t>X</m:t>
            </m:r>
          </m:e>
          <m:sub>
            <m:r>
              <w:rPr>
                <w:sz w:val="21"/>
              </w:rPr>
              <m:t>d</m:t>
            </m:r>
          </m:sub>
        </m:sSub>
        <m:r>
          <m:t>)</m:t>
        </m:r>
      </m:oMath>
      <w:r>
        <w:rPr>
          <w:color w:val="000000"/>
        </w:rPr>
        <w:t xml:space="preserve">. Substitution gives the earlier formulas. The post-pulse expansion algorithm is deterministic in this initial allocation and the frozen daughter kernel, lifetime, and cohort update. Supplying the same initial allocation therefore gives the same trajectory. This is a compositional identity on the declared observables, not a new derivation of the decay law. □</w:t>
      </w:r>
    </w:p>
    <w:p>
      <w:pPr>
        <w:pStyle w:val="BodyText"/>
      </w:pPr>
      <w:r>
        <w:rPr>
          <w:color w:val="000000"/>
        </w:rPr>
        <w:t xml:space="preserve">For an incomplete resonant pulse, pressure and all particle counts are multiplied by</w:t>
      </w:r>
      <w:r>
        <w:rPr>
          <w:color w:val="000000"/>
        </w:rPr>
        <w:t xml:space="preserve"> </w:t>
      </w:r>
      <m:oMath>
        <m:sSup>
          <m:e>
            <m:r>
              <w:rPr>
                <w:sz w:val="21"/>
              </w:rPr>
              <m:rPr>
                <m:sty m:val="p"/>
              </m:rPr>
              <m:t>sin</m:t>
            </m:r>
          </m:e>
          <m:sup>
            <m:r>
              <w:rPr>
                <w:sz w:val="21"/>
              </w:rPr>
              <m:t>2</m:t>
            </m:r>
          </m:sup>
        </m:sSup>
        <m:r>
          <w:rPr>
            <w:sz w:val="21"/>
          </w:rPr>
          <m:t>θ</m:t>
        </m:r>
      </m:oMath>
      <w:r>
        <w:rPr>
          <w:color w:val="000000"/>
        </w:rPr>
        <w:t xml:space="preserve">; total energy remains</w:t>
      </w:r>
      <w:r>
        <w:rPr>
          <w:color w:val="000000"/>
        </w:rPr>
        <w:t xml:space="preserve"> </w:t>
      </w:r>
      <m:oMath>
        <m:sSub>
          <m:e>
            <m:r>
              <w:rPr>
                <w:sz w:val="21"/>
              </w:rPr>
              <m:t>E</m:t>
            </m:r>
          </m:e>
          <m:sub>
            <m:r>
              <w:rPr>
                <w:sz w:val="21"/>
              </w:rPr>
              <m:rPr>
                <m:sty m:val="p"/>
              </m:rPr>
              <m:t>*</m:t>
            </m:r>
          </m:sub>
        </m:sSub>
      </m:oMath>
      <w:r>
        <w:rPr>
          <w:color w:val="000000"/>
        </w:rPr>
        <w:t xml:space="preserve"> </w:t>
      </w:r>
      <w:r>
        <w:rPr>
          <w:color w:val="000000"/>
        </w:rPr>
        <w:t xml:space="preserve">after the residual source is counted. Conditional normalization alone would obscure this distinction. For the baseline</w:t>
      </w:r>
      <w:r>
        <w:rPr>
          <w:color w:val="000000"/>
        </w:rPr>
        <w:t xml:space="preserve"> </w:t>
      </w:r>
      <m:oMath>
        <m:r>
          <w:rPr>
            <w:sz w:val="21"/>
          </w:rPr>
          <m:t>X</m:t>
        </m:r>
        <m:r>
          <w:rPr>
            <w:sz w:val="21"/>
          </w:rPr>
          <m:rPr>
            <m:sty m:val="p"/>
          </m:rPr>
          <m:t>=</m:t>
        </m:r>
        <m:r>
          <w:rPr>
            <w:sz w:val="21"/>
          </w:rPr>
          <m:t>0.739066404</m:t>
        </m:r>
      </m:oMath>
      <w:r>
        <w:rPr>
          <w:color w:val="000000"/>
        </w:rPr>
        <w:t xml:space="preserve">, full conversion recovers</w:t>
      </w:r>
      <w:r>
        <w:rPr>
          <w:color w:val="000000"/>
        </w:rPr>
        <w:t xml:space="preserve"> </w:t>
      </w:r>
      <m:oMath>
        <m:r>
          <w:rPr>
            <w:sz w:val="21"/>
          </w:rPr>
          <m:t>P</m:t>
        </m:r>
        <m:r>
          <w:rPr>
            <w:sz w:val="21"/>
          </w:rPr>
          <m:t>V</m:t>
        </m:r>
        <m:r>
          <w:rPr>
            <w:sz w:val="21"/>
          </w:rPr>
          <m:rPr>
            <m:sty m:val="p"/>
          </m:rPr>
          <m:t>/</m:t>
        </m:r>
        <m:sSub>
          <m:e>
            <m:r>
              <w:rPr>
                <w:sz w:val="21"/>
              </w:rPr>
              <m:t>E</m:t>
            </m:r>
          </m:e>
          <m:sub>
            <m:r>
              <w:rPr>
                <w:sz w:val="21"/>
              </w:rPr>
              <m:rPr>
                <m:sty m:val="p"/>
              </m:rPr>
              <m:t>*</m:t>
            </m:r>
          </m:sub>
        </m:sSub>
        <m:r>
          <w:rPr>
            <w:sz w:val="21"/>
          </w:rPr>
          <m:rPr>
            <m:sty m:val="p"/>
          </m:rPr>
          <m:t>=</m:t>
        </m:r>
        <m:r>
          <w:rPr>
            <w:sz w:val="21"/>
          </w:rPr>
          <m:t>0.246350</m:t>
        </m:r>
      </m:oMath>
      <w:r>
        <w:rPr>
          <w:color w:val="000000"/>
        </w:rPr>
        <w:t xml:space="preserve"> </w:t>
      </w:r>
      <w:r>
        <w:rPr>
          <w:color w:val="000000"/>
        </w:rPr>
        <w:t xml:space="preserve">initially and</w:t>
      </w:r>
      <w:r>
        <w:rPr>
          <w:color w:val="000000"/>
        </w:rPr>
        <w:t xml:space="preserve"> </w:t>
      </w:r>
      <m:oMath>
        <m:r>
          <w:rPr>
            <w:sz w:val="21"/>
          </w:rPr>
          <m:t>0.332735</m:t>
        </m:r>
      </m:oMath>
      <w:r>
        <w:rPr>
          <w:color w:val="000000"/>
        </w:rPr>
        <w:t xml:space="preserve"> </w:t>
      </w:r>
      <w:r>
        <w:rPr>
          <w:color w:val="000000"/>
        </w:rPr>
        <w:t xml:space="preserve">at five lifetimes. A pulse with</w:t>
      </w:r>
      <w:r>
        <w:rPr>
          <w:color w:val="000000"/>
        </w:rPr>
        <w:t xml:space="preserve"> </w:t>
      </w:r>
      <m:oMath>
        <m:r>
          <w:rPr>
            <w:sz w:val="21"/>
          </w:rPr>
          <m:t>θ</m:t>
        </m:r>
        <m:r>
          <w:rPr>
            <w:sz w:val="21"/>
          </w:rPr>
          <m:rPr>
            <m:sty m:val="p"/>
          </m:rPr>
          <m:t>=</m:t>
        </m:r>
        <m:r>
          <w:rPr>
            <w:sz w:val="21"/>
          </w:rPr>
          <m:t>π</m:t>
        </m:r>
        <m:r>
          <w:rPr>
            <w:sz w:val="21"/>
          </w:rPr>
          <m:rPr>
            <m:sty m:val="p"/>
          </m:rPr>
          <m:t>/</m:t>
        </m:r>
        <m:r>
          <w:rPr>
            <w:sz w:val="21"/>
          </w:rPr>
          <m:t>4</m:t>
        </m:r>
      </m:oMath>
      <w:r>
        <w:rPr>
          <w:color w:val="000000"/>
        </w:rPr>
        <w:t xml:space="preserve"> </w:t>
      </w:r>
      <w:r>
        <w:rPr>
          <w:color w:val="000000"/>
        </w:rPr>
        <w:t xml:space="preserve">gives half these pressures while leaving half the ensemble in the source state. Figure 2 reports these calculated consequences.</w:t>
      </w:r>
    </w:p>
    <w:p>
      <w:pPr>
        <w:pStyle w:val="CaptionedFigure"/>
        <w:keepNext/>
      </w:pPr>
      <w:r>
        <w:rPr>
          <w:color w:val="000000"/>
        </w:rPr>
        <w:drawing>
          <wp:inline>
            <wp:extent cx="4846320" cy="2379102"/>
            <wp:effectExtent b="0" l="0" r="0" t="0"/>
            <wp:docPr descr="Fig. 2. Pressure after the common carrier pulse followed by the inherited decay map at fixed reference volume. Incomplete conversion retains the unconverted source in the energy ledger." title="" id="38" name="Picture"/>
            <a:graphic>
              <a:graphicData uri="http://schemas.openxmlformats.org/drawingml/2006/picture">
                <pic:pic>
                  <pic:nvPicPr>
                    <pic:cNvPr descr="figures/Fig2.png" id="39" name="Picture"/>
                    <pic:cNvPicPr>
                      <a:picLocks noChangeArrowheads="1" noChangeAspect="1"/>
                    </pic:cNvPicPr>
                  </pic:nvPicPr>
                  <pic:blipFill>
                    <a:blip r:embed="rId37"/>
                    <a:stretch>
                      <a:fillRect/>
                    </a:stretch>
                  </pic:blipFill>
                  <pic:spPr bwMode="auto">
                    <a:xfrm>
                      <a:off x="0" y="0"/>
                      <a:ext cx="4846320" cy="2379102"/>
                    </a:xfrm>
                    <a:prstGeom prst="rect">
                      <a:avLst/>
                    </a:prstGeom>
                    <a:noFill/>
                    <a:ln w="9525">
                      <a:noFill/>
                      <a:headEnd/>
                      <a:tailEnd/>
                    </a:ln>
                  </pic:spPr>
                </pic:pic>
              </a:graphicData>
            </a:graphic>
          </wp:inline>
        </w:drawing>
      </w:r>
    </w:p>
    <w:p>
      <w:pPr>
        <w:pStyle w:val="ImageCaption"/>
      </w:pPr>
      <w:r>
        <w:rPr>
          <w:color w:val="000000"/>
        </w:rPr>
        <w:t xml:space="preserve">Fig. 2. Pressure after the common carrier pulse followed by the inherited decay map at fixed reference volume. Incomplete conversion retains the unconverted source in the energy ledger.</w:t>
      </w:r>
    </w:p>
    <w:bookmarkEnd w:id="40"/>
    <w:bookmarkStart w:id="41" w:name="which-information-can-be-discarded"/>
    <w:p>
      <w:pPr>
        <w:pStyle w:val="Heading2"/>
      </w:pPr>
      <w:r>
        <w:rPr>
          <w:color w:val="000000"/>
        </w:rPr>
        <w:t xml:space="preserve">6.3 Which information can be discarded</w:t>
      </w:r>
    </w:p>
    <w:p>
      <w:pPr>
        <w:pStyle w:val="FirstParagraph"/>
      </w:pPr>
      <w:r>
        <w:rPr>
          <w:color w:val="000000"/>
        </w:rPr>
        <w:t xml:space="preserve">For the frozen protocol, source and two pair probabilities suffice at the interface to the additive fixed-volume decay observables. With a common pulse,</w:t>
      </w:r>
      <w:r>
        <w:rPr>
          <w:color w:val="000000"/>
        </w:rPr>
        <w:t xml:space="preserve"> </w:t>
      </w:r>
      <m:oMath>
        <m:sSub>
          <m:e>
            <m:r>
              <w:rPr>
                <w:sz w:val="21"/>
              </w:rPr>
              <m:t>X</m:t>
            </m:r>
          </m:e>
          <m:sub>
            <m:r>
              <w:rPr>
                <w:sz w:val="21"/>
              </w:rPr>
              <m:t>d</m:t>
            </m:r>
          </m:sub>
        </m:sSub>
      </m:oMath>
      <w:r>
        <w:rPr>
          <w:color w:val="000000"/>
        </w:rPr>
        <w:t xml:space="preserve"> </w:t>
      </w:r>
      <w:r>
        <w:rPr>
          <w:color w:val="000000"/>
        </w:rPr>
        <w:t xml:space="preserve">suffices to predict those probabilities. This limited compression does not imply that arbitrary register states can be reduced to their separate marginals, as the correlated-register control demonstrates. Nor does it discard daughter birth momenta during expansion. The dynamic aggregation criterion of [3], consistent with established finite Markov aggregation [9], still applies to that subsequent step. Present energy and stress alone need not determine future massive-cohort stress. We preserve the inherited cohort representation in the expansion replay.</w:t>
      </w:r>
    </w:p>
    <w:bookmarkEnd w:id="41"/>
    <w:bookmarkEnd w:id="42"/>
    <w:bookmarkStart w:id="43" w:name="Xa4b9a6c509ce6016c2aec9325769d39a928d528"/>
    <w:p>
      <w:pPr>
        <w:pStyle w:val="Heading1"/>
      </w:pPr>
      <w:r>
        <w:rPr>
          <w:color w:val="000000"/>
        </w:rPr>
        <w:t xml:space="preserve">7 Numerical methods and controlled failures</w:t>
      </w:r>
    </w:p>
    <w:p>
      <w:pPr>
        <w:pStyle w:val="FirstParagraph"/>
      </w:pPr>
      <w:r>
        <w:rPr>
          <w:color w:val="000000"/>
        </w:rPr>
        <w:t xml:space="preserve">The supplied script reruns the unchanged interface and decay calculations, then constructs full matrix exponentials on eight witness addresses. The witness matrices have dimension</w:t>
      </w:r>
      <w:r>
        <w:rPr>
          <w:color w:val="000000"/>
        </w:rPr>
        <w:t xml:space="preserve"> </w:t>
      </w:r>
      <m:oMath>
        <m:r>
          <w:rPr>
            <w:sz w:val="21"/>
          </w:rPr>
          <m:t>3</m:t>
        </m:r>
        <m:sSubSup>
          <m:e>
            <m:r>
              <w:rPr>
                <w:sz w:val="21"/>
              </w:rPr>
              <m:t>d</m:t>
            </m:r>
          </m:e>
          <m:sub>
            <m:r>
              <w:rPr>
                <w:sz w:val="21"/>
              </w:rPr>
              <m:t>n</m:t>
            </m:r>
          </m:sub>
          <m:sup>
            <m:r>
              <w:rPr>
                <w:sz w:val="21"/>
              </w:rPr>
              <m:t>2</m:t>
            </m:r>
          </m:sup>
        </m:sSubSup>
      </m:oMath>
      <w:r>
        <w:rPr>
          <w:color w:val="000000"/>
        </w:rPr>
        <w:t xml:space="preserve">, where</w:t>
      </w:r>
      <w:r>
        <w:rPr>
          <w:color w:val="000000"/>
        </w:rPr>
        <w:t xml:space="preserve"> </w:t>
      </w:r>
      <m:oMath>
        <m:sSub>
          <m:e>
            <m:r>
              <w:rPr>
                <w:sz w:val="21"/>
              </w:rPr>
              <m:t>d</m:t>
            </m:r>
          </m:e>
          <m:sub>
            <m:r>
              <w:rPr>
                <w:sz w:val="21"/>
              </w:rPr>
              <m:t>n</m:t>
            </m:r>
          </m:sub>
        </m:sSub>
      </m:oMath>
      <w:r>
        <w:rPr>
          <w:color w:val="000000"/>
        </w:rPr>
        <w:t xml:space="preserve"> </w:t>
      </w:r>
      <w:r>
        <w:rPr>
          <w:color w:val="000000"/>
        </w:rPr>
        <w:t xml:space="preserve">is the number of occupied prime labels. Removing zero-occupation blocks is exact because Eq. (4) never mixes register labels. The full</w:t>
      </w:r>
      <w:r>
        <w:rPr>
          <w:color w:val="000000"/>
        </w:rPr>
        <w:t xml:space="preserve"> </w:t>
      </w:r>
      <m:oMath>
        <m:r>
          <w:rPr>
            <w:sz w:val="21"/>
          </w:rPr>
          <m:t>N</m:t>
        </m:r>
        <m:r>
          <w:rPr>
            <w:sz w:val="21"/>
          </w:rPr>
          <m:rPr>
            <m:sty m:val="p"/>
          </m:rPr>
          <m:t>=</m:t>
        </m:r>
        <m:sSup>
          <m:e>
            <m:r>
              <w:rPr>
                <w:sz w:val="21"/>
              </w:rPr>
              <m:t>10</m:t>
            </m:r>
          </m:e>
          <m:sup>
            <m:r>
              <w:rPr>
                <w:sz w:val="21"/>
              </w:rPr>
              <m:t>6</m:t>
            </m:r>
          </m:sup>
        </m:sSup>
      </m:oMath>
      <w:r>
        <w:rPr>
          <w:color w:val="000000"/>
        </w:rPr>
        <w:t xml:space="preserve"> </w:t>
      </w:r>
      <w:r>
        <w:rPr>
          <w:color w:val="000000"/>
        </w:rPr>
        <w:t xml:space="preserve">ensemble is evaluated through the proved block law rather than allocating a dense matrix of dimension</w:t>
      </w:r>
      <w:r>
        <w:rPr>
          <w:color w:val="000000"/>
        </w:rPr>
        <w:t xml:space="preserve"> </w:t>
      </w:r>
      <m:oMath>
        <m:r>
          <w:rPr>
            <w:sz w:val="21"/>
          </w:rPr>
          <m:t>3</m:t>
        </m:r>
        <m:sSup>
          <m:e>
            <m:r>
              <m:t>|</m:t>
            </m:r>
            <m:sSub>
              <m:e>
                <m:r>
                  <w:rPr>
                    <w:sz w:val="21"/>
                  </w:rPr>
                  <m:rPr>
                    <m:sty m:val="p"/>
                    <m:scr m:val="script"/>
                  </m:rPr>
                  <m:t>P</m:t>
                </m:r>
              </m:e>
              <m:sub>
                <m:r>
                  <w:rPr>
                    <w:sz w:val="21"/>
                  </w:rPr>
                  <m:t>N</m:t>
                </m:r>
              </m:sub>
            </m:sSub>
            <m:r>
              <m:t>|</m:t>
            </m:r>
          </m:e>
          <m:sup>
            <m:r>
              <w:rPr>
                <w:sz w:val="21"/>
              </w:rPr>
              <m:t>2</m:t>
            </m:r>
          </m:sup>
        </m:sSup>
      </m:oMath>
      <w:r>
        <w:rPr>
          <w:color w:val="000000"/>
        </w:rPr>
        <w:t xml:space="preserve">.</w:t>
      </w:r>
    </w:p>
    <w:p>
      <w:pPr>
        <w:pStyle w:val="BodyText"/>
      </w:pPr>
      <w:r>
        <w:rPr>
          <w:color w:val="000000"/>
        </w:rPr>
        <w:t xml:space="preserve">The numerical pulse test uses five pulse areas per witness. It checks Hermiticity, unitarity, analytic-versus-matrix transition probabilities, and the vanishing species coherence at complete conversion. A separate analytic negative control uses the addresses</w:t>
      </w:r>
      <w:r>
        <w:rPr>
          <w:color w:val="000000"/>
        </w:rPr>
        <w:t xml:space="preserve"> </w:t>
      </w:r>
      <m:oMath>
        <m:r>
          <w:rPr>
            <w:sz w:val="21"/>
          </w:rPr>
          <m:t>9</m:t>
        </m:r>
        <m:r>
          <w:rPr>
            <w:sz w:val="21"/>
          </w:rPr>
          <m:rPr>
            <m:sty m:val="p"/>
          </m:rPr>
          <m:t>,</m:t>
        </m:r>
        <m:r>
          <w:rPr>
            <w:sz w:val="21"/>
          </w:rPr>
          <m:t>25</m:t>
        </m:r>
        <m:r>
          <w:rPr>
            <w:sz w:val="21"/>
          </w:rPr>
          <m:rPr>
            <m:sty m:val="p"/>
          </m:rPr>
          <m:t>,</m:t>
        </m:r>
        <m:r>
          <w:rPr>
            <w:sz w:val="21"/>
          </w:rPr>
          <m:t>15</m:t>
        </m:r>
      </m:oMath>
      <w:r>
        <w:rPr>
          <w:color w:val="000000"/>
        </w:rPr>
        <w:t xml:space="preserve"> </w:t>
      </w:r>
      <w:r>
        <w:rPr>
          <w:color w:val="000000"/>
        </w:rPr>
        <w:t xml:space="preserve">for Proposition 2. Permutations of a three-label alphabet test equality invariance; a label-dependent effect fails that invariance. Correlated register preparation preserves both marginals but changes the equality readout.</w:t>
      </w:r>
    </w:p>
    <w:p>
      <w:pPr>
        <w:pStyle w:val="BodyText"/>
      </w:pPr>
      <w:r>
        <w:rPr>
          <w:color w:val="000000"/>
        </w:rPr>
        <w:t xml:space="preserve">Full matrix exponentiation of</w:t>
      </w:r>
      <w:r>
        <w:rPr>
          <w:color w:val="000000"/>
        </w:rPr>
        <w:t xml:space="preserve"> </w:t>
      </w:r>
      <m:oMath>
        <m:sSub>
          <m:e>
            <m:r>
              <w:rPr>
                <w:sz w:val="21"/>
              </w:rPr>
              <m:t>H</m:t>
            </m:r>
          </m:e>
          <m:sub>
            <m:r>
              <w:rPr>
                <w:sz w:val="21"/>
              </w:rPr>
              <m:t>0</m:t>
            </m:r>
          </m:sub>
        </m:sSub>
        <m:r>
          <w:rPr>
            <w:sz w:val="21"/>
          </w:rPr>
          <m:rPr>
            <m:sty m:val="p"/>
          </m:rPr>
          <m:t>+</m:t>
        </m:r>
        <m:sSub>
          <m:e>
            <m:r>
              <w:rPr>
                <w:sz w:val="21"/>
              </w:rPr>
              <m:t>H</m:t>
            </m:r>
          </m:e>
          <m:sub>
            <m:r>
              <w:rPr>
                <w:sz w:val="21"/>
              </w:rPr>
              <m:t>I</m:t>
            </m:r>
          </m:sub>
        </m:sSub>
      </m:oMath>
      <w:r>
        <w:rPr>
          <w:color w:val="000000"/>
        </w:rPr>
        <w:t xml:space="preserve"> </w:t>
      </w:r>
      <w:r>
        <w:rPr>
          <w:color w:val="000000"/>
        </w:rPr>
        <w:t xml:space="preserve">checks Eq. (9) at</w:t>
      </w:r>
      <w:r>
        <w:rPr>
          <w:color w:val="000000"/>
        </w:rPr>
        <w:t xml:space="preserve"> </w:t>
      </w:r>
      <m:oMath>
        <m:r>
          <w:rPr>
            <w:sz w:val="21"/>
          </w:rPr>
          <m:t>v</m:t>
        </m:r>
        <m:r>
          <w:rPr>
            <w:sz w:val="21"/>
          </w:rPr>
          <m:rPr>
            <m:sty m:val="p"/>
          </m:rPr>
          <m:t>=</m:t>
        </m:r>
        <m:r>
          <w:rPr>
            <w:sz w:val="21"/>
          </w:rPr>
          <m:t>0.5</m:t>
        </m:r>
        <m:r>
          <w:rPr>
            <w:sz w:val="21"/>
          </w:rPr>
          <m:rPr>
            <m:sty m:val="p"/>
          </m:rPr>
          <m:t>,</m:t>
        </m:r>
        <m:r>
          <w:rPr>
            <w:sz w:val="21"/>
          </w:rPr>
          <m:t>0.8</m:t>
        </m:r>
        <m:r>
          <w:rPr>
            <w:sz w:val="21"/>
          </w:rPr>
          <m:rPr>
            <m:sty m:val="p"/>
          </m:rPr>
          <m:t>,</m:t>
        </m:r>
        <m:r>
          <w:rPr>
            <w:sz w:val="21"/>
          </w:rPr>
          <m:t>1</m:t>
        </m:r>
        <m:r>
          <w:rPr>
            <w:sz w:val="21"/>
          </w:rPr>
          <m:rPr>
            <m:sty m:val="p"/>
          </m:rPr>
          <m:t>,</m:t>
        </m:r>
        <m:r>
          <w:rPr>
            <w:sz w:val="21"/>
          </w:rPr>
          <m:t>1.2</m:t>
        </m:r>
        <m:r>
          <w:rPr>
            <w:sz w:val="21"/>
          </w:rPr>
          <m:rPr>
            <m:sty m:val="p"/>
          </m:rPr>
          <m:t>,</m:t>
        </m:r>
        <m:r>
          <w:rPr>
            <w:sz w:val="21"/>
          </w:rPr>
          <m:t>2</m:t>
        </m:r>
      </m:oMath>
      <w:r>
        <w:rPr>
          <w:color w:val="000000"/>
        </w:rPr>
        <w:t xml:space="preserve">. It separately checks total Hamiltonian conservation, bare-energy change against switching work, and the commutator norm</w:t>
      </w:r>
      <w:r>
        <w:rPr>
          <w:color w:val="000000"/>
        </w:rPr>
        <w:t xml:space="preserve"> </w:t>
      </w:r>
      <m:oMath>
        <m:r>
          <w:rPr>
            <w:sz w:val="21"/>
          </w:rPr>
          <m:t>g</m:t>
        </m:r>
        <m:r>
          <m:t>|</m:t>
        </m:r>
        <m:sSub>
          <m:e>
            <m:r>
              <w:rPr>
                <w:sz w:val="21"/>
              </w:rPr>
              <m:t>E</m:t>
            </m:r>
          </m:e>
          <m:sub>
            <m:r>
              <w:rPr>
                <w:sz w:val="21"/>
              </w:rPr>
              <m:t>e</m:t>
            </m:r>
          </m:sub>
        </m:sSub>
        <m:r>
          <w:rPr>
            <w:sz w:val="21"/>
          </w:rPr>
          <m:rPr>
            <m:sty m:val="p"/>
          </m:rPr>
          <m:t>−</m:t>
        </m:r>
        <m:sSub>
          <m:e>
            <m:r>
              <w:rPr>
                <w:sz w:val="21"/>
              </w:rPr>
              <m:t>E</m:t>
            </m:r>
          </m:e>
          <m:sub>
            <m:r>
              <w:rPr>
                <w:sz w:val="21"/>
              </w:rPr>
              <m:t>s</m:t>
            </m:r>
          </m:sub>
        </m:sSub>
        <m:r>
          <m:t>|</m:t>
        </m:r>
      </m:oMath>
      <w:r>
        <w:rPr>
          <w:color w:val="000000"/>
        </w:rPr>
        <w:t xml:space="preserve">. The pressure derivative uses centered differences with relative step</w:t>
      </w:r>
      <w:r>
        <w:rPr>
          <w:color w:val="000000"/>
        </w:rPr>
        <w:t xml:space="preserve"> </w:t>
      </w:r>
      <m:oMath>
        <m:sSup>
          <m:e>
            <m:r>
              <w:rPr>
                <w:sz w:val="21"/>
              </w:rPr>
              <m:t>10</m:t>
            </m:r>
          </m:e>
          <m:sup>
            <m:r>
              <w:rPr>
                <w:sz w:val="21"/>
              </w:rPr>
              <m:rPr>
                <m:sty m:val="p"/>
              </m:rPr>
              <m:t>−</m:t>
            </m:r>
            <m:r>
              <w:rPr>
                <w:sz w:val="21"/>
              </w:rPr>
              <m:t>5</m:t>
            </m:r>
          </m:sup>
        </m:sSup>
      </m:oMath>
      <w:r>
        <w:rPr>
          <w:color w:val="000000"/>
        </w:rPr>
        <w:t xml:space="preserve"> </w:t>
      </w:r>
      <w:r>
        <w:rPr>
          <w:color w:val="000000"/>
        </w:rPr>
        <w:t xml:space="preserve">and normalized tolerance</w:t>
      </w:r>
      <w:r>
        <w:rPr>
          <w:color w:val="000000"/>
        </w:rPr>
        <w:t xml:space="preserve"> </w:t>
      </w:r>
      <m:oMath>
        <m:sSup>
          <m:e>
            <m:r>
              <w:rPr>
                <w:sz w:val="21"/>
              </w:rPr>
              <m:t>10</m:t>
            </m:r>
          </m:e>
          <m:sup>
            <m:r>
              <w:rPr>
                <w:sz w:val="21"/>
              </w:rPr>
              <m:rPr>
                <m:sty m:val="p"/>
              </m:rPr>
              <m:t>−</m:t>
            </m:r>
            <m:r>
              <w:rPr>
                <w:sz w:val="21"/>
              </w:rPr>
              <m:t>9</m:t>
            </m:r>
          </m:sup>
        </m:sSup>
      </m:oMath>
      <w:r>
        <w:rPr>
          <w:color w:val="000000"/>
        </w:rPr>
        <w:t xml:space="preserve">. Other floating-point closure tests use</w:t>
      </w:r>
      <w:r>
        <w:rPr>
          <w:color w:val="000000"/>
        </w:rPr>
        <w:t xml:space="preserve"> </w:t>
      </w:r>
      <m:oMath>
        <m:sSup>
          <m:e>
            <m:r>
              <w:rPr>
                <w:sz w:val="21"/>
              </w:rPr>
              <m:t>10</m:t>
            </m:r>
          </m:e>
          <m:sup>
            <m:r>
              <w:rPr>
                <w:sz w:val="21"/>
              </w:rPr>
              <m:rPr>
                <m:sty m:val="p"/>
              </m:rPr>
              <m:t>−</m:t>
            </m:r>
            <m:r>
              <w:rPr>
                <w:sz w:val="21"/>
              </w:rPr>
              <m:t>12</m:t>
            </m:r>
          </m:sup>
        </m:sSup>
      </m:oMath>
      <w:r>
        <w:rPr>
          <w:color w:val="000000"/>
        </w:rPr>
        <w:t xml:space="preserve">, with exact discrete assertions tested without tolerance. These are arithmetic implementation tolerances, not experimental uncertainties.</w:t>
      </w:r>
    </w:p>
    <w:p>
      <w:pPr>
        <w:pStyle w:val="BodyText"/>
      </w:pPr>
      <w:r>
        <w:rPr>
          <w:color w:val="000000"/>
        </w:rPr>
        <w:t xml:space="preserve">The comparator-produced</w:t>
      </w:r>
      <w:r>
        <w:rPr>
          <w:color w:val="000000"/>
        </w:rPr>
        <w:t xml:space="preserve"> </w:t>
      </w:r>
      <m:oMath>
        <m:sSub>
          <m:e>
            <m:r>
              <w:rPr>
                <w:sz w:val="21"/>
              </w:rPr>
              <m:t>X</m:t>
            </m:r>
          </m:e>
          <m:sub>
            <m:r>
              <w:rPr>
                <w:sz w:val="21"/>
              </w:rPr>
              <m:t>d</m:t>
            </m:r>
          </m:sub>
        </m:sSub>
      </m:oMath>
      <w:r>
        <w:rPr>
          <w:color w:val="000000"/>
        </w:rPr>
        <w:t xml:space="preserve"> </w:t>
      </w:r>
      <w:r>
        <w:rPr>
          <w:color w:val="000000"/>
        </w:rPr>
        <w:t xml:space="preserve">is passed into the inherited decay and prescribed-expansion code for all four preparations. The latter retains its dimensionless expansion parameter</w:t>
      </w:r>
      <w:r>
        <w:rPr>
          <w:color w:val="000000"/>
        </w:rPr>
        <w:t xml:space="preserve"> </w:t>
      </w:r>
      <m:oMath>
        <m:r>
          <w:rPr>
            <w:sz w:val="21"/>
          </w:rPr>
          <m:t>H</m:t>
        </m:r>
        <m:sSub>
          <m:e>
            <m:r>
              <w:rPr>
                <w:sz w:val="21"/>
              </w:rPr>
              <m:t>τ</m:t>
            </m:r>
          </m:e>
          <m:sub>
            <m:r>
              <w:rPr>
                <w:sz w:val="21"/>
              </w:rPr>
              <m:t>μ</m:t>
            </m:r>
          </m:sub>
        </m:sSub>
        <m:r>
          <w:rPr>
            <w:sz w:val="21"/>
          </w:rPr>
          <m:rPr>
            <m:sty m:val="p"/>
          </m:rPr>
          <m:t>=</m:t>
        </m:r>
        <m:r>
          <w:rPr>
            <w:sz w:val="21"/>
          </w:rPr>
          <m:t>0.1</m:t>
        </m:r>
      </m:oMath>
      <w:r>
        <w:rPr>
          <w:color w:val="000000"/>
        </w:rPr>
        <w:t xml:space="preserve"> </w:t>
      </w:r>
      <w:r>
        <w:rPr>
          <w:color w:val="000000"/>
        </w:rPr>
        <w:t xml:space="preserve">and step</w:t>
      </w:r>
      <w:r>
        <w:rPr>
          <w:color w:val="000000"/>
        </w:rPr>
        <w:t xml:space="preserve"> </w:t>
      </w:r>
      <m:oMath>
        <m:r>
          <w:rPr>
            <w:sz w:val="21"/>
          </w:rPr>
          <m:t>Δ</m:t>
        </m:r>
        <m:r>
          <w:rPr>
            <w:sz w:val="21"/>
          </w:rPr>
          <m:t>t</m:t>
        </m:r>
        <m:r>
          <w:rPr>
            <w:sz w:val="21"/>
          </w:rPr>
          <m:rPr>
            <m:sty m:val="p"/>
          </m:rPr>
          <m:t>/</m:t>
        </m:r>
        <m:sSub>
          <m:e>
            <m:r>
              <w:rPr>
                <w:sz w:val="21"/>
              </w:rPr>
              <m:t>τ</m:t>
            </m:r>
          </m:e>
          <m:sub>
            <m:r>
              <w:rPr>
                <w:sz w:val="21"/>
              </w:rPr>
              <m:t>μ</m:t>
            </m:r>
          </m:sub>
        </m:sSub>
        <m:r>
          <w:rPr>
            <w:sz w:val="21"/>
          </w:rPr>
          <m:rPr>
            <m:sty m:val="p"/>
          </m:rPr>
          <m:t>=</m:t>
        </m:r>
        <m:r>
          <w:rPr>
            <w:sz w:val="21"/>
          </w:rPr>
          <m:t>0.01</m:t>
        </m:r>
      </m:oMath>
      <w:r>
        <w:rPr>
          <w:color w:val="000000"/>
        </w:rPr>
        <w:t xml:space="preserve"> </w:t>
      </w:r>
      <w:r>
        <w:rPr>
          <w:color w:val="000000"/>
        </w:rPr>
        <w:t xml:space="preserve">through five lifetimes. It is a transport stress test, not a fitted cosmology. The equality of two calls to the same expansion routine is a handoff regression check, not an independent transport validation. The unchanged decay suite supplies the independent birth-time quadrature, work closure, and step-refinement checks. The archived v0.2 computation passes 123 carrier-level assertions, including two checks that the inherited suites pass; those inherited scripts report 47 interface assertions and 56 decay assertions. These counts describe implementation checks, not independent physical confirmations. They neither test an experimentally realized prime-register preparation nor constitute external peer review; the two internal AI reviews are likewise separate from journal review. Corollary 4.1 is checked by centered differences in</w:t>
      </w:r>
      <w:r>
        <w:rPr>
          <w:color w:val="000000"/>
        </w:rPr>
        <w:t xml:space="preserve"> </w:t>
      </w:r>
      <m:oMath>
        <m:r>
          <w:rPr>
            <w:sz w:val="21"/>
          </w:rPr>
          <m:rPr>
            <m:sty m:val="p"/>
          </m:rPr>
          <m:t>log</m:t>
        </m:r>
        <m:r>
          <w:rPr>
            <w:sz w:val="21"/>
          </w:rPr>
          <m:t>v</m:t>
        </m:r>
      </m:oMath>
      <w:r>
        <w:rPr>
          <w:color w:val="000000"/>
        </w:rPr>
        <w:t xml:space="preserve"> </w:t>
      </w:r>
      <w:r>
        <w:rPr>
          <w:color w:val="000000"/>
        </w:rPr>
        <w:t xml:space="preserve">with step</w:t>
      </w:r>
      <w:r>
        <w:rPr>
          <w:color w:val="000000"/>
        </w:rPr>
        <w:t xml:space="preserve"> </w:t>
      </w:r>
      <m:oMath>
        <m:sSup>
          <m:e>
            <m:r>
              <w:rPr>
                <w:sz w:val="21"/>
              </w:rPr>
              <m:t>10</m:t>
            </m:r>
          </m:e>
          <m:sup>
            <m:r>
              <w:rPr>
                <w:sz w:val="21"/>
              </w:rPr>
              <m:rPr>
                <m:sty m:val="p"/>
              </m:rPr>
              <m:t>−</m:t>
            </m:r>
            <m:r>
              <w:rPr>
                <w:sz w:val="21"/>
              </w:rPr>
              <m:t>5</m:t>
            </m:r>
          </m:sup>
        </m:sSup>
      </m:oMath>
      <w:r>
        <w:rPr>
          <w:color w:val="000000"/>
        </w:rPr>
        <w:t xml:space="preserve">: the normalized negative work slope is 0.246349705523, compared with the post-pulse pressure 0.246349705591.</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842"/>
        <w:gridCol w:w="1749"/>
        <w:gridCol w:w="1749"/>
        <w:gridCol w:w="2592"/>
        <w:gridCol w:w="2592"/>
      </w:tblGrid>
      <w:tr>
        <w:trPr>
          <w:tblHeader w:val="true"/>
          <w:tblHeader/>
          <w:cantSplit/>
        </w:trPr>
        <w:tc>
          <w:tcPr>
            <w:tcW w:type="dxa" w:w="842"/>
            <w:vAlign w:val="center"/>
            <w:tcMar>
              <w:top w:w="75" w:type="dxa"/>
              <w:bottom w:w="75" w:type="dxa"/>
              <w:left w:w="90" w:type="dxa"/>
              <w:right w:w="90" w:type="dxa"/>
            </w:tcMar>
            <w:shd w:fill="E9EDF1"/>
          </w:tcPr>
          <w:p>
            <w:pPr>
              <w:pStyle w:val="Compact"/>
              <w:keepNext/>
              <w:spacing w:after="0" w:line="252" w:lineRule="auto"/>
              <w:jc w:val="left"/>
            </w:pPr>
            <m:oMath>
              <m:r>
                <m:t>v</m:t>
              </m:r>
            </m:oMath>
          </w:p>
        </w:tc>
        <w:tc>
          <w:tcPr>
            <w:tcW w:type="dxa" w:w="1749"/>
            <w:vAlign w:val="center"/>
            <w:tcMar>
              <w:top w:w="75" w:type="dxa"/>
              <w:bottom w:w="75" w:type="dxa"/>
              <w:left w:w="90" w:type="dxa"/>
              <w:right w:w="90" w:type="dxa"/>
            </w:tcMar>
            <w:shd w:fill="E9EDF1"/>
          </w:tcPr>
          <w:p>
            <w:pPr>
              <w:pStyle w:val="Compact"/>
              <w:keepNext/>
              <w:spacing w:after="0" w:line="252" w:lineRule="auto"/>
              <w:jc w:val="center"/>
            </w:pPr>
            <m:oMath>
              <m:sSub>
                <m:e>
                  <m:r>
                    <m:t>F</m:t>
                  </m:r>
                </m:e>
                <m:sub>
                  <m:r>
                    <m:t>e</m:t>
                  </m:r>
                </m:sub>
              </m:sSub>
            </m:oMath>
          </w:p>
        </w:tc>
        <w:tc>
          <w:tcPr>
            <w:tcW w:type="dxa" w:w="1749"/>
            <w:vAlign w:val="center"/>
            <w:tcMar>
              <w:top w:w="75" w:type="dxa"/>
              <w:bottom w:w="75" w:type="dxa"/>
              <w:left w:w="90" w:type="dxa"/>
              <w:right w:w="90" w:type="dxa"/>
            </w:tcMar>
            <w:shd w:fill="E9EDF1"/>
          </w:tcPr>
          <w:p>
            <w:pPr>
              <w:pStyle w:val="Compact"/>
              <w:keepNext/>
              <w:spacing w:after="0" w:line="252" w:lineRule="auto"/>
              <w:jc w:val="center"/>
            </w:pPr>
            <m:oMath>
              <m:sSub>
                <m:e>
                  <m:r>
                    <m:t>P</m:t>
                  </m:r>
                </m:e>
                <m:sub>
                  <m:r>
                    <m:t>s</m:t>
                  </m:r>
                </m:sub>
              </m:sSub>
            </m:oMath>
          </w:p>
        </w:tc>
        <w:tc>
          <w:tcPr>
            <w:tcW w:type="dxa" w:w="2592"/>
            <w:vAlign w:val="center"/>
            <w:tcMar>
              <w:top w:w="75" w:type="dxa"/>
              <w:bottom w:w="75" w:type="dxa"/>
              <w:left w:w="90" w:type="dxa"/>
              <w:right w:w="90" w:type="dxa"/>
            </w:tcMar>
            <w:shd w:fill="E9EDF1"/>
          </w:tcPr>
          <w:p>
            <w:pPr>
              <w:pStyle w:val="Compact"/>
              <w:keepNext/>
              <w:spacing w:after="0" w:line="252" w:lineRule="auto"/>
              <w:jc w:val="center"/>
            </w:pPr>
            <m:oMath>
              <m:sSub>
                <m:e>
                  <m:r>
                    <m:t>W</m:t>
                  </m:r>
                </m:e>
                <m:sub>
                  <m:r>
                    <m:rPr>
                      <m:sty m:val="p"/>
                    </m:rPr>
                    <m:t>o</m:t>
                  </m:r>
                  <m:r>
                    <m:rPr>
                      <m:sty m:val="p"/>
                    </m:rPr>
                    <m:t>f</m:t>
                  </m:r>
                  <m:r>
                    <m:rPr>
                      <m:sty m:val="p"/>
                    </m:rPr>
                    <m:t>f</m:t>
                  </m:r>
                </m:sub>
              </m:sSub>
              <m:r>
                <m:rPr>
                  <m:sty m:val="p"/>
                </m:rPr>
                <m:t>/</m:t>
              </m:r>
              <m:sSub>
                <m:e>
                  <m:r>
                    <m:t>E</m:t>
                  </m:r>
                </m:e>
                <m:sub>
                  <m:r>
                    <m:rPr>
                      <m:sty m:val="p"/>
                    </m:rPr>
                    <m:t>*</m:t>
                  </m:r>
                </m:sub>
              </m:sSub>
            </m:oMath>
          </w:p>
        </w:tc>
        <w:tc>
          <w:tcPr>
            <w:tcW w:type="dxa" w:w="2592"/>
            <w:vAlign w:val="center"/>
            <w:tcMar>
              <w:top w:w="75" w:type="dxa"/>
              <w:bottom w:w="75" w:type="dxa"/>
              <w:left w:w="90" w:type="dxa"/>
              <w:right w:w="90" w:type="dxa"/>
            </w:tcMar>
            <w:shd w:fill="E9EDF1"/>
          </w:tcPr>
          <w:p>
            <w:pPr>
              <w:pStyle w:val="Compact"/>
              <w:keepNext/>
              <w:spacing w:after="0" w:line="252" w:lineRule="auto"/>
              <w:jc w:val="center"/>
            </w:pPr>
            <m:oMath>
              <m:r>
                <m:t>P</m:t>
              </m:r>
              <m:r>
                <m:t>V</m:t>
              </m:r>
              <m:r>
                <m:rPr>
                  <m:sty m:val="p"/>
                </m:rPr>
                <m:t>/</m:t>
              </m:r>
              <m:sSub>
                <m:e>
                  <m:r>
                    <m:t>E</m:t>
                  </m:r>
                </m:e>
                <m:sub>
                  <m:r>
                    <m:rPr>
                      <m:sty m:val="p"/>
                    </m:rPr>
                    <m:t>*</m:t>
                  </m:r>
                </m:sub>
              </m:sSub>
            </m:oMath>
            <w:r>
              <w:rPr>
                <w:rFonts w:ascii="Times New Roman" w:hAnsi="Times New Roman"/>
                <w:b/>
                <w:sz w:val="20"/>
              </w:rPr>
              <w:t xml:space="preserve"> </w:t>
            </w:r>
            <w:r>
              <w:rPr>
                <w:rFonts w:ascii="Times New Roman" w:hAnsi="Times New Roman"/>
                <w:b/>
                <w:sz w:val="20"/>
              </w:rPr>
              <w:t xml:space="preserve">after pulse</w:t>
            </w:r>
          </w:p>
        </w:tc>
      </w:tr>
      <w:tr>
        <w:trPr>
          <w:cantSplit/>
        </w:trPr>
        <w:tc>
          <w:tcPr>
            <w:tcW w:type="dxa" w:w="842"/>
            <w:vAlign w:val="center"/>
            <w:tcMar>
              <w:top w:w="75" w:type="dxa"/>
              <w:bottom w:w="75" w:type="dxa"/>
              <w:left w:w="90" w:type="dxa"/>
              <w:right w:w="90" w:type="dxa"/>
            </w:tcMar>
          </w:tcPr>
          <w:p>
            <w:pPr>
              <w:pStyle w:val="Compact"/>
              <w:keepNext/>
              <w:spacing w:after="0" w:line="252" w:lineRule="auto"/>
              <w:jc w:val="left"/>
            </w:pPr>
            <w:r>
              <w:rPr>
                <w:rFonts w:ascii="Times New Roman" w:hAnsi="Times New Roman"/>
                <w:b w:val="0"/>
                <w:sz w:val="20"/>
              </w:rPr>
              <w:t xml:space="preserve">0.5</w:t>
            </w:r>
          </w:p>
        </w:tc>
        <w:tc>
          <w:tcPr>
            <w:tcW w:type="dxa" w:w="1749"/>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0.106888</w:t>
            </w:r>
          </w:p>
        </w:tc>
        <w:tc>
          <w:tcPr>
            <w:tcW w:type="dxa" w:w="1749"/>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0.660069</w:t>
            </w:r>
          </w:p>
        </w:tc>
        <w:tc>
          <w:tcPr>
            <w:tcW w:type="dxa" w:w="2592"/>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0.020533</w:t>
            </w:r>
          </w:p>
        </w:tc>
        <w:tc>
          <w:tcPr>
            <w:tcW w:type="dxa" w:w="2592"/>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0.033176</w:t>
            </w:r>
          </w:p>
        </w:tc>
      </w:tr>
      <w:tr>
        <w:trPr>
          <w:cantSplit/>
        </w:trPr>
        <w:tc>
          <w:tcPr>
            <w:tcW w:type="dxa" w:w="842"/>
            <w:vAlign w:val="center"/>
            <w:tcMar>
              <w:top w:w="75" w:type="dxa"/>
              <w:bottom w:w="75" w:type="dxa"/>
              <w:left w:w="90" w:type="dxa"/>
              <w:right w:w="90" w:type="dxa"/>
            </w:tcMar>
          </w:tcPr>
          <w:p>
            <w:pPr>
              <w:pStyle w:val="Compact"/>
              <w:keepNext/>
              <w:spacing w:after="0" w:line="252" w:lineRule="auto"/>
              <w:jc w:val="left"/>
            </w:pPr>
            <w:r>
              <w:rPr>
                <w:rFonts w:ascii="Times New Roman" w:hAnsi="Times New Roman"/>
                <w:b w:val="0"/>
                <w:sz w:val="20"/>
              </w:rPr>
              <w:t xml:space="preserve">0.8</w:t>
            </w:r>
          </w:p>
        </w:tc>
        <w:tc>
          <w:tcPr>
            <w:tcW w:type="dxa" w:w="1749"/>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0.859213</w:t>
            </w:r>
          </w:p>
        </w:tc>
        <w:tc>
          <w:tcPr>
            <w:tcW w:type="dxa" w:w="1749"/>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0.104051</w:t>
            </w:r>
          </w:p>
        </w:tc>
        <w:tc>
          <w:tcPr>
            <w:tcW w:type="dxa" w:w="2592"/>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0.049033</w:t>
            </w:r>
          </w:p>
        </w:tc>
        <w:tc>
          <w:tcPr>
            <w:tcW w:type="dxa" w:w="2592"/>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0.228012</w:t>
            </w:r>
          </w:p>
        </w:tc>
      </w:tr>
      <w:tr>
        <w:trPr>
          <w:cantSplit/>
        </w:trPr>
        <w:tc>
          <w:tcPr>
            <w:tcW w:type="dxa" w:w="842"/>
            <w:vAlign w:val="center"/>
            <w:tcMar>
              <w:top w:w="75" w:type="dxa"/>
              <w:bottom w:w="75" w:type="dxa"/>
              <w:left w:w="90" w:type="dxa"/>
              <w:right w:w="90" w:type="dxa"/>
            </w:tcMar>
          </w:tcPr>
          <w:p>
            <w:pPr>
              <w:pStyle w:val="Compact"/>
              <w:keepNext/>
              <w:spacing w:after="0" w:line="252" w:lineRule="auto"/>
              <w:jc w:val="left"/>
            </w:pPr>
            <w:r>
              <w:rPr>
                <w:rFonts w:ascii="Times New Roman" w:hAnsi="Times New Roman"/>
                <w:b w:val="0"/>
                <w:sz w:val="20"/>
              </w:rPr>
              <w:t xml:space="preserve">1.0</w:t>
            </w:r>
          </w:p>
        </w:tc>
        <w:tc>
          <w:tcPr>
            <w:tcW w:type="dxa" w:w="1749"/>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1.000000</w:t>
            </w:r>
          </w:p>
        </w:tc>
        <w:tc>
          <w:tcPr>
            <w:tcW w:type="dxa" w:w="1749"/>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0.000000</w:t>
            </w:r>
          </w:p>
        </w:tc>
        <w:tc>
          <w:tcPr>
            <w:tcW w:type="dxa" w:w="2592"/>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0.000000</w:t>
            </w:r>
          </w:p>
        </w:tc>
        <w:tc>
          <w:tcPr>
            <w:tcW w:type="dxa" w:w="2592"/>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0.246350</w:t>
            </w:r>
          </w:p>
        </w:tc>
      </w:tr>
      <w:tr>
        <w:trPr>
          <w:cantSplit/>
        </w:trPr>
        <w:tc>
          <w:tcPr>
            <w:tcW w:type="dxa" w:w="842"/>
            <w:vAlign w:val="center"/>
            <w:tcMar>
              <w:top w:w="75" w:type="dxa"/>
              <w:bottom w:w="75" w:type="dxa"/>
              <w:left w:w="90" w:type="dxa"/>
              <w:right w:w="90" w:type="dxa"/>
            </w:tcMar>
          </w:tcPr>
          <w:p>
            <w:pPr>
              <w:pStyle w:val="Compact"/>
              <w:keepNext/>
              <w:spacing w:after="0" w:line="252" w:lineRule="auto"/>
              <w:jc w:val="left"/>
            </w:pPr>
            <w:r>
              <w:rPr>
                <w:rFonts w:ascii="Times New Roman" w:hAnsi="Times New Roman"/>
                <w:b w:val="0"/>
                <w:sz w:val="20"/>
              </w:rPr>
              <w:t xml:space="preserve">1.2</w:t>
            </w:r>
          </w:p>
        </w:tc>
        <w:tc>
          <w:tcPr>
            <w:tcW w:type="dxa" w:w="1749"/>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0.915931</w:t>
            </w:r>
          </w:p>
        </w:tc>
        <w:tc>
          <w:tcPr>
            <w:tcW w:type="dxa" w:w="1749"/>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0.062132</w:t>
            </w:r>
          </w:p>
        </w:tc>
        <w:tc>
          <w:tcPr>
            <w:tcW w:type="dxa" w:w="2592"/>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−0.039914</w:t>
            </w:r>
          </w:p>
        </w:tc>
        <w:tc>
          <w:tcPr>
            <w:tcW w:type="dxa" w:w="2592"/>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0.212334</w:t>
            </w:r>
          </w:p>
        </w:tc>
      </w:tr>
      <w:tr>
        <w:trPr>
          <w:cantSplit/>
        </w:trPr>
        <w:tc>
          <w:tcPr>
            <w:tcW w:type="dxa" w:w="842"/>
            <w:vAlign w:val="center"/>
            <w:tcMar>
              <w:top w:w="75" w:type="dxa"/>
              <w:bottom w:w="75" w:type="dxa"/>
              <w:left w:w="90" w:type="dxa"/>
              <w:right w:w="90" w:type="dxa"/>
            </w:tcMar>
          </w:tcPr>
          <w:p>
            <w:pPr>
              <w:pStyle w:val="Compact"/>
              <w:keepNext w:val="0"/>
              <w:spacing w:after="0" w:line="252" w:lineRule="auto"/>
              <w:jc w:val="left"/>
            </w:pPr>
            <w:r>
              <w:rPr>
                <w:rFonts w:ascii="Times New Roman" w:hAnsi="Times New Roman"/>
                <w:b w:val="0"/>
                <w:sz w:val="20"/>
              </w:rPr>
              <w:t xml:space="preserve">2.0</w:t>
            </w:r>
          </w:p>
        </w:tc>
        <w:tc>
          <w:tcPr>
            <w:tcW w:type="dxa" w:w="1749"/>
            <w:vAlign w:val="center"/>
            <w:tcMar>
              <w:top w:w="75" w:type="dxa"/>
              <w:bottom w:w="75" w:type="dxa"/>
              <w:left w:w="90" w:type="dxa"/>
              <w:right w:w="90" w:type="dxa"/>
            </w:tcMar>
          </w:tcPr>
          <w:p>
            <w:pPr>
              <w:pStyle w:val="Compact"/>
              <w:keepNext w:val="0"/>
              <w:spacing w:after="0" w:line="252" w:lineRule="auto"/>
              <w:jc w:val="center"/>
            </w:pPr>
            <w:r>
              <w:rPr>
                <w:rFonts w:ascii="Times New Roman" w:hAnsi="Times New Roman"/>
                <w:b w:val="0"/>
                <w:sz w:val="20"/>
              </w:rPr>
              <w:t xml:space="preserve">0.290161</w:t>
            </w:r>
          </w:p>
        </w:tc>
        <w:tc>
          <w:tcPr>
            <w:tcW w:type="dxa" w:w="1749"/>
            <w:vAlign w:val="center"/>
            <w:tcMar>
              <w:top w:w="75" w:type="dxa"/>
              <w:bottom w:w="75" w:type="dxa"/>
              <w:left w:w="90" w:type="dxa"/>
              <w:right w:w="90" w:type="dxa"/>
            </w:tcMar>
          </w:tcPr>
          <w:p>
            <w:pPr>
              <w:pStyle w:val="Compact"/>
              <w:keepNext w:val="0"/>
              <w:spacing w:after="0" w:line="252" w:lineRule="auto"/>
              <w:jc w:val="center"/>
            </w:pPr>
            <w:r>
              <w:rPr>
                <w:rFonts w:ascii="Times New Roman" w:hAnsi="Times New Roman"/>
                <w:b w:val="0"/>
                <w:sz w:val="20"/>
              </w:rPr>
              <w:t xml:space="preserve">0.524618</w:t>
            </w:r>
          </w:p>
        </w:tc>
        <w:tc>
          <w:tcPr>
            <w:tcW w:type="dxa" w:w="2592"/>
            <w:vAlign w:val="center"/>
            <w:tcMar>
              <w:top w:w="75" w:type="dxa"/>
              <w:bottom w:w="75" w:type="dxa"/>
              <w:left w:w="90" w:type="dxa"/>
              <w:right w:w="90" w:type="dxa"/>
            </w:tcMar>
          </w:tcPr>
          <w:p>
            <w:pPr>
              <w:pStyle w:val="Compact"/>
              <w:keepNext w:val="0"/>
              <w:spacing w:after="0" w:line="252" w:lineRule="auto"/>
              <w:jc w:val="center"/>
            </w:pPr>
            <w:r>
              <w:rPr>
                <w:rFonts w:ascii="Times New Roman" w:hAnsi="Times New Roman"/>
                <w:b w:val="0"/>
                <w:sz w:val="20"/>
              </w:rPr>
              <w:t xml:space="preserve">−0.044239</w:t>
            </w:r>
          </w:p>
        </w:tc>
        <w:tc>
          <w:tcPr>
            <w:tcW w:type="dxa" w:w="2592"/>
            <w:vAlign w:val="center"/>
            <w:tcMar>
              <w:top w:w="75" w:type="dxa"/>
              <w:bottom w:w="75" w:type="dxa"/>
              <w:left w:w="90" w:type="dxa"/>
              <w:right w:w="90" w:type="dxa"/>
            </w:tcMar>
          </w:tcPr>
          <w:p>
            <w:pPr>
              <w:pStyle w:val="Compact"/>
              <w:keepNext w:val="0"/>
              <w:spacing w:after="0" w:line="252" w:lineRule="auto"/>
              <w:jc w:val="center"/>
            </w:pPr>
            <w:r>
              <w:rPr>
                <w:rFonts w:ascii="Times New Roman" w:hAnsi="Times New Roman"/>
                <w:b w:val="0"/>
                <w:sz w:val="20"/>
              </w:rPr>
              <w:t xml:space="preserve">0.056734</w:t>
            </w:r>
          </w:p>
        </w:tc>
      </w:tr>
    </w:tbl>
    <w:p>
      <w:pPr>
        <w:pStyle w:val="BodyText"/>
        <w:keepNext w:val="0"/>
        <w:spacing w:before="120"/>
      </w:pPr>
      <w:r>
        <w:rPr>
          <w:color w:val="000000"/>
        </w:rPr>
        <w:t xml:space="preserve">Table 2. Calculated detuning response for the zeta-dynamic preparation,</w:t>
      </w:r>
      <w:r>
        <w:rPr>
          <w:color w:val="000000"/>
        </w:rPr>
        <w:t xml:space="preserve"> </w:t>
      </w:r>
      <m:oMath>
        <m:r>
          <w:rPr>
            <w:sz w:val="21"/>
          </w:rPr>
          <m:t>g</m:t>
        </m:r>
        <m:r>
          <w:rPr>
            <w:sz w:val="21"/>
          </w:rPr>
          <m:rPr>
            <m:sty m:val="p"/>
          </m:rPr>
          <m:t>/</m:t>
        </m:r>
        <m:sSub>
          <m:e>
            <m:r>
              <w:rPr>
                <w:sz w:val="21"/>
              </w:rPr>
              <m:t>E</m:t>
            </m:r>
          </m:e>
          <m:sub>
            <m:r>
              <w:rPr>
                <w:sz w:val="21"/>
              </w:rPr>
              <m:rPr>
                <m:sty m:val="p"/>
              </m:rPr>
              <m:t>*</m:t>
            </m:r>
          </m:sub>
        </m:sSub>
        <m:r>
          <w:rPr>
            <w:sz w:val="21"/>
          </w:rPr>
          <m:rPr>
            <m:sty m:val="p"/>
          </m:rPr>
          <m:t>=</m:t>
        </m:r>
        <m:r>
          <w:rPr>
            <w:sz w:val="21"/>
          </w:rPr>
          <m:t>0.1</m:t>
        </m:r>
      </m:oMath>
      <w:r>
        <w:rPr>
          <w:color w:val="000000"/>
        </w:rPr>
        <w:t xml:space="preserve">, and the fixed reference pulse</w:t>
      </w:r>
      <w:r>
        <w:rPr>
          <w:color w:val="000000"/>
        </w:rPr>
        <w:t xml:space="preserve"> </w:t>
      </w:r>
      <m:oMath>
        <m:r>
          <w:rPr>
            <w:sz w:val="21"/>
          </w:rPr>
          <m:t>θ</m:t>
        </m:r>
        <m:r>
          <w:rPr>
            <w:sz w:val="21"/>
          </w:rPr>
          <m:rPr>
            <m:sty m:val="p"/>
          </m:rPr>
          <m:t>=</m:t>
        </m:r>
        <m:r>
          <w:rPr>
            <w:sz w:val="21"/>
          </w:rPr>
          <m:t>π</m:t>
        </m:r>
        <m:r>
          <w:rPr>
            <w:sz w:val="21"/>
          </w:rPr>
          <m:rPr>
            <m:sty m:val="p"/>
          </m:rPr>
          <m:t>/</m:t>
        </m:r>
        <m:r>
          <w:rPr>
            <w:sz w:val="21"/>
          </w:rPr>
          <m:t>2</m:t>
        </m:r>
      </m:oMath>
      <w:r>
        <w:rPr>
          <w:color w:val="000000"/>
        </w:rPr>
        <w:t xml:space="preserve">. The muon probability remains</w:t>
      </w:r>
      <w:r>
        <w:rPr>
          <w:color w:val="000000"/>
        </w:rPr>
        <w:t xml:space="preserve"> </w:t>
      </w:r>
      <m:oMath>
        <m:r>
          <w:rPr>
            <w:sz w:val="21"/>
          </w:rPr>
          <m:t>1</m:t>
        </m:r>
        <m:r>
          <w:rPr>
            <w:sz w:val="21"/>
          </w:rPr>
          <m:rPr>
            <m:sty m:val="p"/>
          </m:rPr>
          <m:t>−</m:t>
        </m:r>
        <m:r>
          <w:rPr>
            <w:sz w:val="21"/>
          </w:rPr>
          <m:t>X</m:t>
        </m:r>
        <m:r>
          <w:rPr>
            <w:sz w:val="21"/>
          </w:rPr>
          <m:rPr>
            <m:sty m:val="p"/>
          </m:rPr>
          <m:t>=</m:t>
        </m:r>
        <m:r>
          <w:rPr>
            <w:sz w:val="21"/>
          </w:rPr>
          <m:t>0.260934</m:t>
        </m:r>
      </m:oMath>
      <w:r>
        <w:rPr>
          <w:color w:val="000000"/>
        </w:rPr>
        <w:t xml:space="preserve">. These are normalized model outputs, not experimental data.</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3572"/>
        <w:gridCol w:w="3572"/>
      </w:tblGrid>
      <w:tr>
        <w:trPr>
          <w:tblHeader w:val="true"/>
          <w:tblHeader/>
          <w:cantSplit/>
        </w:trPr>
        <w:tc>
          <w:tcPr>
            <w:tcW w:type="dxa" w:w="2381"/>
            <w:vAlign w:val="center"/>
            <w:tcMar>
              <w:top w:w="75" w:type="dxa"/>
              <w:bottom w:w="75" w:type="dxa"/>
              <w:left w:w="90" w:type="dxa"/>
              <w:right w:w="90" w:type="dxa"/>
            </w:tcMar>
            <w:shd w:fill="E9EDF1"/>
          </w:tcPr>
          <w:p>
            <w:pPr>
              <w:pStyle w:val="Compact"/>
              <w:keepNext/>
              <w:spacing w:after="0" w:line="252" w:lineRule="auto"/>
              <w:jc w:val="left"/>
            </w:pPr>
            <w:r>
              <w:rPr>
                <w:rFonts w:ascii="Times New Roman" w:hAnsi="Times New Roman"/>
                <w:b/>
                <w:sz w:val="20"/>
              </w:rPr>
              <w:t xml:space="preserve">Failure control</w:t>
            </w:r>
          </w:p>
        </w:tc>
        <w:tc>
          <w:tcPr>
            <w:tcW w:type="dxa" w:w="3572"/>
            <w:vAlign w:val="center"/>
            <w:tcMar>
              <w:top w:w="75" w:type="dxa"/>
              <w:bottom w:w="75" w:type="dxa"/>
              <w:left w:w="90" w:type="dxa"/>
              <w:right w:w="90" w:type="dxa"/>
            </w:tcMar>
            <w:shd w:fill="E9EDF1"/>
          </w:tcPr>
          <w:p>
            <w:pPr>
              <w:pStyle w:val="Compact"/>
              <w:keepNext/>
              <w:spacing w:after="0" w:line="252" w:lineRule="auto"/>
              <w:jc w:val="center"/>
            </w:pPr>
            <w:r>
              <w:rPr>
                <w:rFonts w:ascii="Times New Roman" w:hAnsi="Times New Roman"/>
                <w:b/>
                <w:sz w:val="20"/>
              </w:rPr>
              <w:t xml:space="preserve">What fails</w:t>
            </w:r>
          </w:p>
        </w:tc>
        <w:tc>
          <w:tcPr>
            <w:tcW w:type="dxa" w:w="3572"/>
            <w:vAlign w:val="center"/>
            <w:tcMar>
              <w:top w:w="75" w:type="dxa"/>
              <w:bottom w:w="75" w:type="dxa"/>
              <w:left w:w="90" w:type="dxa"/>
              <w:right w:w="90" w:type="dxa"/>
            </w:tcMar>
            <w:shd w:fill="E9EDF1"/>
          </w:tcPr>
          <w:p>
            <w:pPr>
              <w:pStyle w:val="Compact"/>
              <w:keepNext/>
              <w:spacing w:after="0" w:line="252" w:lineRule="auto"/>
              <w:jc w:val="center"/>
            </w:pPr>
            <w:r>
              <w:rPr>
                <w:rFonts w:ascii="Times New Roman" w:hAnsi="Times New Roman"/>
                <w:b/>
                <w:sz w:val="20"/>
              </w:rPr>
              <w:t xml:space="preserve">Consequence</w:t>
            </w:r>
          </w:p>
        </w:tc>
      </w:tr>
      <w:tr>
        <w:trPr>
          <w:cantSplit/>
        </w:trPr>
        <w:tc>
          <w:tcPr>
            <w:tcW w:type="dxa" w:w="2381"/>
            <w:vAlign w:val="center"/>
            <w:tcMar>
              <w:top w:w="75" w:type="dxa"/>
              <w:bottom w:w="75" w:type="dxa"/>
              <w:left w:w="90" w:type="dxa"/>
              <w:right w:w="90" w:type="dxa"/>
            </w:tcMar>
          </w:tcPr>
          <w:p>
            <w:pPr>
              <w:pStyle w:val="Compact"/>
              <w:keepNext/>
              <w:spacing w:after="0" w:line="252" w:lineRule="auto"/>
              <w:jc w:val="left"/>
            </w:pPr>
            <w:r>
              <w:rPr>
                <w:rFonts w:ascii="Times New Roman" w:hAnsi="Times New Roman"/>
                <w:b w:val="0"/>
                <w:sz w:val="20"/>
              </w:rPr>
              <w:t xml:space="preserve">One diagonal register only</w:t>
            </w:r>
          </w:p>
        </w:tc>
        <w:tc>
          <w:tcPr>
            <w:tcW w:type="dxa" w:w="3572"/>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Cannot match 9, 25, and 15</w:t>
            </w:r>
          </w:p>
        </w:tc>
        <w:tc>
          <w:tcPr>
            <w:tcW w:type="dxa" w:w="3572"/>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Extra access or two draws are required in the specified interface</w:t>
            </w:r>
          </w:p>
        </w:tc>
      </w:tr>
      <w:tr>
        <w:trPr>
          <w:cantSplit/>
        </w:trPr>
        <w:tc>
          <w:tcPr>
            <w:tcW w:type="dxa" w:w="2381"/>
            <w:vAlign w:val="center"/>
            <w:tcMar>
              <w:top w:w="75" w:type="dxa"/>
              <w:bottom w:w="75" w:type="dxa"/>
              <w:left w:w="90" w:type="dxa"/>
              <w:right w:w="90" w:type="dxa"/>
            </w:tcMar>
          </w:tcPr>
          <w:p>
            <w:pPr>
              <w:pStyle w:val="Compact"/>
              <w:keepNext/>
              <w:spacing w:after="0" w:line="252" w:lineRule="auto"/>
              <w:jc w:val="left"/>
            </w:pPr>
            <w:r>
              <w:rPr>
                <w:rFonts w:ascii="Times New Roman" w:hAnsi="Times New Roman"/>
                <w:b w:val="0"/>
                <w:sz w:val="20"/>
              </w:rPr>
              <w:t xml:space="preserve">Correlated register draws</w:t>
            </w:r>
          </w:p>
        </w:tc>
        <w:tc>
          <w:tcPr>
            <w:tcW w:type="dxa" w:w="3572"/>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Same marginals, different equality weight</w:t>
            </w:r>
          </w:p>
        </w:tc>
        <w:tc>
          <w:tcPr>
            <w:tcW w:type="dxa" w:w="3572"/>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Independence must be declared</w:t>
            </w:r>
          </w:p>
        </w:tc>
      </w:tr>
      <w:tr>
        <w:trPr>
          <w:cantSplit/>
        </w:trPr>
        <w:tc>
          <w:tcPr>
            <w:tcW w:type="dxa" w:w="2381"/>
            <w:vAlign w:val="center"/>
            <w:tcMar>
              <w:top w:w="75" w:type="dxa"/>
              <w:bottom w:w="75" w:type="dxa"/>
              <w:left w:w="90" w:type="dxa"/>
              <w:right w:w="90" w:type="dxa"/>
            </w:tcMar>
          </w:tcPr>
          <w:p>
            <w:pPr>
              <w:pStyle w:val="Compact"/>
              <w:keepNext/>
              <w:spacing w:after="0" w:line="252" w:lineRule="auto"/>
              <w:jc w:val="left"/>
            </w:pPr>
            <w:r>
              <w:rPr>
                <w:rFonts w:ascii="Times New Roman" w:hAnsi="Times New Roman"/>
                <w:b w:val="0"/>
                <w:sz w:val="20"/>
              </w:rPr>
              <w:t xml:space="preserve">Identify mixed and pure outputs</w:t>
            </w:r>
          </w:p>
        </w:tc>
        <w:tc>
          <w:tcPr>
            <w:tcW w:type="dxa" w:w="3572"/>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Nonzero trace distance at 105</w:t>
            </w:r>
          </w:p>
        </w:tc>
        <w:tc>
          <w:tcPr>
            <w:tcW w:type="dxa" w:w="3572"/>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Probability agreement does not prove channel identity</w:t>
            </w:r>
          </w:p>
        </w:tc>
      </w:tr>
      <w:tr>
        <w:trPr>
          <w:cantSplit/>
        </w:trPr>
        <w:tc>
          <w:tcPr>
            <w:tcW w:type="dxa" w:w="2381"/>
            <w:vAlign w:val="center"/>
            <w:tcMar>
              <w:top w:w="75" w:type="dxa"/>
              <w:bottom w:w="75" w:type="dxa"/>
              <w:left w:w="90" w:type="dxa"/>
              <w:right w:w="90" w:type="dxa"/>
            </w:tcMar>
          </w:tcPr>
          <w:p>
            <w:pPr>
              <w:pStyle w:val="Compact"/>
              <w:keepNext/>
              <w:spacing w:after="0" w:line="252" w:lineRule="auto"/>
              <w:jc w:val="left"/>
            </w:pPr>
            <w:r>
              <w:rPr>
                <w:rFonts w:ascii="Times New Roman" w:hAnsi="Times New Roman"/>
                <w:b w:val="0"/>
                <w:sz w:val="20"/>
              </w:rPr>
              <w:t xml:space="preserve">Detuned pulse but omit switching work</w:t>
            </w:r>
          </w:p>
        </w:tc>
        <w:tc>
          <w:tcPr>
            <w:tcW w:type="dxa" w:w="3572"/>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Bare-energy change is unaccounted</w:t>
            </w:r>
          </w:p>
        </w:tc>
        <w:tc>
          <w:tcPr>
            <w:tcW w:type="dxa" w:w="3572"/>
            <w:vAlign w:val="center"/>
            <w:tcMar>
              <w:top w:w="75" w:type="dxa"/>
              <w:bottom w:w="75" w:type="dxa"/>
              <w:left w:w="90" w:type="dxa"/>
              <w:right w:w="90" w:type="dxa"/>
            </w:tcMar>
          </w:tcPr>
          <w:p>
            <w:pPr>
              <w:pStyle w:val="Compact"/>
              <w:keepNext/>
              <w:spacing w:after="0" w:line="252" w:lineRule="auto"/>
              <w:jc w:val="center"/>
            </w:pPr>
            <w:r>
              <w:rPr>
                <w:rFonts w:ascii="Times New Roman" w:hAnsi="Times New Roman"/>
                <w:b w:val="0"/>
                <w:sz w:val="20"/>
              </w:rPr>
              <w:t xml:space="preserve">Interaction and control must enter the ledger</w:t>
            </w:r>
          </w:p>
        </w:tc>
      </w:tr>
      <w:tr>
        <w:trPr>
          <w:cantSplit/>
        </w:trPr>
        <w:tc>
          <w:tcPr>
            <w:tcW w:type="dxa" w:w="2381"/>
            <w:vAlign w:val="center"/>
            <w:tcMar>
              <w:top w:w="75" w:type="dxa"/>
              <w:bottom w:w="75" w:type="dxa"/>
              <w:left w:w="90" w:type="dxa"/>
              <w:right w:w="90" w:type="dxa"/>
            </w:tcMar>
          </w:tcPr>
          <w:p>
            <w:pPr>
              <w:pStyle w:val="Compact"/>
              <w:keepNext w:val="0"/>
              <w:spacing w:after="0" w:line="252" w:lineRule="auto"/>
              <w:jc w:val="left"/>
            </w:pPr>
            <w:r>
              <w:rPr>
                <w:rFonts w:ascii="Times New Roman" w:hAnsi="Times New Roman"/>
                <w:b w:val="0"/>
                <w:sz w:val="20"/>
              </w:rPr>
              <w:t xml:space="preserve">Assign dust pressure to output</w:t>
            </w:r>
          </w:p>
        </w:tc>
        <w:tc>
          <w:tcPr>
            <w:tcW w:type="dxa" w:w="3572"/>
            <w:vAlign w:val="center"/>
            <w:tcMar>
              <w:top w:w="75" w:type="dxa"/>
              <w:bottom w:w="75" w:type="dxa"/>
              <w:left w:w="90" w:type="dxa"/>
              <w:right w:w="90" w:type="dxa"/>
            </w:tcMar>
          </w:tcPr>
          <w:p>
            <w:pPr>
              <w:pStyle w:val="Compact"/>
              <w:keepNext w:val="0"/>
              <w:spacing w:after="0" w:line="252" w:lineRule="auto"/>
              <w:jc w:val="center"/>
            </w:pPr>
            <w:r>
              <w:rPr>
                <w:rFonts w:ascii="Times New Roman" w:hAnsi="Times New Roman"/>
                <w:b w:val="0"/>
                <w:sz w:val="20"/>
              </w:rPr>
              <w:t>Hot electron branch has a positive pressure-volume moment</w:t>
            </w:r>
          </w:p>
        </w:tc>
        <w:tc>
          <w:tcPr>
            <w:tcW w:type="dxa" w:w="3572"/>
            <w:vAlign w:val="center"/>
            <w:tcMar>
              <w:top w:w="75" w:type="dxa"/>
              <w:bottom w:w="75" w:type="dxa"/>
              <w:left w:w="90" w:type="dxa"/>
              <w:right w:w="90" w:type="dxa"/>
            </w:tcMar>
          </w:tcPr>
          <w:p>
            <w:pPr>
              <w:pStyle w:val="Compact"/>
              <w:keepNext w:val="0"/>
              <w:spacing w:after="0" w:line="252" w:lineRule="auto"/>
              <w:jc w:val="center"/>
            </w:pPr>
            <w:r>
              <w:rPr>
                <w:rFonts w:ascii="Times New Roman" w:hAnsi="Times New Roman"/>
                <w:b w:val="0"/>
                <w:sz w:val="20"/>
              </w:rPr>
              <w:t xml:space="preserve">Hamiltonian realization does not solve the pressure obstruction</w:t>
            </w:r>
          </w:p>
        </w:tc>
      </w:tr>
    </w:tbl>
    <w:p>
      <w:pPr>
        <w:pStyle w:val="BodyText"/>
        <w:keepNext w:val="0"/>
        <w:spacing w:before="120"/>
      </w:pPr>
      <w:r>
        <w:rPr>
          <w:color w:val="000000"/>
        </w:rPr>
        <w:t xml:space="preserve">Table 3. Distinct reasons for failure; none is repaired by refitting a hidden address-dependent coupling.</w:t>
      </w:r>
    </w:p>
    <w:bookmarkEnd w:id="43"/>
    <w:bookmarkStart w:id="44" w:name="discussion-and-scope"/>
    <w:p>
      <w:pPr>
        <w:pStyle w:val="Heading1"/>
      </w:pPr>
      <w:r>
        <w:rPr>
          <w:color w:val="000000"/>
        </w:rPr>
        <w:t xml:space="preserve">8 Discussion and scope</w:t>
      </w:r>
    </w:p>
    <w:p>
      <w:pPr>
        <w:pStyle w:val="FirstParagraph"/>
      </w:pPr>
      <w:r>
        <w:rPr>
          <w:color w:val="000000"/>
        </w:rPr>
        <w:t xml:space="preserve">The positive result is a single explicit interaction that implements the chosen collision-statistic readout on a declared preparation family. The interaction strength is common, and the equal/unequal comparison is invariant under relabeling prime names. Proposition 3 shows precisely which assumptions make this comparison the relevant effect. It does not select the electron name, the source spectrum, or a unique physical theory. The factor multiplicities, independent preparation, comparison basis, chosen output labels, and controlled pulse remain model inputs.</w:t>
      </w:r>
    </w:p>
    <w:p>
      <w:pPr>
        <w:pStyle w:val="BodyText"/>
      </w:pPr>
      <w:r>
        <w:rPr>
          <w:color w:val="000000"/>
        </w:rPr>
        <w:t xml:space="preserve">This distinction also locates the result relative to existing quantum-information tools. Stinespring dilation [4] guarantees a broad representation of completely positive maps; it does not by itself choose a reference source energy, interaction graph, or stress law. Multi-copy functionals [6] explain why a nonlinear collision probability can be accessed by joint registers. Our equality projector reads a specified diagonal prime-label distribution, rather than estimating the purity of arbitrary unknown coherent states by a SWAP network. The relevant contribution is their explicit use and constraint analysis in this WRRA interface.</w:t>
      </w:r>
    </w:p>
    <w:p>
      <w:pPr>
        <w:pStyle w:val="BodyText"/>
      </w:pPr>
      <w:r>
        <w:rPr>
          <w:color w:val="000000"/>
        </w:rPr>
        <w:t xml:space="preserve">There are two different meanings of microscopic completion. The finite network operator and its matrix evolution are now supplied. A local relativistic interaction realizing the registers and physical lepton channels is not. The fifteen-channel carrier is not silently claimed as integrated; its representation and coupling operators would have to be inserted into this Hamiltonian and executed before such a claim could be made. Similarly, the supplied weak-decay map is executed after conversion, but it is not derived from the source-to-pair operator.</w:t>
      </w:r>
    </w:p>
    <w:p>
      <w:pPr>
        <w:pStyle w:val="BodyText"/>
      </w:pPr>
      <w:r>
        <w:rPr>
          <w:color w:val="000000"/>
        </w:rPr>
        <w:t xml:space="preserve">The resonance condition and the earlier pressure condition are complementary. The first constrains transitions between specified energies during preparation; the second constrains volume derivatives of occupied states after preparation. A common reference energy satisfies the first at one volume without satisfying dust pressure. Detuning exposes the additional work needed by a controlled realization away from that point. This is a structural explanation for why reference-energy matching is an incomplete microscopic integration test.</w:t>
      </w:r>
    </w:p>
    <w:p>
      <w:pPr>
        <w:pStyle w:val="BodyText"/>
      </w:pPr>
      <w:r>
        <w:rPr>
          <w:color w:val="000000"/>
        </w:rPr>
        <w:t xml:space="preserve">No independent new measured constant is required for these constructive results. Known masses and the calibrated lifetime legitimately anchor the model; their successful reproduction is counted as consistency. The new output is the explicitly computed relation among arithmetic preparation, carrier conversion, work, and subsequent stress. To test a physical realization, preparation-to-register mapping and pulse implementation would need to be fixed with an uncertainty model. A failed measured channel ratio or work account under those conditions would reject that realization. In contrast, the operator and code checks here test internal mathematical consistency. A future empirical comparison must first fix the preparation mapping and estimate register-independence errors and uncertainties in coupling and pulse duration; those measurements are not supplied by the present calculation.</w:t>
      </w:r>
    </w:p>
    <w:bookmarkEnd w:id="44"/>
    <w:bookmarkStart w:id="45" w:name="assessment-and-conclusion"/>
    <w:p>
      <w:pPr>
        <w:pStyle w:val="Heading1"/>
      </w:pPr>
      <w:r>
        <w:rPr>
          <w:color w:val="000000"/>
        </w:rPr>
        <w:t xml:space="preserve">9 Assessment and conclusion</w:t>
      </w:r>
    </w:p>
    <w:p>
      <w:pPr>
        <w:pStyle w:val="FirstParagraph"/>
      </w:pPr>
      <w:r>
        <w:rPr>
          <w:bCs/>
          <w:b/>
          <w:color w:val="000000"/>
        </w:rPr>
        <w:t xml:space="preserve">Verified inputs.</w:t>
      </w:r>
      <w:r>
        <w:rPr>
          <w:color w:val="000000"/>
        </w:rPr>
        <w:t xml:space="preserve"> </w:t>
      </w:r>
      <w:r>
        <w:rPr>
          <w:color w:val="000000"/>
        </w:rPr>
        <w:t xml:space="preserve">Frozen r11 preparations, known masses, and the previously evaluated lifetime and daughter kernel set the numerical and physical scales. Conditional independence, source energy, and pulse control are disclosed new modeling choices.</w:t>
      </w:r>
    </w:p>
    <w:p>
      <w:pPr>
        <w:pStyle w:val="BodyText"/>
      </w:pPr>
      <w:r>
        <w:rPr>
          <w:bCs/>
          <w:b/>
          <w:color w:val="000000"/>
        </w:rPr>
        <w:t xml:space="preserve">WRRA transformation.</w:t>
      </w:r>
      <w:r>
        <w:rPr>
          <w:color w:val="000000"/>
        </w:rPr>
        <w:t xml:space="preserve"> </w:t>
      </w:r>
      <w:r>
        <w:rPr>
          <w:color w:val="000000"/>
        </w:rPr>
        <w:t xml:space="preserve">Two factor registers feed a label-equality interaction on one carrier; its output enters the same complete energy-and-stress ledger and the inherited decay dynamics.</w:t>
      </w:r>
    </w:p>
    <w:p>
      <w:pPr>
        <w:pStyle w:val="BodyText"/>
      </w:pPr>
      <w:r>
        <w:rPr>
          <w:bCs/>
          <w:b/>
          <w:color w:val="000000"/>
        </w:rPr>
        <w:t xml:space="preserve">Outputs.</w:t>
      </w:r>
      <w:r>
        <w:rPr>
          <w:color w:val="000000"/>
        </w:rPr>
        <w:t xml:space="preserve"> </w:t>
      </w:r>
      <w:r>
        <w:rPr>
          <w:color w:val="000000"/>
        </w:rPr>
        <w:t xml:space="preserve">One address-independent coupling reproduces the earlier probabilities at full resonance. Restricted minimal-access and symmetry results identify assumptions behind the construction. Detuning computes a changed conversion and switching-work account. The generated baseline reproduces the preceding post-conversion pressure history. At reference resonance, the population response is stationary, while the negative logarithmic-volume derivative of mean pulse work equals the output pressure-volume moment.</w:t>
      </w:r>
    </w:p>
    <w:p>
      <w:pPr>
        <w:pStyle w:val="BodyText"/>
      </w:pPr>
      <w:r>
        <w:rPr>
          <w:bCs/>
          <w:b/>
          <w:color w:val="000000"/>
        </w:rPr>
        <w:t xml:space="preserve">Falsification conditions.</w:t>
      </w:r>
      <w:r>
        <w:rPr>
          <w:color w:val="000000"/>
        </w:rPr>
        <w:t xml:space="preserve"> </w:t>
      </w:r>
      <w:r>
        <w:rPr>
          <w:color w:val="000000"/>
        </w:rPr>
        <w:t xml:space="preserve">A violation of the operator identities, the reference-energy commutator, the work account, or the compositional handoff fails the implemented model. Loss of conditional independence changes the readout and must not be hidden by retaining only marginals. A future physical realization is additionally testable by its fixed preparation and measurement protocol.</w:t>
      </w:r>
    </w:p>
    <w:p>
      <w:pPr>
        <w:pStyle w:val="BodyText"/>
      </w:pPr>
      <w:r>
        <w:rPr>
          <w:color w:val="000000"/>
        </w:rPr>
        <w:t xml:space="preserve">The present result closes an effective operator gap between arithmetic selection and the previously specified kinetic episode. It does so on a stated finite preparation family, with explicit control and energy conditions. It also identifies the next gap: a physical realization of the registers and interactions, including their preparation resources, full carrier representation, and joint production–decay dynamics where the sequential approximation is insufficient.</w:t>
      </w:r>
    </w:p>
    <w:bookmarkEnd w:id="45"/>
    <w:bookmarkStart w:id="46" w:name="statements-and-declarations"/>
    <w:p>
      <w:pPr>
        <w:pStyle w:val="Heading1"/>
      </w:pPr>
      <w:r>
        <w:rPr>
          <w:color w:val="000000"/>
        </w:rPr>
        <w:t xml:space="preserve">Statements and Declarations</w:t>
      </w:r>
    </w:p>
    <w:p>
      <w:pPr>
        <w:pStyle w:val="FirstParagraph"/>
      </w:pPr>
      <w:r>
        <w:rPr>
          <w:bCs/>
          <w:b/>
          <w:color w:val="000000"/>
        </w:rPr>
        <w:t xml:space="preserve">Data and code availability.</w:t>
      </w:r>
      <w:r>
        <w:rPr>
          <w:color w:val="000000"/>
        </w:rPr>
        <w:t xml:space="preserve"> </w:t>
      </w:r>
      <w:r>
        <w:rPr>
          <w:color w:val="000000"/>
        </w:rPr>
        <w:t xml:space="preserve">Online Resource 1 includes the new calculation, unchanged inherited interface and decay scripts, archived controls, results, figure sources, and editable manuscript source. The three preceding public records are [1–3]. No new experimental dataset is reported. This new manuscript has not been assigned a public DOI or submitted by this preparation workflow.</w:t>
      </w:r>
    </w:p>
    <w:p>
      <w:pPr>
        <w:pStyle w:val="BodyText"/>
      </w:pPr>
      <w:r>
        <w:rPr>
          <w:bCs/>
          <w:b/>
          <w:color w:val="000000"/>
        </w:rPr>
        <w:t xml:space="preserve">AI assistance.</w:t>
      </w:r>
      <w:r>
        <w:rPr>
          <w:color w:val="000000"/>
        </w:rPr>
        <w:t xml:space="preserve"> </w:t>
      </w:r>
      <w:r>
        <w:rPr>
          <w:color w:val="000000"/>
        </w:rPr>
        <w:t xml:space="preserve">ChatGPT assisted with mathematical construction, code, numerical checks, drafting, and document preparation. A separate Astra model at medium reasoning reviewed the package and the revision; its reports and the revision response accompany the preparation materials. This is internal AI review, not external journal peer review. The named human authors retain responsibility for final review and submission.</w:t>
      </w:r>
    </w:p>
    <w:p>
      <w:pPr>
        <w:pStyle w:val="BodyText"/>
      </w:pPr>
      <w:r>
        <w:rPr>
          <w:bCs/>
          <w:b/>
          <w:color w:val="000000"/>
        </w:rPr>
        <w:t xml:space="preserve">Author and submission declarations.</w:t>
      </w:r>
      <w:r>
        <w:rPr>
          <w:color w:val="000000"/>
        </w:rPr>
        <w:t xml:space="preserve"> </w:t>
      </w:r>
      <w:r>
        <w:rPr>
          <w:color w:val="000000"/>
        </w:rPr>
        <w:t xml:space="preserve">The author names follow the three companion manuscripts. Final author contributions, approval of this new work, funding, and competing-interest statements must be confirmed by the authors before journal submission; approval of a preceding manuscript is not treated as approval of this one.</w:t>
      </w:r>
    </w:p>
    <w:bookmarkEnd w:id="46"/>
    <w:bookmarkStart w:id="47" w:name="references"/>
    <w:p>
      <w:pPr>
        <w:pStyle w:val="Heading1"/>
      </w:pPr>
      <w:r>
        <w:rPr>
          <w:color w:val="000000"/>
        </w:rPr>
        <w:t xml:space="preserve">References</w:t>
      </w:r>
    </w:p>
    <w:p>
      <w:pPr>
        <w:pStyle w:val="FirstParagraph"/>
      </w:pPr>
      <w:r>
        <w:rPr>
          <w:color w:val="000000"/>
        </w:rPr>
        <w:t xml:space="preserve">[1] Choi, W., Choi, J.: Conditional Reproduction of Ordinary Matter Fractions: Admissible Targets and Energy Readout in a WRRA Two Stage Filter Model. Preprint r11 (2026). https://doi.org/10.5281/zenodo.23237629</w:t>
      </w:r>
    </w:p>
    <w:p>
      <w:pPr>
        <w:pStyle w:val="BodyText"/>
      </w:pPr>
      <w:r>
        <w:rPr>
          <w:color w:val="000000"/>
        </w:rPr>
        <w:t xml:space="preserve">[2] Choi, W., Choi, J.: From Number Structure to Particle Selection: A Possible Readout and Its Energy–Pressure Constraints in a Finite WRRA Toy Model. Version 0.2 (2026). https://doi.org/10.5281/zenodo.23241511</w:t>
      </w:r>
    </w:p>
    <w:p>
      <w:pPr>
        <w:pStyle w:val="BodyText"/>
      </w:pPr>
      <w:r>
        <w:rPr>
          <w:color w:val="000000"/>
        </w:rPr>
        <w:t xml:space="preserve">[3] Choi, W., Choi, J.: Dynamic Decays and Nonequilibrium State Transitions in a Finite WRRA Model. Version 0.2 (2026). https://doi.org/10.5281/zenodo.23246308</w:t>
      </w:r>
    </w:p>
    <w:p>
      <w:pPr>
        <w:pStyle w:val="BodyText"/>
      </w:pPr>
      <w:r>
        <w:rPr>
          <w:color w:val="000000"/>
        </w:rPr>
        <w:t xml:space="preserve">[4] Stinespring, W.F.: Positive functions on C*-algebras. Proceedings of the American Mathematical Society 6, 211–216 (1955). https://doi.org/10.1090/S0002-9939-1955-0069403-4</w:t>
      </w:r>
    </w:p>
    <w:p>
      <w:pPr>
        <w:pStyle w:val="BodyText"/>
      </w:pPr>
      <w:r>
        <w:rPr>
          <w:color w:val="000000"/>
        </w:rPr>
        <w:t xml:space="preserve">[5] Watrous, J.: The Theory of Quantum Information. Cambridge University Press (2018). Author manuscript and chapter index: https://cs.uwaterloo.ca/~watrous/TQI/</w:t>
      </w:r>
    </w:p>
    <w:p>
      <w:pPr>
        <w:pStyle w:val="BodyText"/>
      </w:pPr>
      <w:r>
        <w:rPr>
          <w:color w:val="000000"/>
        </w:rPr>
        <w:t xml:space="preserve">[6] Ekert, A.K., Alves, C.M., Oi, D.K.L., Horodecki, M., Horodecki, P., Kwek, L.C.: Direct estimations of linear and non-linear functionals of a quantum state. Physical Review Letters 88, 217901 (2002). https://doi.org/10.1103/PhysRevLett.88.217901</w:t>
      </w:r>
    </w:p>
    <w:p>
      <w:pPr>
        <w:pStyle w:val="BodyText"/>
      </w:pPr>
      <w:r>
        <w:rPr>
          <w:color w:val="000000"/>
        </w:rPr>
        <w:t xml:space="preserve">[7] National Institute of Standards and Technology: CODATA recommended values of the fundamental physical constants, 2022 adjustment. https://physics.nist.gov/cuu/Constants/Table/allascii.txt. Accessed 8 October 2026.</w:t>
      </w:r>
    </w:p>
    <w:p>
      <w:pPr>
        <w:pStyle w:val="BodyText"/>
      </w:pPr>
      <w:r>
        <w:rPr>
          <w:color w:val="000000"/>
        </w:rPr>
        <w:t xml:space="preserve">[8] Navas, S., et al. (Particle Data Group): Review of Particle Physics. Physical Review D 110, 030001 (2024), and 2025 update, muon listing. https://doi.org/10.1103/PhysRevD.110.030001. https://pdg.lbl.gov/2025/listings/rpp2025-list-muon.pdf</w:t>
      </w:r>
    </w:p>
    <w:p>
      <w:pPr>
        <w:pStyle w:val="BodyText"/>
      </w:pPr>
      <w:r>
        <w:rPr>
          <w:color w:val="000000"/>
        </w:rPr>
        <w:t xml:space="preserve">[9] Ganguly, A., Petrov, T., Koeppl, H.: Markov chain aggregation and its applications to combinatorial reaction networks. Journal of Mathematical Biology 69, 767–797 (2014). https://doi.org/10.1007/s00285-013-0738-7</w:t>
      </w:r>
    </w:p>
    <w:bookmarkEnd w:id="47"/>
    <w:sectPr>
      <w:footerReference w:type="default" r:id="rId9"/>
      <w:pgSz w:w="11906" w:h="16838"/>
      <w:pgMar w:left="1191" w:right="1191"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69" w:lineRule="auto" w:after="120"/>
      <w:ind w:firstLine="0"/>
    </w:pPr>
    <w:rPr>
      <w:rFonts w:ascii="Times New Roman" w:hAnsi="Times New Roman" w:eastAsia="Times New Roman"/>
      <w:color w:val="000000"/>
      <w:sz w:val="22"/>
    </w:rPr>
  </w:style>
  <w:style w:styleId="BodyText" w:type="paragraph">
    <w:name w:val="Body Text"/>
    <w:basedOn w:val="Normal"/>
    <w:link w:val="BodyTextChar"/>
    <w:pPr>
      <w:widowControl/>
      <w:spacing w:after="120" w:before="180" w:line="269" w:lineRule="auto"/>
      <w:ind w:firstLine="0"/>
    </w:pPr>
    <w:qFormat/>
    <w:rPr>
      <w:rFonts w:ascii="Times New Roman" w:hAnsi="Times New Roman" w:eastAsia="Times New Roman"/>
      <w:color w:val="000000"/>
      <w:sz w:val="22"/>
    </w:rPr>
  </w:style>
  <w:style w:customStyle="1" w:styleId="FirstParagraph" w:type="paragraph">
    <w:name w:val="First Paragraph"/>
    <w:basedOn w:val="BodyText"/>
    <w:next w:val="BodyText"/>
    <w:qFormat/>
    <w:pPr>
      <w:widowControl/>
      <w:spacing w:line="269" w:lineRule="auto" w:after="120"/>
      <w:ind w:firstLine="0"/>
    </w:pPr>
    <w:rPr>
      <w:rFonts w:ascii="Times New Roman" w:hAnsi="Times New Roman" w:eastAsia="Times New Roman"/>
      <w:color w:val="000000"/>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20" w:before="0"/>
      <w:jc w:val="center"/>
    </w:pPr>
    <w:rPr>
      <w:rFonts w:asciiTheme="majorHAnsi" w:cstheme="majorBidi" w:eastAsiaTheme="majorEastAsia" w:hAnsiTheme="majorHAnsi" w:ascii="Times New Roman" w:hAnsi="Times New Roman"/>
      <w:b/>
      <w:bCs/>
      <w:color w:val="000000"/>
      <w:sz w:val="36"/>
      <w:szCs w:val="36"/>
    </w:rPr>
  </w:style>
  <w:style w:styleId="Subtitle" w:type="paragraph">
    <w:name w:val="Subtitle"/>
    <w:basedOn w:val="Title"/>
    <w:next w:val="BodyText"/>
    <w:qFormat/>
    <w:pPr>
      <w:keepNext/>
      <w:keepLines/>
      <w:spacing w:after="120" w:before="0"/>
      <w:jc w:val="center"/>
    </w:pPr>
    <w:rPr>
      <w:rFonts w:ascii="Times New Roman" w:hAnsi="Times New Roman"/>
      <w:color w:val="000000"/>
      <w:sz w:val="24"/>
      <w:szCs w:val="30"/>
    </w:rPr>
  </w:style>
  <w:style w:customStyle="1" w:styleId="Author" w:type="paragraph">
    <w:name w:val="Author"/>
    <w:next w:val="BodyText"/>
    <w:qFormat/>
    <w:pPr>
      <w:keepNext/>
      <w:keepLines/>
      <w:jc w:val="center"/>
    </w:pPr>
    <w:rPr>
      <w:rFonts w:ascii="Times New Roman" w:hAnsi="Times New Roman"/>
      <w:color w:val="000000"/>
      <w:sz w:val="22"/>
    </w:rPr>
  </w:style>
  <w:style w:styleId="Date" w:type="paragraph">
    <w:name w:val="Date"/>
    <w:next w:val="BodyText"/>
    <w:qFormat/>
    <w:pPr>
      <w:keepNext/>
      <w:keepLines/>
      <w:jc w:val="center"/>
    </w:pPr>
    <w:rPr>
      <w:rFonts w:ascii="Times New Roman" w:hAnsi="Times New Roman"/>
      <w:color w:val="000000"/>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widowControl/>
      <w:spacing w:after="120" w:before="100" w:line="269" w:lineRule="auto"/>
      <w:ind w:firstLine="0"/>
    </w:pPr>
    <w:rPr>
      <w:rFonts w:ascii="Times New Roman" w:hAnsi="Times New Roman" w:eastAsia="Times New Roman"/>
      <w:color w:val="000000"/>
      <w:sz w:val="22"/>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rFonts w:asciiTheme="majorHAnsi" w:cstheme="majorBidi" w:eastAsiaTheme="majorEastAsia" w:hAnsiTheme="majorHAnsi" w:ascii="Times New Roman" w:hAnsi="Times New Roman"/>
      <w:b/>
      <w:bCs/>
      <w:color w:val="000000"/>
      <w:sz w:val="26"/>
      <w:szCs w:val="32"/>
    </w:rPr>
  </w:style>
  <w:style w:styleId="Heading2" w:type="paragraph">
    <w:name w:val="Heading 2"/>
    <w:basedOn w:val="Normal"/>
    <w:next w:val="BodyText"/>
    <w:uiPriority w:val="9"/>
    <w:unhideWhenUsed/>
    <w:qFormat/>
    <w:pPr>
      <w:keepNext/>
      <w:keepLines/>
      <w:spacing w:after="120" w:before="240"/>
      <w:outlineLvl w:val="1"/>
    </w:pPr>
    <w:rPr>
      <w:rFonts w:asciiTheme="majorHAnsi" w:cstheme="majorBidi" w:eastAsiaTheme="majorEastAsia" w:hAnsiTheme="majorHAnsi" w:ascii="Times New Roman" w:hAnsi="Times New Roman"/>
      <w:b/>
      <w:bCs/>
      <w:color w:val="000000"/>
      <w:sz w:val="23"/>
      <w:szCs w:val="28"/>
    </w:rPr>
  </w:style>
  <w:style w:styleId="Heading3" w:type="paragraph">
    <w:name w:val="Heading 3"/>
    <w:basedOn w:val="Normal"/>
    <w:next w:val="BodyText"/>
    <w:uiPriority w:val="9"/>
    <w:unhideWhenUsed/>
    <w:qFormat/>
    <w:pPr>
      <w:keepNext/>
      <w:keepLines/>
      <w:spacing w:after="120" w:before="240"/>
      <w:outlineLvl w:val="2"/>
    </w:pPr>
    <w:rPr>
      <w:rFonts w:asciiTheme="majorHAnsi" w:cstheme="majorBidi" w:eastAsiaTheme="majorEastAsia" w:hAnsiTheme="majorHAnsi" w:ascii="Times New Roman" w:hAnsi="Times New Roman"/>
      <w:b/>
      <w:bCs/>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widowControl/>
      <w:spacing w:after="120" w:before="0" w:line="269" w:lineRule="auto"/>
      <w:ind w:firstLine="0"/>
    </w:pPr>
    <w:rPr>
      <w:rFonts w:ascii="Times New Roman" w:hAnsi="Times New Roman" w:eastAsia="Times New Roman"/>
      <w:i/>
      <w:color w:val="000000"/>
      <w:sz w:val="22"/>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 Type="http://schemas.openxmlformats.org/officeDocument/2006/relationships/image" Target="media/rId31.png"/><Relationship Id="rId37" Type="http://schemas.openxmlformats.org/officeDocument/2006/relationships/image" Target="media/rId37.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Effective Carrier Routing, Control Work, and Stress in a Finite WRRA Model</dc:title>
  <dc:creator>Wonsik Choi and Jeongin Choi</dc:creator>
  <cp:keywords/>
  <dcterms:created xsi:type="dcterms:W3CDTF">2026-10-08T22:48:30Z</dcterms:created>
  <dcterms:modified xsi:type="dcterms:W3CDTF">2026-10-08T22:48:30Z</dcterms:modified>
  <dc:subject>Finite WRRA carrier coupling for Foundations of Physics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0.2 · Editorial revision, 9 October 2026</vt:lpwstr>
  </property>
</Properties>
</file>