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wrra-m-0-6-정보부하와-뒤틀림-중력-및-팽창의-유한-연결"/>
    <w:p>
      <w:pPr>
        <w:pStyle w:val="Title"/>
        <w:ind w:firstLine="0"/>
        <w:jc w:val="left"/>
      </w:pPr>
      <w:r>
        <w:t xml:space="preserve">WRRA M 0 6 정보부하와 뒤틀림 중력 및 팽창의 유한 연결</w:t>
      </w:r>
    </w:p>
    <w:p>
      <w:pPr>
        <w:pStyle w:val="FirstParagraph"/>
        <w:ind w:firstLine="0"/>
        <w:jc w:val="left"/>
      </w:pPr>
      <w:r>
        <w:t xml:space="preserve">공통전달자 상태에서 에너지 부하와 압력을 계산하는 연속 기하 모형</w:t>
      </w:r>
    </w:p>
    <w:p>
      <w:pPr>
        <w:pStyle w:val="BodyText"/>
        <w:ind w:firstLine="0"/>
        <w:jc w:val="left"/>
      </w:pPr>
      <w:r>
        <w:t xml:space="preserve">최원식 Wonsik Choi</w:t>
      </w:r>
      <w:r>
        <w:br/>
      </w:r>
      <w:r>
        <w:t>WRRA-M 0.6-r2 | 2026년 10월 1일</w:t>
      </w:r>
      <w:r>
        <w:br/>
      </w:r>
      <w:r>
        <w:t xml:space="preserve">Independent Researcher Seoul Republic of Korea</w:t>
      </w:r>
      <w:r>
        <w:br/>
      </w:r>
      <w:r>
        <w:t xml:space="preserve">ORCID 0009-0001-4263-9772 | janefather@gmail.com</w:t>
      </w:r>
    </w:p>
    <w:bookmarkStart w:id="20" w:name="연구-결과와-계산-범위"/>
    <w:p>
      <w:pPr>
        <w:pStyle w:val="Heading2"/>
        <w:ind w:firstLine="0"/>
        <w:jc w:val="left"/>
      </w:pPr>
      <w:r>
        <w:t xml:space="preserve">연구 결과와 계산 범위</w:t>
      </w:r>
    </w:p>
    <w:p>
      <w:pPr>
        <w:pStyle w:val="FirstParagraph"/>
        <w:ind w:firstLine="0"/>
        <w:jc w:val="left"/>
      </w:pPr>
      <w:r>
        <w:t xml:space="preserve">본 연구는 공통전달자의 정보 상태를 물리적 부하로 변환하고, 그 부하를 뒤틀림과 국소 중력 및 전역 팽창에 전달하는 유한 구성 모형을 완성한다. 하나의 에너지 함수가 정보 상태의 진화, 부피 변화에 대한 압력, 배경의 팽창을 함께 정한다. 따라서 전달자 시험과 국소 중력 계산 사이에 상태별 가중치 계산을 넣고, 기존에 따로 선언했던 배경 압력을 같은 함수의 미분으로 계산할 수 있다.</w:t>
      </w:r>
    </w:p>
    <w:p>
      <w:pPr>
        <w:pStyle w:val="BodyText"/>
        <w:ind w:firstLine="0"/>
        <w:jc w:val="left"/>
      </w:pPr>
      <w:r>
        <w:t xml:space="preserve">이 완성은 선언한 유한·동질 모형 안의 완성이다. 에너지의 부피 의존성, 부하 연산자와 정보 시계는 구성 선택으로 공개한다. 압력과 보존식은 그 선택에서 따라 나오는 결과다. 실제 우주의 유일한 미시 법칙이나 완전한 4차원 공변 중력 이론을 발견했다고 주장하지 않는다. 국소 회전과 렌즈는 기존에 보정한 응답에 같은 모이는 부하를 넣어 계산하는 조건부 산출값이다.</w:t>
      </w:r>
    </w:p>
    <w:p>
      <w:pPr>
        <w:pStyle w:val="BodyText"/>
        <w:ind w:firstLine="0"/>
        <w:jc w:val="left"/>
      </w:pPr>
      <w:r>
        <w:t xml:space="preserve">WRRA Core 1.0과 최소계산우주론 MCC 2.3.2를 기준으로 유지한다. 질량은 표현형이므로 양자화 가능하고 근본 중력은 표현형 이전이라는 B_C의 비양자 전제를 보존한다. 정보 상태의 행렬 표현은 사용하지만 중력 자체의 독립 힐베르트 공간이나 중력자를 도입하지 않는다. 이 선택을 중력 양자화 불가능성의 보편적인 정리로 분류하지 않는다.</w:t>
      </w:r>
    </w:p>
    <w:bookmarkEnd w:id="20"/>
    <w:bookmarkStart w:id="21" w:name="개별-뒤틀림-논문에서-이어받은-구조"/>
    <w:p>
      <w:pPr>
        <w:pStyle w:val="Heading2"/>
        <w:ind w:firstLine="0"/>
        <w:jc w:val="left"/>
      </w:pPr>
      <w:r>
        <w:t xml:space="preserve">개별 뒤틀림 논문에서 이어받은 구조</w:t>
      </w:r>
    </w:p>
    <w:p>
      <w:pPr>
        <w:pStyle w:val="FirstParagraph"/>
        <w:ind w:firstLine="0"/>
        <w:jc w:val="left"/>
      </w:pPr>
      <w:r>
        <w:t xml:space="preserve">뒤틀림 응력 우주 논문의 이차 에너지 부하와 보정 응답, 이중 성분 중력 논문의 직접 성분·모이는 응력 회계, 유한 무경계 논문의 전역 접합과 국소 곡률의 구분을 이어받는다. 특히 MCC 2.3.2 제28–29장의 전역 배경과 국소 응력은 같은 표현형 이전 부하의 두 응답으로 취급한다. 여기에 별도의 암흑 성분을 더해 같은 효과를 두 번 세지 않는다.</w:t>
      </w:r>
    </w:p>
    <w:p>
      <w:pPr>
        <w:pStyle w:val="BodyText"/>
        <w:ind w:firstLine="0"/>
        <w:jc w:val="left"/>
      </w:pPr>
      <w:r>
        <w:t xml:space="preserve">현재의 후기 우주 보정은 표현형 4.93%, 전체 숨은 부하 95.07%, 모이는 부문 26.5%, 잔여 배경 68.57%다. 모두 우주 전체를 분모로 한 에너지 가중 비율이다. 26.5%는 숨은 95.07% 안의 부분이며, 정보 비트 수나 입자 채널 수의 측정비가 아니다. 이 비율들은 재현 입력으로 공개하고 갱신 가능하게 둔다.</w:t>
      </w:r>
    </w:p>
    <w:bookmarkEnd w:id="21"/>
    <w:bookmarkStart w:id="22" w:name="공통전달자에서-상태별-부하까지"/>
    <w:p>
      <w:pPr>
        <w:pStyle w:val="Heading2"/>
        <w:ind w:firstLine="0"/>
        <w:jc w:val="left"/>
      </w:pPr>
      <w:r>
        <w:t xml:space="preserve">공통전달자에서 상태별 부하까지</w:t>
      </w:r>
    </w:p>
    <w:p>
      <w:pPr>
        <w:pStyle w:val="FirstParagraph"/>
        <w:keepNext/>
        <w:ind w:firstLine="0"/>
        <w:jc w:val="left"/>
      </w:pPr>
      <w:r>
        <w:t xml:space="preserve">16개 시험 채널은 같은 내부 격자를 공유한다. 내부 정보 상태 ρ는 양의 준정부호 행렬이고 trace가 1이다. 부하 Js는 상태와 양의 연산자의 trace로 계산한다.</w:t>
      </w:r>
    </w:p>
    <w:p>
      <w:pPr>
        <w:pStyle w:val="BodyText"/>
        <w:keepLines/>
        <w:spacing w:before="80" w:after="180"/>
        <w:ind w:firstLine="0"/>
        <w:jc w:val="left"/>
      </w:pPr>
      <m:oMathPara>
        <m:oMathParaPr>
          <m:jc m:val="center"/>
        </m:oMathParaPr>
        <m:oMath>
          <m:r>
            <m:t>R</m:t>
          </m:r>
          <m:r>
            <m:rPr>
              <m:sty m:val="p"/>
            </m:rPr>
            <m:t>=</m:t>
          </m:r>
          <m:f>
            <m:fPr>
              <m:type m:val="bar"/>
            </m:fPr>
            <m:num>
              <m:sSub>
                <m:e>
                  <m:r>
                    <m:t>I</m:t>
                  </m:r>
                </m:e>
                <m:sub>
                  <m:r>
                    <m:t>16</m:t>
                  </m:r>
                </m:sub>
              </m:sSub>
            </m:num>
            <m:den>
              <m:r>
                <m:t>16</m:t>
              </m:r>
            </m:den>
          </m:f>
          <m:r>
            <m:rPr>
              <m:sty m:val="p"/>
            </m:rPr>
            <m:t>⊗</m:t>
          </m:r>
          <m:r>
            <m:t>ρ</m:t>
          </m:r>
          <m:r>
            <m:rPr>
              <m:sty m:val="p"/>
            </m:rPr>
            <m:t>,</m:t>
          </m:r>
          <m:r>
            <m:t>  </m:t>
          </m:r>
          <m:r>
            <m:t>ρ</m:t>
          </m:r>
          <m:r>
            <m:rPr>
              <m:sty m:val="p"/>
            </m:rPr>
            <m:t>≽</m:t>
          </m:r>
          <m:r>
            <m:t>0</m:t>
          </m:r>
          <m:r>
            <m:rPr>
              <m:sty m:val="p"/>
            </m:rPr>
            <m:t>,</m:t>
          </m:r>
          <m:r>
            <m:t> </m:t>
          </m:r>
          <m:r>
            <m:rPr>
              <m:sty m:val="p"/>
            </m:rPr>
            <m:t>T</m:t>
          </m:r>
          <m:r>
            <m:rPr>
              <m:sty m:val="p"/>
            </m:rPr>
            <m:t>r</m:t>
          </m:r>
          <m:r>
            <m:t>ρ</m:t>
          </m:r>
          <m:r>
            <m:rPr>
              <m:sty m:val="p"/>
            </m:rPr>
            <m:t>=</m:t>
          </m:r>
          <m:r>
            <m:t>1</m:t>
          </m:r>
          <m:r>
            <m:rPr>
              <m:sty m:val="p"/>
            </m:rPr>
            <m:t>,</m:t>
          </m:r>
          <m:r>
            <m:t> </m:t>
          </m:r>
          <m:sSub>
            <m:e>
              <m:r>
                <m:t>J</m:t>
              </m:r>
            </m:e>
            <m:sub>
              <m:r>
                <m:t>s</m:t>
              </m:r>
            </m:sub>
          </m:sSub>
          <m:r>
            <m:rPr>
              <m:sty m:val="p"/>
            </m:rPr>
            <m:t>=</m:t>
          </m:r>
          <m:r>
            <m:rPr>
              <m:sty m:val="p"/>
            </m:rPr>
            <m:t>T</m:t>
          </m:r>
          <m:r>
            <m:rPr>
              <m:sty m:val="p"/>
            </m:rPr>
            <m:t>r</m:t>
          </m:r>
          <m:d>
            <m:dPr>
              <m:begChr m:val="("/>
              <m:endChr m:val=")"/>
              <m:sepChr m:val=""/>
              <m:grow/>
            </m:dPr>
            <m:e>
              <m:r>
                <m:t>ρ</m:t>
              </m:r>
              <m:sSub>
                <m:e>
                  <m:r>
                    <m:t>K</m:t>
                  </m:r>
                </m:e>
                <m:sub>
                  <m:r>
                    <m:t>s</m:t>
                  </m:r>
                </m:sub>
              </m:sSub>
            </m:e>
          </m:d>
          <m:r>
            <m:rPr>
              <m:sty m:val="p"/>
            </m:rPr>
            <m:t>.</m:t>
          </m:r>
          <m:r>
            <m:rPr>
              <m:sty m:val="p"/>
            </m:rPr>
            <m:t xml:space="preserve">   (1)</m:t>
          </m:r>
        </m:oMath>
      </m:oMathPara>
    </w:p>
    <w:p>
      <w:pPr>
        <w:pStyle w:val="FirstParagraph"/>
        <w:keepNext/>
        <w:ind w:firstLine="0"/>
        <w:jc w:val="left"/>
      </w:pPr>
      <w:r>
        <w:t xml:space="preserve">N=128인 주기 격자의 순환 라플라시안을 모이는 부문의 연산자로 사용한다. 배경 연산자는 같은 연산자에서 출발하고, 비가환 시험에서만 양의 rank 1 항을 추가한다. 분모는 균등 상태의 배경 부하가 2가 되도록 고정한다.</w:t>
      </w:r>
    </w:p>
    <w:p>
      <w:pPr>
        <w:pStyle w:val="FirstParagraph"/>
        <w:keepNext/>
        <w:ind w:firstLine="0"/>
        <w:jc w:val="left"/>
      </w:pPr>
      <w:r>
        <w:t>0.6의 lattice_N을 정보부하와 수송 전달자 검사의 공통 격자 크기로 적용한다. 기존 0.5 입력은 보정 출처로 보존하고, 전달자 계산용 복사본에만 공통 값을 적용한다. 결과의 lattice_contract는 원래 입력과 실제 적용값을 함께 공개한다. 64/128 및 128/64의 교차 입력 시험에서 두 계산의 격자가 일치하고 균등 기준 산출값이 유지됨을 확인했다.</w:t>
      </w:r>
    </w:p>
    <w:p>
      <w:pPr>
        <w:pStyle w:val="BodyText"/>
        <w:keepLines/>
        <w:spacing w:before="80" w:after="180"/>
        <w:ind w:firstLine="0"/>
        <w:jc w:val="left"/>
      </w:pPr>
      <m:oMathPara>
        <m:oMathParaPr>
          <m:jc m:val="center"/>
        </m:oMathParaPr>
        <m:oMath>
          <m:sSub>
            <m:e>
              <m:r>
                <m:t>K</m:t>
              </m:r>
            </m:e>
            <m:sub>
              <m:r>
                <m:t>c</m:t>
              </m:r>
            </m:sub>
          </m:sSub>
          <m:r>
            <m:rPr>
              <m:sty m:val="p"/>
            </m:rPr>
            <m:t>=</m:t>
          </m:r>
          <m:r>
            <m:t>2</m:t>
          </m:r>
          <m:r>
            <m:t>I</m:t>
          </m:r>
          <m:r>
            <m:rPr>
              <m:sty m:val="p"/>
            </m:rPr>
            <m:t>−</m:t>
          </m:r>
          <m:r>
            <m:t>T</m:t>
          </m:r>
          <m:r>
            <m:rPr>
              <m:sty m:val="p"/>
            </m:rPr>
            <m:t>−</m:t>
          </m:r>
          <m:sSup>
            <m:e>
              <m:r>
                <m:t>T</m:t>
              </m:r>
            </m:e>
            <m:sup>
              <m:r>
                <m:rPr>
                  <m:sty m:val="p"/>
                </m:rPr>
                <m:t>†</m:t>
              </m:r>
            </m:sup>
          </m:sSup>
          <m:r>
            <m:rPr>
              <m:sty m:val="p"/>
            </m:rPr>
            <m:t>,</m:t>
          </m:r>
          <m:r>
            <m:t>  </m:t>
          </m:r>
          <m:sSub>
            <m:e>
              <m:r>
                <m:t>K</m:t>
              </m:r>
            </m:e>
            <m:sub>
              <m:r>
                <m:t>b</m:t>
              </m:r>
            </m:sub>
          </m:sSub>
          <m:r>
            <m:rPr>
              <m:sty m:val="p"/>
            </m:rPr>
            <m:t>=</m:t>
          </m:r>
          <m:f>
            <m:fPr>
              <m:type m:val="bar"/>
            </m:fPr>
            <m:num>
              <m:sSub>
                <m:e>
                  <m:r>
                    <m:t>K</m:t>
                  </m:r>
                </m:e>
                <m:sub>
                  <m:r>
                    <m:t>c</m:t>
                  </m:r>
                </m:sub>
              </m:sSub>
              <m:r>
                <m:rPr>
                  <m:sty m:val="p"/>
                </m:rPr>
                <m:t>+</m:t>
              </m:r>
              <m:r>
                <m:t>ϵ</m:t>
              </m:r>
              <m:d>
                <m:dPr>
                  <m:begChr m:val="|"/>
                  <m:endChr m:val="|"/>
                  <m:sepChr m:val=""/>
                  <m:grow/>
                </m:dPr>
                <m:e>
                  <m:r>
                    <m:t>0</m:t>
                  </m:r>
                  <m:r>
                    <m:rPr>
                      <m:sty m:val="p"/>
                    </m:rPr>
                    <m:t>⟩</m:t>
                  </m:r>
                  <m:r>
                    <m:rPr>
                      <m:sty m:val="p"/>
                    </m:rPr>
                    <m:t>⟨</m:t>
                  </m:r>
                  <m:r>
                    <m:t>0</m:t>
                  </m:r>
                </m:e>
              </m:d>
            </m:num>
            <m:den>
              <m:r>
                <m:t>1</m:t>
              </m:r>
              <m:r>
                <m:rPr>
                  <m:sty m:val="p"/>
                </m:rPr>
                <m:t>+</m:t>
              </m:r>
              <m:r>
                <m:t>ϵ</m:t>
              </m:r>
              <m:r>
                <m:rPr>
                  <m:sty m:val="p"/>
                </m:rPr>
                <m:t>/</m:t>
              </m:r>
              <m:d>
                <m:dPr>
                  <m:begChr m:val="("/>
                  <m:endChr m:val=")"/>
                  <m:sepChr m:val=""/>
                  <m:grow/>
                </m:dPr>
                <m:e>
                  <m:r>
                    <m:t>2</m:t>
                  </m:r>
                  <m:r>
                    <m:t>N</m:t>
                  </m:r>
                </m:e>
              </m:d>
            </m:den>
          </m:f>
          <m:r>
            <m:rPr>
              <m:sty m:val="p"/>
            </m:rPr>
            <m:t>.</m:t>
          </m:r>
          <m:r>
            <m:rPr>
              <m:sty m:val="p"/>
            </m:rPr>
            <m:t xml:space="preserve">   (2)</m:t>
          </m:r>
        </m:oMath>
      </m:oMathPara>
    </w:p>
    <w:p>
      <w:pPr>
        <w:pStyle w:val="FirstParagraph"/>
        <w:ind w:firstLine="0"/>
        <w:jc w:val="left"/>
      </w:pPr>
      <w:r>
        <w:t xml:space="preserve">기준 계산은 ε=0이고, 비가환 시험은 ε=8이다. ε=8을 실제 우주의 선호값으로 제시하지 않는다. 이는 서로 다른 두 부하 가중치가 같은 정보 상태에서 교환하는지를 검사하는 고정 시험이다. 두 연산자는 모든 채널에 동일하게 적용하므로 이 변경이 채널별 필터 선택을 해결하지는 않는다.</w:t>
      </w:r>
    </w:p>
    <w:p>
      <w:pPr>
        <w:pStyle w:val="BodyText"/>
        <w:keepNext/>
        <w:ind w:firstLine="0"/>
        <w:jc w:val="left"/>
      </w:pPr>
      <w:r>
        <w:t xml:space="preserve">기준 균등 상태에서는 Jc=Jb=2다. 물리 단위를 주는 에너지 밀도 계수 η는 기존 숨은 부하를 한 번 보정해 정한다.</w:t>
      </w:r>
    </w:p>
    <w:p>
      <w:pPr>
        <w:pStyle w:val="BodyText"/>
        <w:keepLines/>
        <w:spacing w:before="80" w:after="180"/>
        <w:ind w:firstLine="0"/>
        <w:jc w:val="left"/>
      </w:pPr>
      <m:oMathPara>
        <m:oMathParaPr>
          <m:jc m:val="center"/>
        </m:oMathParaPr>
        <m:oMath>
          <m:sSub>
            <m:e>
              <m:r>
                <m:t>u</m:t>
              </m:r>
            </m:e>
            <m:sub>
              <m:r>
                <m:rPr>
                  <m:sty m:val="p"/>
                </m:rPr>
                <m:t>c</m:t>
              </m:r>
              <m:r>
                <m:rPr>
                  <m:sty m:val="p"/>
                </m:rPr>
                <m:t>r</m:t>
              </m:r>
              <m:r>
                <m:rPr>
                  <m:sty m:val="p"/>
                </m:rPr>
                <m:t>i</m:t>
              </m:r>
              <m:r>
                <m:rPr>
                  <m:sty m:val="p"/>
                </m:rPr>
                <m:t>t</m:t>
              </m:r>
              <m:r>
                <m:rPr>
                  <m:sty m:val="p"/>
                </m:rPr>
                <m:t>,</m:t>
              </m:r>
              <m:r>
                <m:t>0</m:t>
              </m:r>
            </m:sub>
          </m:sSub>
          <m:r>
            <m:rPr>
              <m:sty m:val="p"/>
            </m:rPr>
            <m:t>=</m:t>
          </m:r>
          <m:f>
            <m:fPr>
              <m:type m:val="bar"/>
            </m:fPr>
            <m:num>
              <m:r>
                <m:t>3</m:t>
              </m:r>
              <m:sSubSup>
                <m:e>
                  <m:r>
                    <m:t>H</m:t>
                  </m:r>
                </m:e>
                <m:sub>
                  <m:r>
                    <m:t>0</m:t>
                  </m:r>
                </m:sub>
                <m:sup>
                  <m:r>
                    <m:t>2</m:t>
                  </m:r>
                </m:sup>
              </m:sSubSup>
              <m:sSup>
                <m:e>
                  <m:r>
                    <m:t>c</m:t>
                  </m:r>
                </m:e>
                <m:sup>
                  <m:r>
                    <m:t>2</m:t>
                  </m:r>
                </m:sup>
              </m:sSup>
            </m:num>
            <m:den>
              <m:r>
                <m:t>8</m:t>
              </m:r>
              <m:r>
                <m:t>π</m:t>
              </m:r>
              <m:r>
                <m:t>G</m:t>
              </m:r>
            </m:den>
          </m:f>
          <m:r>
            <m:rPr>
              <m:sty m:val="p"/>
            </m:rPr>
            <m:t>,</m:t>
          </m:r>
          <m:r>
            <m:t> </m:t>
          </m:r>
          <m:r>
            <m:t>η</m:t>
          </m:r>
          <m:r>
            <m:rPr>
              <m:sty m:val="p"/>
            </m:rPr>
            <m:t>=</m:t>
          </m:r>
          <m:f>
            <m:fPr>
              <m:type m:val="bar"/>
            </m:fPr>
            <m:num>
              <m:sSub>
                <m:e>
                  <m:r>
                    <m:t>f</m:t>
                  </m:r>
                </m:e>
                <m:sub>
                  <m:r>
                    <m:t>h</m:t>
                  </m:r>
                </m:sub>
              </m:sSub>
              <m:sSub>
                <m:e>
                  <m:r>
                    <m:t>u</m:t>
                  </m:r>
                </m:e>
                <m:sub>
                  <m:r>
                    <m:rPr>
                      <m:sty m:val="p"/>
                    </m:rPr>
                    <m:t>c</m:t>
                  </m:r>
                  <m:r>
                    <m:rPr>
                      <m:sty m:val="p"/>
                    </m:rPr>
                    <m:t>r</m:t>
                  </m:r>
                  <m:r>
                    <m:rPr>
                      <m:sty m:val="p"/>
                    </m:rPr>
                    <m:t>i</m:t>
                  </m:r>
                  <m:r>
                    <m:rPr>
                      <m:sty m:val="p"/>
                    </m:rPr>
                    <m:t>t</m:t>
                  </m:r>
                  <m:r>
                    <m:rPr>
                      <m:sty m:val="p"/>
                    </m:rPr>
                    <m:t>,</m:t>
                  </m:r>
                  <m:r>
                    <m:t>0</m:t>
                  </m:r>
                </m:sub>
              </m:sSub>
            </m:num>
            <m:den>
              <m:r>
                <m:t>2</m:t>
              </m:r>
            </m:den>
          </m:f>
          <m:r>
            <m:rPr>
              <m:sty m:val="p"/>
            </m:rPr>
            <m:t>,</m:t>
          </m:r>
          <m:r>
            <m:t> </m:t>
          </m:r>
          <m:r>
            <m:t>χ</m:t>
          </m:r>
          <m:r>
            <m:rPr>
              <m:sty m:val="p"/>
            </m:rPr>
            <m:t>=</m:t>
          </m:r>
          <m:f>
            <m:fPr>
              <m:type m:val="bar"/>
            </m:fPr>
            <m:num>
              <m:sSub>
                <m:e>
                  <m:r>
                    <m:t>f</m:t>
                  </m:r>
                </m:e>
                <m:sub>
                  <m:r>
                    <m:t>c</m:t>
                  </m:r>
                </m:sub>
              </m:sSub>
            </m:num>
            <m:den>
              <m:sSub>
                <m:e>
                  <m:r>
                    <m:t>f</m:t>
                  </m:r>
                </m:e>
                <m:sub>
                  <m:r>
                    <m:t>h</m:t>
                  </m:r>
                </m:sub>
              </m:sSub>
            </m:den>
          </m:f>
          <m:r>
            <m:rPr>
              <m:sty m:val="p"/>
            </m:rPr>
            <m:t>.</m:t>
          </m:r>
          <m:r>
            <m:rPr>
              <m:sty m:val="p"/>
            </m:rPr>
            <m:t xml:space="preserve">   (3)</m:t>
          </m:r>
        </m:oMath>
      </m:oMathPara>
    </w:p>
    <w:p>
      <w:pPr>
        <w:pStyle w:val="FirstParagraph"/>
        <w:ind w:firstLine="0"/>
        <w:jc w:val="left"/>
      </w:pPr>
      <w:r>
        <w:t xml:space="preserve">같은 trace=1 상태라도 가중치가 다른 부하를 만든다. 여기서 정보의 무게는 정규화된 상태의 개수만이 아니라 그 상태가 에너지 연산자에 주는 기대 부하다. 임의의 비트 하나에 보편적인 정지질량이나 고정 에너지를 부여하지 않는다.</w:t>
      </w:r>
    </w:p>
    <w:bookmarkEnd w:id="22"/>
    <w:bookmarkStart w:id="23" w:name="한-에너지-함수와-압력"/>
    <w:p>
      <w:pPr>
        <w:pStyle w:val="Heading2"/>
        <w:ind w:firstLine="0"/>
        <w:jc w:val="left"/>
      </w:pPr>
      <w:r>
        <w:t xml:space="preserve">한 에너지 함수와 압력</w:t>
      </w:r>
    </w:p>
    <w:p>
      <w:pPr>
        <w:pStyle w:val="FirstParagraph"/>
        <w:keepNext/>
        <w:ind w:firstLine="0"/>
        <w:jc w:val="left"/>
      </w:pPr>
      <w:r>
        <w:t xml:space="preserve">대표 부피를 V₀a³으로 두고, 다음 에너지 연산자를 선언한다. 지수 nc와 nb는 정보부하가 부피 변화에 어떻게 반응하는지를 정하는 구성 입력이다.</w:t>
      </w:r>
    </w:p>
    <w:p>
      <w:pPr>
        <w:pStyle w:val="BodyText"/>
        <w:keepLines/>
        <w:spacing w:before="80" w:after="180"/>
        <w:ind w:firstLine="0"/>
        <w:jc w:val="left"/>
      </w:pPr>
      <m:oMathPara>
        <m:oMathParaPr>
          <m:jc m:val="center"/>
        </m:oMathParaPr>
        <m:oMath>
          <m:r>
            <m:t>h</m:t>
          </m:r>
          <m:d>
            <m:dPr>
              <m:begChr m:val="("/>
              <m:endChr m:val=")"/>
              <m:sepChr m:val=""/>
              <m:grow/>
            </m:dPr>
            <m:e>
              <m:r>
                <m:t>a</m:t>
              </m:r>
            </m:e>
          </m:d>
          <m:r>
            <m:rPr>
              <m:sty m:val="p"/>
            </m:rPr>
            <m:t>=</m:t>
          </m:r>
          <m:r>
            <m:t>χ</m:t>
          </m:r>
          <m:sSup>
            <m:e>
              <m:r>
                <m:t>a</m:t>
              </m:r>
            </m:e>
            <m:sup>
              <m:sSub>
                <m:e>
                  <m:r>
                    <m:t>n</m:t>
                  </m:r>
                </m:e>
                <m:sub>
                  <m:r>
                    <m:t>c</m:t>
                  </m:r>
                </m:sub>
              </m:sSub>
            </m:sup>
          </m:sSup>
          <m:sSub>
            <m:e>
              <m:r>
                <m:t>K</m:t>
              </m:r>
            </m:e>
            <m:sub>
              <m:r>
                <m:t>c</m:t>
              </m:r>
            </m:sub>
          </m:sSub>
          <m:r>
            <m:rPr>
              <m:sty m:val="p"/>
            </m:rPr>
            <m:t>+</m:t>
          </m:r>
          <m:d>
            <m:dPr>
              <m:begChr m:val="("/>
              <m:endChr m:val=")"/>
              <m:sepChr m:val=""/>
              <m:grow/>
            </m:dPr>
            <m:e>
              <m:r>
                <m:t>1</m:t>
              </m:r>
              <m:r>
                <m:rPr>
                  <m:sty m:val="p"/>
                </m:rPr>
                <m:t>−</m:t>
              </m:r>
              <m:r>
                <m:t>χ</m:t>
              </m:r>
            </m:e>
          </m:d>
          <m:sSup>
            <m:e>
              <m:r>
                <m:t>a</m:t>
              </m:r>
            </m:e>
            <m:sup>
              <m:sSub>
                <m:e>
                  <m:r>
                    <m:t>n</m:t>
                  </m:r>
                </m:e>
                <m:sub>
                  <m:r>
                    <m:t>b</m:t>
                  </m:r>
                </m:sub>
              </m:sSub>
            </m:sup>
          </m:sSup>
          <m:sSub>
            <m:e>
              <m:r>
                <m:t>K</m:t>
              </m:r>
            </m:e>
            <m:sub>
              <m:r>
                <m:t>b</m:t>
              </m:r>
            </m:sub>
          </m:sSub>
          <m:r>
            <m:rPr>
              <m:sty m:val="p"/>
            </m:rPr>
            <m:t>,</m:t>
          </m:r>
          <m:r>
            <m:t> </m:t>
          </m:r>
          <m:r>
            <m:rPr>
              <m:sty m:val="p"/>
              <m:scr m:val="script"/>
            </m:rPr>
            <m:t>H</m:t>
          </m:r>
          <m:d>
            <m:dPr>
              <m:begChr m:val="("/>
              <m:endChr m:val=")"/>
              <m:sepChr m:val=""/>
              <m:grow/>
            </m:dPr>
            <m:e>
              <m:r>
                <m:t>a</m:t>
              </m:r>
            </m:e>
          </m:d>
          <m:r>
            <m:rPr>
              <m:sty m:val="p"/>
            </m:rPr>
            <m:t>=</m:t>
          </m:r>
          <m:r>
            <m:t>η</m:t>
          </m:r>
          <m:sSub>
            <m:e>
              <m:r>
                <m:t>V</m:t>
              </m:r>
            </m:e>
            <m:sub>
              <m:r>
                <m:t>0</m:t>
              </m:r>
            </m:sub>
          </m:sSub>
          <m:r>
            <m:t>h</m:t>
          </m:r>
          <m:d>
            <m:dPr>
              <m:begChr m:val="("/>
              <m:endChr m:val=")"/>
              <m:sepChr m:val=""/>
              <m:grow/>
            </m:dPr>
            <m:e>
              <m:r>
                <m:t>a</m:t>
              </m:r>
            </m:e>
          </m:d>
          <m:r>
            <m:rPr>
              <m:sty m:val="p"/>
            </m:rPr>
            <m:t>.</m:t>
          </m:r>
          <m:r>
            <m:rPr>
              <m:sty m:val="p"/>
            </m:rPr>
            <m:t xml:space="preserve">   (4)</m:t>
          </m:r>
        </m:oMath>
      </m:oMathPara>
    </w:p>
    <w:p>
      <w:pPr>
        <w:pStyle w:val="FirstParagraph"/>
        <w:keepLines/>
        <w:spacing w:before="80" w:after="180"/>
        <w:ind w:firstLine="0"/>
        <w:jc w:val="left"/>
      </w:pPr>
      <m:oMathPara>
        <m:oMathParaPr>
          <m:jc m:val="center"/>
        </m:oMathParaPr>
        <m:oMath>
          <m:sSub>
            <m:e>
              <m:r>
                <m:t>E</m:t>
              </m:r>
            </m:e>
            <m:sub>
              <m:r>
                <m:t>h</m:t>
              </m:r>
            </m:sub>
          </m:sSub>
          <m:r>
            <m:rPr>
              <m:sty m:val="p"/>
            </m:rPr>
            <m:t>=</m:t>
          </m:r>
          <m:r>
            <m:rPr>
              <m:sty m:val="p"/>
            </m:rPr>
            <m:t>T</m:t>
          </m:r>
          <m:r>
            <m:rPr>
              <m:sty m:val="p"/>
            </m:rPr>
            <m:t>r</m:t>
          </m:r>
          <m:d>
            <m:dPr>
              <m:begChr m:val="("/>
              <m:endChr m:val=")"/>
              <m:sepChr m:val=""/>
              <m:grow/>
            </m:dPr>
            <m:e>
              <m:r>
                <m:t>ρ</m:t>
              </m:r>
              <m:r>
                <m:rPr>
                  <m:sty m:val="p"/>
                  <m:scr m:val="script"/>
                </m:rPr>
                <m:t>H</m:t>
              </m:r>
            </m:e>
          </m:d>
          <m:r>
            <m:rPr>
              <m:sty m:val="p"/>
            </m:rPr>
            <m:t>,</m:t>
          </m:r>
          <m:r>
            <m:t> </m:t>
          </m:r>
          <m:r>
            <m:t>V</m:t>
          </m:r>
          <m:r>
            <m:rPr>
              <m:sty m:val="p"/>
            </m:rPr>
            <m:t>=</m:t>
          </m:r>
          <m:sSub>
            <m:e>
              <m:r>
                <m:t>V</m:t>
              </m:r>
            </m:e>
            <m:sub>
              <m:r>
                <m:t>0</m:t>
              </m:r>
            </m:sub>
          </m:sSub>
          <m:sSup>
            <m:e>
              <m:r>
                <m:t>a</m:t>
              </m:r>
            </m:e>
            <m:sup>
              <m:r>
                <m:t>3</m:t>
              </m:r>
            </m:sup>
          </m:sSup>
          <m:r>
            <m:rPr>
              <m:sty m:val="p"/>
            </m:rPr>
            <m:t>,</m:t>
          </m:r>
          <m:r>
            <m:t> </m:t>
          </m:r>
          <m:sSub>
            <m:e>
              <m:r>
                <m:t>u</m:t>
              </m:r>
            </m:e>
            <m:sub>
              <m:r>
                <m:t>h</m:t>
              </m:r>
            </m:sub>
          </m:sSub>
          <m:r>
            <m:rPr>
              <m:sty m:val="p"/>
            </m:rPr>
            <m:t>=</m:t>
          </m:r>
          <m:f>
            <m:fPr>
              <m:type m:val="bar"/>
            </m:fPr>
            <m:num>
              <m:sSub>
                <m:e>
                  <m:r>
                    <m:t>E</m:t>
                  </m:r>
                </m:e>
                <m:sub>
                  <m:r>
                    <m:t>h</m:t>
                  </m:r>
                </m:sub>
              </m:sSub>
            </m:num>
            <m:den>
              <m:r>
                <m:t>V</m:t>
              </m:r>
            </m:den>
          </m:f>
          <m:r>
            <m:rPr>
              <m:sty m:val="p"/>
            </m:rPr>
            <m:t>=</m:t>
          </m:r>
          <m:sSub>
            <m:e>
              <m:r>
                <m:t>u</m:t>
              </m:r>
            </m:e>
            <m:sub>
              <m:r>
                <m:t>c</m:t>
              </m:r>
            </m:sub>
          </m:sSub>
          <m:r>
            <m:rPr>
              <m:sty m:val="p"/>
            </m:rPr>
            <m:t>+</m:t>
          </m:r>
          <m:sSub>
            <m:e>
              <m:r>
                <m:t>u</m:t>
              </m:r>
            </m:e>
            <m:sub>
              <m:r>
                <m:t>b</m:t>
              </m:r>
            </m:sub>
          </m:sSub>
          <m:r>
            <m:rPr>
              <m:sty m:val="p"/>
            </m:rPr>
            <m:t>.</m:t>
          </m:r>
          <m:r>
            <m:rPr>
              <m:sty m:val="p"/>
            </m:rPr>
            <m:t xml:space="preserve">   (5)</m:t>
          </m:r>
        </m:oMath>
      </m:oMathPara>
    </w:p>
    <w:p>
      <w:pPr>
        <w:pStyle w:val="FirstParagraph"/>
        <w:keepLines/>
        <w:spacing w:before="80" w:after="180"/>
        <w:ind w:firstLine="0"/>
        <w:jc w:val="left"/>
      </w:pPr>
      <m:oMathPara>
        <m:oMathParaPr>
          <m:jc m:val="center"/>
        </m:oMathParaPr>
        <m:oMath>
          <m:sSub>
            <m:e>
              <m:r>
                <m:t>u</m:t>
              </m:r>
            </m:e>
            <m:sub>
              <m:r>
                <m:t>c</m:t>
              </m:r>
            </m:sub>
          </m:sSub>
          <m:r>
            <m:rPr>
              <m:sty m:val="p"/>
            </m:rPr>
            <m:t>=</m:t>
          </m:r>
          <m:r>
            <m:t>η</m:t>
          </m:r>
          <m:r>
            <m:t>χ</m:t>
          </m:r>
          <m:sSup>
            <m:e>
              <m:r>
                <m:t>a</m:t>
              </m:r>
            </m:e>
            <m:sup>
              <m:sSub>
                <m:e>
                  <m:r>
                    <m:t>n</m:t>
                  </m:r>
                </m:e>
                <m:sub>
                  <m:r>
                    <m:t>c</m:t>
                  </m:r>
                </m:sub>
              </m:sSub>
              <m:r>
                <m:rPr>
                  <m:sty m:val="p"/>
                </m:rPr>
                <m:t>−</m:t>
              </m:r>
              <m:r>
                <m:t>3</m:t>
              </m:r>
            </m:sup>
          </m:sSup>
          <m:sSub>
            <m:e>
              <m:r>
                <m:t>J</m:t>
              </m:r>
            </m:e>
            <m:sub>
              <m:r>
                <m:t>c</m:t>
              </m:r>
            </m:sub>
          </m:sSub>
          <m:r>
            <m:rPr>
              <m:sty m:val="p"/>
            </m:rPr>
            <m:t>,</m:t>
          </m:r>
          <m:r>
            <m:t>  </m:t>
          </m:r>
          <m:sSub>
            <m:e>
              <m:r>
                <m:t>u</m:t>
              </m:r>
            </m:e>
            <m:sub>
              <m:r>
                <m:t>b</m:t>
              </m:r>
            </m:sub>
          </m:sSub>
          <m:r>
            <m:rPr>
              <m:sty m:val="p"/>
            </m:rPr>
            <m:t>=</m:t>
          </m:r>
          <m:r>
            <m:t>η</m:t>
          </m:r>
          <m:d>
            <m:dPr>
              <m:begChr m:val="("/>
              <m:endChr m:val=")"/>
              <m:sepChr m:val=""/>
              <m:grow/>
            </m:dPr>
            <m:e>
              <m:r>
                <m:t>1</m:t>
              </m:r>
              <m:r>
                <m:rPr>
                  <m:sty m:val="p"/>
                </m:rPr>
                <m:t>−</m:t>
              </m:r>
              <m:r>
                <m:t>χ</m:t>
              </m:r>
            </m:e>
          </m:d>
          <m:sSup>
            <m:e>
              <m:r>
                <m:t>a</m:t>
              </m:r>
            </m:e>
            <m:sup>
              <m:sSub>
                <m:e>
                  <m:r>
                    <m:t>n</m:t>
                  </m:r>
                </m:e>
                <m:sub>
                  <m:r>
                    <m:t>b</m:t>
                  </m:r>
                </m:sub>
              </m:sSub>
              <m:r>
                <m:rPr>
                  <m:sty m:val="p"/>
                </m:rPr>
                <m:t>−</m:t>
              </m:r>
              <m:r>
                <m:t>3</m:t>
              </m:r>
            </m:sup>
          </m:sSup>
          <m:sSub>
            <m:e>
              <m:r>
                <m:t>J</m:t>
              </m:r>
            </m:e>
            <m:sub>
              <m:r>
                <m:t>b</m:t>
              </m:r>
            </m:sub>
          </m:sSub>
          <m:r>
            <m:rPr>
              <m:sty m:val="p"/>
            </m:rPr>
            <m:t>.</m:t>
          </m:r>
          <m:r>
            <m:rPr>
              <m:sty m:val="p"/>
            </m:rPr>
            <m:t xml:space="preserve">   (6)</m:t>
          </m:r>
        </m:oMath>
      </m:oMathPara>
    </w:p>
    <w:p>
      <w:pPr>
        <w:pStyle w:val="FirstParagraph"/>
        <w:keepNext/>
        <w:ind w:firstLine="0"/>
        <w:jc w:val="left"/>
      </w:pPr>
      <w:r>
        <w:t xml:space="preserve">압력은 상태를 고정한 부피 미분으로 계산한다. 각 부문의 에너지는 a의 ns승에 비례하므로 미분 결과는 다음과 같다.</w:t>
      </w:r>
    </w:p>
    <w:p>
      <w:pPr>
        <w:pStyle w:val="BodyText"/>
        <w:keepLines/>
        <w:spacing w:before="80" w:after="180"/>
        <w:ind w:firstLine="0"/>
        <w:jc w:val="left"/>
      </w:pPr>
      <m:oMathPara>
        <m:oMathParaPr>
          <m:jc m:val="center"/>
        </m:oMathParaPr>
        <m:oMath>
          <m:sSub>
            <m:e>
              <m:r>
                <m:t>p</m:t>
              </m:r>
            </m:e>
            <m:sub>
              <m:r>
                <m:t>s</m:t>
              </m:r>
            </m:sub>
          </m:sSub>
          <m:r>
            <m:rPr>
              <m:sty m:val="p"/>
            </m:rPr>
            <m:t>=</m:t>
          </m:r>
          <m:r>
            <m:rPr>
              <m:sty m:val="p"/>
            </m:rPr>
            <m:t>−</m:t>
          </m:r>
          <m:sSub>
            <m:e>
              <m:d>
                <m:dPr>
                  <m:begChr m:val="("/>
                  <m:endChr m:val=")"/>
                  <m:sepChr m:val=""/>
                  <m:grow/>
                </m:dPr>
                <m:e>
                  <m:f>
                    <m:fPr>
                      <m:type m:val="bar"/>
                    </m:fPr>
                    <m:num>
                      <m:r>
                        <m:rPr>
                          <m:sty m:val="p"/>
                        </m:rPr>
                        <m:t>∂</m:t>
                      </m:r>
                      <m:sSub>
                        <m:e>
                          <m:r>
                            <m:t>E</m:t>
                          </m:r>
                        </m:e>
                        <m:sub>
                          <m:r>
                            <m:t>s</m:t>
                          </m:r>
                        </m:sub>
                      </m:sSub>
                    </m:num>
                    <m:den>
                      <m:r>
                        <m:rPr>
                          <m:sty m:val="p"/>
                        </m:rPr>
                        <m:t>∂</m:t>
                      </m:r>
                      <m:r>
                        <m:t>V</m:t>
                      </m:r>
                    </m:den>
                  </m:f>
                </m:e>
              </m:d>
            </m:e>
            <m:sub>
              <m:r>
                <m:t>ρ</m:t>
              </m:r>
            </m:sub>
          </m:sSub>
          <m:r>
            <m:rPr>
              <m:sty m:val="p"/>
            </m:rPr>
            <m:t>=</m:t>
          </m:r>
          <m:r>
            <m:rPr>
              <m:sty m:val="p"/>
            </m:rPr>
            <m:t>−</m:t>
          </m:r>
          <m:f>
            <m:fPr>
              <m:type m:val="bar"/>
            </m:fPr>
            <m:num>
              <m:sSub>
                <m:e>
                  <m:r>
                    <m:t>n</m:t>
                  </m:r>
                </m:e>
                <m:sub>
                  <m:r>
                    <m:t>s</m:t>
                  </m:r>
                </m:sub>
              </m:sSub>
            </m:num>
            <m:den>
              <m:r>
                <m:t>3</m:t>
              </m:r>
            </m:den>
          </m:f>
          <m:sSub>
            <m:e>
              <m:r>
                <m:t>u</m:t>
              </m:r>
            </m:e>
            <m:sub>
              <m:r>
                <m:t>s</m:t>
              </m:r>
            </m:sub>
          </m:sSub>
          <m:r>
            <m:rPr>
              <m:sty m:val="p"/>
            </m:rPr>
            <m:t>,</m:t>
          </m:r>
          <m:r>
            <m:t>  </m:t>
          </m:r>
          <m:sSub>
            <m:e>
              <m:r>
                <m:t>n</m:t>
              </m:r>
            </m:e>
            <m:sub>
              <m:r>
                <m:t>c</m:t>
              </m:r>
            </m:sub>
          </m:sSub>
          <m:r>
            <m:rPr>
              <m:sty m:val="p"/>
            </m:rPr>
            <m:t>=</m:t>
          </m:r>
          <m:r>
            <m:t>0</m:t>
          </m:r>
          <m:r>
            <m:rPr>
              <m:sty m:val="p"/>
            </m:rPr>
            <m:t>,</m:t>
          </m:r>
          <m:r>
            <m:t> </m:t>
          </m:r>
          <m:sSub>
            <m:e>
              <m:r>
                <m:t>n</m:t>
              </m:r>
            </m:e>
            <m:sub>
              <m:r>
                <m:t>b</m:t>
              </m:r>
            </m:sub>
          </m:sSub>
          <m:r>
            <m:rPr>
              <m:sty m:val="p"/>
            </m:rPr>
            <m:t>=</m:t>
          </m:r>
          <m:r>
            <m:t>3</m:t>
          </m:r>
          <m:r>
            <m:rPr>
              <m:sty m:val="p"/>
            </m:rPr>
            <m:t>.</m:t>
          </m:r>
          <m:r>
            <m:rPr>
              <m:sty m:val="p"/>
            </m:rPr>
            <m:t xml:space="preserve">   (7)</m:t>
          </m:r>
        </m:oMath>
      </m:oMathPara>
    </w:p>
    <w:p>
      <w:pPr>
        <w:pStyle w:val="FirstParagraph"/>
        <w:ind w:firstLine="0"/>
        <w:jc w:val="left"/>
      </w:pPr>
      <w:r>
        <w:t xml:space="preserve">nc=0은 모이는 부문의 고정된 공변 부피 에너지와 압력 0을 뜻한다. nb=3은 배경 에너지가 물리적 부피에 비례하고 압력이 배경 에너지 밀도의 음수인 구성이다. 이 판에서는 w를 별도 입력으로 다시 넣지 않는다. 그러나 지수 3의 미시적 기원까지 유도한 것은 아니다. 일정한 에너지 밀도와 음의 압력은 선택한 부피 의존성의 정확한 결과다.</w:t>
      </w:r>
    </w:p>
    <w:bookmarkEnd w:id="23"/>
    <w:bookmarkStart w:id="24" w:name="정보-상태의-진화와-총-보존"/>
    <w:p>
      <w:pPr>
        <w:pStyle w:val="Heading2"/>
        <w:ind w:firstLine="0"/>
        <w:jc w:val="left"/>
      </w:pPr>
      <w:r>
        <w:t xml:space="preserve">정보 상태의 진화와 총 보존</w:t>
      </w:r>
    </w:p>
    <w:p>
      <w:pPr>
        <w:pStyle w:val="FirstParagraph"/>
        <w:keepNext/>
        <w:ind w:firstLine="0"/>
        <w:jc w:val="left"/>
      </w:pPr>
      <w:r>
        <w:t xml:space="preserve">같은 에너지 연산자가 손실 없는 상태의 진화를 생성하도록 구성한다. ℓ은 시간 lapse이고, 계산에서는 ℓ=1을 사용한다. 양의 작용 척도 A∗는 정보 시계를 정하며 플랑크 상수와 동일시하지 않는다. 현재의 ω∗/H₀=0.7도 공개한 시험 입력이다.</w:t>
      </w:r>
    </w:p>
    <w:p>
      <w:pPr>
        <w:pStyle w:val="BodyText"/>
        <w:keepLines/>
        <w:spacing w:before="80" w:after="180"/>
        <w:ind w:firstLine="0"/>
        <w:jc w:val="left"/>
      </w:pPr>
      <m:oMathPara>
        <m:oMathParaPr>
          <m:jc m:val="center"/>
        </m:oMathParaPr>
        <m:oMath>
          <m:acc>
            <m:accPr>
              <m:chr m:val="̇"/>
            </m:accPr>
            <m:e>
              <m:r>
                <m:t>ρ</m:t>
              </m:r>
            </m:e>
          </m:acc>
          <m:r>
            <m:rPr>
              <m:sty m:val="p"/>
            </m:rPr>
            <m:t>=</m:t>
          </m:r>
          <m:r>
            <m:rPr>
              <m:sty m:val="p"/>
            </m:rPr>
            <m:t>−</m:t>
          </m:r>
          <m:f>
            <m:fPr>
              <m:type m:val="bar"/>
            </m:fPr>
            <m:num>
              <m:r>
                <m:t>i</m:t>
              </m:r>
              <m:r>
                <m:rPr>
                  <m:sty m:val="p"/>
                </m:rPr>
                <m:t>ℓ</m:t>
              </m:r>
            </m:num>
            <m:den>
              <m:sSub>
                <m:e>
                  <m:r>
                    <m:rPr>
                      <m:sty m:val="p"/>
                      <m:scr m:val="script"/>
                    </m:rPr>
                    <m:t>A</m:t>
                  </m:r>
                </m:e>
                <m:sub>
                  <m:r>
                    <m:rPr>
                      <m:sty m:val="p"/>
                    </m:rPr>
                    <m:t>*</m:t>
                  </m:r>
                </m:sub>
              </m:sSub>
            </m:den>
          </m:f>
          <m:d>
            <m:dPr>
              <m:begChr m:val="["/>
              <m:endChr m:val="]"/>
              <m:sepChr m:val=""/>
              <m:grow/>
            </m:dPr>
            <m:e>
              <m:r>
                <m:rPr>
                  <m:sty m:val="p"/>
                  <m:scr m:val="script"/>
                </m:rPr>
                <m:t>H</m:t>
              </m:r>
              <m:r>
                <m:rPr>
                  <m:sty m:val="p"/>
                </m:rPr>
                <m:t>,</m:t>
              </m:r>
              <m:r>
                <m:t>ρ</m:t>
              </m:r>
            </m:e>
          </m:d>
          <m:r>
            <m:rPr>
              <m:sty m:val="p"/>
            </m:rPr>
            <m:t>=</m:t>
          </m:r>
          <m:r>
            <m:rPr>
              <m:sty m:val="p"/>
            </m:rPr>
            <m:t>−</m:t>
          </m:r>
          <m:r>
            <m:t>i</m:t>
          </m:r>
          <m:r>
            <m:rPr>
              <m:sty m:val="p"/>
            </m:rPr>
            <m:t>ℓ</m:t>
          </m:r>
          <m:sSub>
            <m:e>
              <m:r>
                <m:t>ω</m:t>
              </m:r>
            </m:e>
            <m:sub>
              <m:r>
                <m:rPr>
                  <m:sty m:val="p"/>
                </m:rPr>
                <m:t>*</m:t>
              </m:r>
            </m:sub>
          </m:sSub>
          <m:d>
            <m:dPr>
              <m:begChr m:val="["/>
              <m:endChr m:val="]"/>
              <m:sepChr m:val=""/>
              <m:grow/>
            </m:dPr>
            <m:e>
              <m:r>
                <m:t>h</m:t>
              </m:r>
              <m:r>
                <m:rPr>
                  <m:sty m:val="p"/>
                </m:rPr>
                <m:t>,</m:t>
              </m:r>
              <m:r>
                <m:t>ρ</m:t>
              </m:r>
            </m:e>
          </m:d>
          <m:r>
            <m:rPr>
              <m:sty m:val="p"/>
            </m:rPr>
            <m:t>,</m:t>
          </m:r>
          <m:r>
            <m:t> </m:t>
          </m:r>
          <m:sSub>
            <m:e>
              <m:r>
                <m:rPr>
                  <m:sty m:val="p"/>
                  <m:scr m:val="script"/>
                </m:rPr>
                <m:t>A</m:t>
              </m:r>
            </m:e>
            <m:sub>
              <m:r>
                <m:rPr>
                  <m:sty m:val="p"/>
                </m:rPr>
                <m:t>*</m:t>
              </m:r>
            </m:sub>
          </m:sSub>
          <m:r>
            <m:rPr>
              <m:sty m:val="p"/>
            </m:rPr>
            <m:t>=</m:t>
          </m:r>
          <m:f>
            <m:fPr>
              <m:type m:val="bar"/>
            </m:fPr>
            <m:num>
              <m:r>
                <m:t>η</m:t>
              </m:r>
              <m:sSub>
                <m:e>
                  <m:r>
                    <m:t>V</m:t>
                  </m:r>
                </m:e>
                <m:sub>
                  <m:r>
                    <m:t>0</m:t>
                  </m:r>
                </m:sub>
              </m:sSub>
            </m:num>
            <m:den>
              <m:sSub>
                <m:e>
                  <m:r>
                    <m:t>ω</m:t>
                  </m:r>
                </m:e>
                <m:sub>
                  <m:r>
                    <m:rPr>
                      <m:sty m:val="p"/>
                    </m:rPr>
                    <m:t>*</m:t>
                  </m:r>
                </m:sub>
              </m:sSub>
            </m:den>
          </m:f>
          <m:r>
            <m:rPr>
              <m:sty m:val="p"/>
            </m:rPr>
            <m:t>.</m:t>
          </m:r>
          <m:r>
            <m:rPr>
              <m:sty m:val="p"/>
            </m:rPr>
            <m:t xml:space="preserve">   (8)</m:t>
          </m:r>
        </m:oMath>
      </m:oMathPara>
    </w:p>
    <w:p>
      <w:pPr>
        <w:pStyle w:val="FirstParagraph"/>
        <w:keepNext/>
        <w:ind w:firstLine="0"/>
        <w:jc w:val="left"/>
      </w:pPr>
      <w:r>
        <w:t xml:space="preserve">ρ=Uρ₀U†인 unitary 궤도에서는 trace와 양의 준정부호성, 상태의 고윳값이 보존된다. trace의 순환 성질에 따라 상태 변화가 같은 순간의 에너지 연산자에 주는 부하는 0이다. 에너지 변화에는 부피에 대한 일만 남는다.</w:t>
      </w:r>
    </w:p>
    <w:p>
      <w:pPr>
        <w:pStyle w:val="BodyText"/>
        <w:keepLines/>
        <w:spacing w:before="80" w:after="180"/>
        <w:ind w:firstLine="0"/>
        <w:jc w:val="left"/>
      </w:pPr>
      <m:oMathPara>
        <m:oMathParaPr>
          <m:jc m:val="center"/>
        </m:oMathParaPr>
        <m:oMath>
          <m:r>
            <m:rPr>
              <m:sty m:val="p"/>
            </m:rPr>
            <m:t>T</m:t>
          </m:r>
          <m:r>
            <m:rPr>
              <m:sty m:val="p"/>
            </m:rPr>
            <m:t>r</m:t>
          </m:r>
          <m:d>
            <m:dPr>
              <m:begChr m:val="("/>
              <m:endChr m:val=")"/>
              <m:sepChr m:val=""/>
              <m:grow/>
            </m:dPr>
            <m:e>
              <m:r>
                <m:rPr>
                  <m:sty m:val="p"/>
                  <m:scr m:val="script"/>
                </m:rPr>
                <m:t>H</m:t>
              </m:r>
              <m:acc>
                <m:accPr>
                  <m:chr m:val="̇"/>
                </m:accPr>
                <m:e>
                  <m:r>
                    <m:t>ρ</m:t>
                  </m:r>
                </m:e>
              </m:acc>
            </m:e>
          </m:d>
          <m:r>
            <m:rPr>
              <m:sty m:val="p"/>
            </m:rPr>
            <m:t>=</m:t>
          </m:r>
          <m:r>
            <m:t>0</m:t>
          </m:r>
          <m:r>
            <m:rPr>
              <m:sty m:val="p"/>
            </m:rPr>
            <m:t>,</m:t>
          </m:r>
          <m:r>
            <m:t> </m:t>
          </m:r>
          <m:sSub>
            <m:e>
              <m:acc>
                <m:accPr>
                  <m:chr m:val="̇"/>
                </m:accPr>
                <m:e>
                  <m:r>
                    <m:t>E</m:t>
                  </m:r>
                </m:e>
              </m:acc>
            </m:e>
            <m:sub>
              <m:r>
                <m:t>h</m:t>
              </m:r>
            </m:sub>
          </m:sSub>
          <m:r>
            <m:rPr>
              <m:sty m:val="p"/>
            </m:rPr>
            <m:t>=</m:t>
          </m:r>
          <m:r>
            <m:rPr>
              <m:sty m:val="p"/>
            </m:rPr>
            <m:t>−</m:t>
          </m:r>
          <m:sSub>
            <m:e>
              <m:r>
                <m:t>p</m:t>
              </m:r>
            </m:e>
            <m:sub>
              <m:r>
                <m:t>h</m:t>
              </m:r>
            </m:sub>
          </m:sSub>
          <m:acc>
            <m:accPr>
              <m:chr m:val="̇"/>
            </m:accPr>
            <m:e>
              <m:r>
                <m:t>V</m:t>
              </m:r>
            </m:e>
          </m:acc>
          <m:r>
            <m:rPr>
              <m:sty m:val="p"/>
            </m:rPr>
            <m:t>,</m:t>
          </m:r>
          <m:r>
            <m:t> </m:t>
          </m:r>
          <m:sSub>
            <m:e>
              <m:acc>
                <m:accPr>
                  <m:chr m:val="̇"/>
                </m:accPr>
                <m:e>
                  <m:r>
                    <m:t>u</m:t>
                  </m:r>
                </m:e>
              </m:acc>
            </m:e>
            <m:sub>
              <m:r>
                <m:t>h</m:t>
              </m:r>
            </m:sub>
          </m:sSub>
          <m:r>
            <m:rPr>
              <m:sty m:val="p"/>
            </m:rPr>
            <m:t>+</m:t>
          </m:r>
          <m:r>
            <m:t>3</m:t>
          </m:r>
          <m:r>
            <m:t>H</m:t>
          </m:r>
          <m:d>
            <m:dPr>
              <m:begChr m:val="("/>
              <m:endChr m:val=")"/>
              <m:sepChr m:val=""/>
              <m:grow/>
            </m:dPr>
            <m:e>
              <m:sSub>
                <m:e>
                  <m:r>
                    <m:t>u</m:t>
                  </m:r>
                </m:e>
                <m:sub>
                  <m:r>
                    <m:t>h</m:t>
                  </m:r>
                </m:sub>
              </m:sSub>
              <m:r>
                <m:rPr>
                  <m:sty m:val="p"/>
                </m:rPr>
                <m:t>+</m:t>
              </m:r>
              <m:sSub>
                <m:e>
                  <m:r>
                    <m:t>p</m:t>
                  </m:r>
                </m:e>
                <m:sub>
                  <m:r>
                    <m:t>h</m:t>
                  </m:r>
                </m:sub>
              </m:sSub>
            </m:e>
          </m:d>
          <m:r>
            <m:rPr>
              <m:sty m:val="p"/>
            </m:rPr>
            <m:t>=</m:t>
          </m:r>
          <m:r>
            <m:t>0</m:t>
          </m:r>
          <m:r>
            <m:rPr>
              <m:sty m:val="p"/>
            </m:rPr>
            <m:t>.</m:t>
          </m:r>
          <m:r>
            <m:rPr>
              <m:sty m:val="p"/>
            </m:rPr>
            <m:t xml:space="preserve">   (9)</m:t>
          </m:r>
        </m:oMath>
      </m:oMathPara>
    </w:p>
    <w:p>
      <w:pPr>
        <w:pStyle w:val="FirstParagraph"/>
        <w:ind w:firstLine="0"/>
        <w:jc w:val="left"/>
      </w:pPr>
      <w:r>
        <w:t xml:space="preserve">이는 정보 상태가 변하지 않는다는 뜻이 아니다. 개별 Jc와 Jb는 변할 수 있다. 두 연산자가 교환하지 않으면 내부 부문 사이의 에너지 교환이 생기지만 그 합은 상쇄된다. 순수 상태의 위상과 혼합 상태의 고윳값 회계를 전역 팽창과 함께 사용할 수 있다.</w:t>
      </w:r>
    </w:p>
    <w:bookmarkEnd w:id="24"/>
    <w:bookmarkStart w:id="25" w:name="고전-배경-작용과-팽창"/>
    <w:p>
      <w:pPr>
        <w:pStyle w:val="Heading2"/>
        <w:ind w:firstLine="0"/>
        <w:jc w:val="left"/>
      </w:pPr>
      <w:r>
        <w:t xml:space="preserve">고전 배경 작용과 팽창</w:t>
      </w:r>
    </w:p>
    <w:p>
      <w:pPr>
        <w:pStyle w:val="FirstParagraph"/>
        <w:keepNext/>
        <w:ind w:firstLine="0"/>
        <w:jc w:val="left"/>
      </w:pPr>
      <w:r>
        <w:t xml:space="preserve">유한 T³의 등방적인 평탄 평균을 선택해 고전적인 배경 작용을 쓴다. 공간 접합의 선택과 국소 추가 중력은 별개다. 고전 중력 작용은 다음과 같다.</w:t>
      </w:r>
    </w:p>
    <w:p>
      <w:pPr>
        <w:pStyle w:val="BodyText"/>
        <w:keepLines/>
        <w:spacing w:before="80" w:after="180"/>
        <w:ind w:firstLine="0"/>
        <w:jc w:val="left"/>
      </w:pPr>
      <m:oMathPara>
        <m:oMathParaPr>
          <m:jc m:val="center"/>
        </m:oMathParaPr>
        <m:oMath>
          <m:sSub>
            <m:e>
              <m:r>
                <m:t>S</m:t>
              </m:r>
            </m:e>
            <m:sub>
              <m:r>
                <m:t>g</m:t>
              </m:r>
            </m:sub>
          </m:sSub>
          <m:r>
            <m:rPr>
              <m:sty m:val="p"/>
            </m:rPr>
            <m:t>=</m:t>
          </m:r>
          <m:r>
            <m:rPr>
              <m:sty m:val="p"/>
            </m:rPr>
            <m:t>−</m:t>
          </m:r>
          <m:f>
            <m:fPr>
              <m:type m:val="bar"/>
            </m:fPr>
            <m:num>
              <m:r>
                <m:t>3</m:t>
              </m:r>
              <m:sSup>
                <m:e>
                  <m:r>
                    <m:t>c</m:t>
                  </m:r>
                </m:e>
                <m:sup>
                  <m:r>
                    <m:t>2</m:t>
                  </m:r>
                </m:sup>
              </m:sSup>
              <m:sSub>
                <m:e>
                  <m:r>
                    <m:t>V</m:t>
                  </m:r>
                </m:e>
                <m:sub>
                  <m:r>
                    <m:t>0</m:t>
                  </m:r>
                </m:sub>
              </m:sSub>
            </m:num>
            <m:den>
              <m:r>
                <m:t>8</m:t>
              </m:r>
              <m:r>
                <m:t>π</m:t>
              </m:r>
              <m:r>
                <m:t>G</m:t>
              </m:r>
            </m:den>
          </m:f>
          <m:r>
            <m:rPr>
              <m:sty m:val="p"/>
            </m:rPr>
            <m:t>∫</m:t>
          </m:r>
          <m:r>
            <m:t>d</m:t>
          </m:r>
          <m:r>
            <m:t>t</m:t>
          </m:r>
          <m:r>
            <m:t> </m:t>
          </m:r>
          <m:f>
            <m:fPr>
              <m:type m:val="bar"/>
            </m:fPr>
            <m:num>
              <m:r>
                <m:t>a</m:t>
              </m:r>
              <m:sSup>
                <m:e>
                  <m:acc>
                    <m:accPr>
                      <m:chr m:val="̇"/>
                    </m:accPr>
                    <m:e>
                      <m:r>
                        <m:t>a</m:t>
                      </m:r>
                    </m:e>
                  </m:acc>
                </m:e>
                <m:sup>
                  <m:r>
                    <m:t>2</m:t>
                  </m:r>
                </m:sup>
              </m:sSup>
            </m:num>
            <m:den>
              <m:r>
                <m:rPr>
                  <m:sty m:val="p"/>
                </m:rPr>
                <m:t>ℓ</m:t>
              </m:r>
            </m:den>
          </m:f>
          <m:r>
            <m:rPr>
              <m:sty m:val="p"/>
            </m:rPr>
            <m:t>.</m:t>
          </m:r>
          <m:r>
            <m:rPr>
              <m:sty m:val="p"/>
            </m:rPr>
            <m:t xml:space="preserve">   (10)</m:t>
          </m:r>
        </m:oMath>
      </m:oMathPara>
    </w:p>
    <w:p>
      <w:pPr>
        <w:pStyle w:val="FirstParagraph"/>
        <w:keepNext/>
        <w:ind w:firstLine="0"/>
        <w:jc w:val="left"/>
      </w:pPr>
      <w:r>
        <w:t xml:space="preserve">상태 궤도의 작용과 표현형 부하를 같은 lapse에 연결한다. Eφ,0는 압력 없는 표현형의 고정된 공변 부피 에너지다.</w:t>
      </w:r>
    </w:p>
    <w:p>
      <w:pPr>
        <w:pStyle w:val="BodyText"/>
        <w:keepLines/>
        <w:spacing w:before="80" w:after="180"/>
        <w:ind w:firstLine="0"/>
        <w:jc w:val="left"/>
      </w:pPr>
      <m:oMathPara>
        <m:oMathParaPr>
          <m:jc m:val="center"/>
        </m:oMathParaPr>
        <m:oMath>
          <m:sSub>
            <m:e>
              <m:r>
                <m:t>S</m:t>
              </m:r>
            </m:e>
            <m:sub>
              <m:r>
                <m:t>I</m:t>
              </m:r>
            </m:sub>
          </m:sSub>
          <m:r>
            <m:rPr>
              <m:sty m:val="p"/>
            </m:rPr>
            <m:t>=</m:t>
          </m:r>
          <m:r>
            <m:rPr>
              <m:sty m:val="p"/>
            </m:rPr>
            <m:t>∫</m:t>
          </m:r>
          <m:r>
            <m:t>d</m:t>
          </m:r>
          <m:r>
            <m:t>t</m:t>
          </m:r>
          <m:d>
            <m:dPr>
              <m:begChr m:val="["/>
              <m:endChr m:val="]"/>
              <m:sepChr m:val=""/>
              <m:grow/>
            </m:dPr>
            <m:e>
              <m:r>
                <m:t>i</m:t>
              </m:r>
              <m:sSub>
                <m:e>
                  <m:r>
                    <m:rPr>
                      <m:sty m:val="p"/>
                      <m:scr m:val="script"/>
                    </m:rPr>
                    <m:t>A</m:t>
                  </m:r>
                </m:e>
                <m:sub>
                  <m:r>
                    <m:rPr>
                      <m:sty m:val="p"/>
                    </m:rPr>
                    <m:t>*</m:t>
                  </m:r>
                </m:sub>
              </m:sSub>
              <m:r>
                <m:rPr>
                  <m:sty m:val="p"/>
                </m:rPr>
                <m:t>T</m:t>
              </m:r>
              <m:r>
                <m:rPr>
                  <m:sty m:val="p"/>
                </m:rPr>
                <m:t>r</m:t>
              </m:r>
              <m:d>
                <m:dPr>
                  <m:begChr m:val="("/>
                  <m:endChr m:val=")"/>
                  <m:sepChr m:val=""/>
                  <m:grow/>
                </m:dPr>
                <m:e>
                  <m:sSub>
                    <m:e>
                      <m:r>
                        <m:t>ρ</m:t>
                      </m:r>
                    </m:e>
                    <m:sub>
                      <m:r>
                        <m:t>0</m:t>
                      </m:r>
                    </m:sub>
                  </m:sSub>
                  <m:sSup>
                    <m:e>
                      <m:r>
                        <m:t>U</m:t>
                      </m:r>
                    </m:e>
                    <m:sup>
                      <m:r>
                        <m:rPr>
                          <m:sty m:val="p"/>
                        </m:rPr>
                        <m:t>†</m:t>
                      </m:r>
                    </m:sup>
                  </m:sSup>
                  <m:acc>
                    <m:accPr>
                      <m:chr m:val="̇"/>
                    </m:accPr>
                    <m:e>
                      <m:r>
                        <m:t>U</m:t>
                      </m:r>
                    </m:e>
                  </m:acc>
                </m:e>
              </m:d>
              <m:r>
                <m:rPr>
                  <m:sty m:val="p"/>
                </m:rPr>
                <m:t>−</m:t>
              </m:r>
              <m:r>
                <m:rPr>
                  <m:sty m:val="p"/>
                </m:rPr>
                <m:t>ℓ</m:t>
              </m:r>
              <m:d>
                <m:dPr>
                  <m:begChr m:val="("/>
                  <m:endChr m:val=")"/>
                  <m:sepChr m:val=""/>
                  <m:grow/>
                </m:dPr>
                <m:e>
                  <m:sSub>
                    <m:e>
                      <m:r>
                        <m:t>E</m:t>
                      </m:r>
                    </m:e>
                    <m:sub>
                      <m:r>
                        <m:t>ϕ</m:t>
                      </m:r>
                      <m:r>
                        <m:rPr>
                          <m:sty m:val="p"/>
                        </m:rPr>
                        <m:t>,</m:t>
                      </m:r>
                      <m:r>
                        <m:t>0</m:t>
                      </m:r>
                    </m:sub>
                  </m:sSub>
                  <m:r>
                    <m:rPr>
                      <m:sty m:val="p"/>
                    </m:rPr>
                    <m:t>+</m:t>
                  </m:r>
                  <m:r>
                    <m:rPr>
                      <m:sty m:val="p"/>
                    </m:rPr>
                    <m:t>T</m:t>
                  </m:r>
                  <m:r>
                    <m:rPr>
                      <m:sty m:val="p"/>
                    </m:rPr>
                    <m:t>r</m:t>
                  </m:r>
                  <m:d>
                    <m:dPr>
                      <m:begChr m:val="("/>
                      <m:endChr m:val=")"/>
                      <m:sepChr m:val=""/>
                      <m:grow/>
                    </m:dPr>
                    <m:e>
                      <m:r>
                        <m:t>ρ</m:t>
                      </m:r>
                      <m:r>
                        <m:rPr>
                          <m:sty m:val="p"/>
                          <m:scr m:val="script"/>
                        </m:rPr>
                        <m:t>H</m:t>
                      </m:r>
                    </m:e>
                  </m:d>
                </m:e>
              </m:d>
            </m:e>
          </m:d>
          <m:r>
            <m:rPr>
              <m:sty m:val="p"/>
            </m:rPr>
            <m:t>.</m:t>
          </m:r>
          <m:r>
            <m:rPr>
              <m:sty m:val="p"/>
            </m:rPr>
            <m:t xml:space="preserve">   (11)</m:t>
          </m:r>
        </m:oMath>
      </m:oMathPara>
    </w:p>
    <w:p>
      <w:pPr>
        <w:pStyle w:val="FirstParagraph"/>
        <w:keepNext/>
        <w:ind w:firstLine="0"/>
        <w:jc w:val="left"/>
      </w:pPr>
      <w:r>
        <w:t xml:space="preserve">Sg와 SI를 합해 ℓ을 변분하면 Friedmann 제약을 얻고, a를 변분하면 가속도 방정식을 얻는다. U를 변분한 상태 방정식은 식 (8)이다. 이로써 동질 배경의 상태·에너지·압력·팽창은 하나의 유한 작용으로 닫힌다.</w:t>
      </w:r>
    </w:p>
    <w:p>
      <w:pPr>
        <w:pStyle w:val="BodyText"/>
        <w:keepLines/>
        <w:spacing w:before="80" w:after="180"/>
        <w:ind w:firstLine="0"/>
        <w:jc w:val="left"/>
      </w:pPr>
      <m:oMathPara>
        <m:oMathParaPr>
          <m:jc m:val="center"/>
        </m:oMathParaPr>
        <m:oMath>
          <m:sSup>
            <m:e>
              <m:r>
                <m:t>H</m:t>
              </m:r>
            </m:e>
            <m:sup>
              <m:r>
                <m:t>2</m:t>
              </m:r>
            </m:sup>
          </m:sSup>
          <m:r>
            <m:rPr>
              <m:sty m:val="p"/>
            </m:rPr>
            <m:t>=</m:t>
          </m:r>
          <m:f>
            <m:fPr>
              <m:type m:val="bar"/>
            </m:fPr>
            <m:num>
              <m:r>
                <m:t>8</m:t>
              </m:r>
              <m:r>
                <m:t>π</m:t>
              </m:r>
              <m:r>
                <m:t>G</m:t>
              </m:r>
            </m:num>
            <m:den>
              <m:r>
                <m:t>3</m:t>
              </m:r>
              <m:sSup>
                <m:e>
                  <m:r>
                    <m:t>c</m:t>
                  </m:r>
                </m:e>
                <m:sup>
                  <m:r>
                    <m:t>2</m:t>
                  </m:r>
                </m:sup>
              </m:sSup>
            </m:den>
          </m:f>
          <m:sSub>
            <m:e>
              <m:r>
                <m:t>u</m:t>
              </m:r>
            </m:e>
            <m:sub>
              <m:r>
                <m:rPr>
                  <m:sty m:val="p"/>
                </m:rPr>
                <m:t>t</m:t>
              </m:r>
              <m:r>
                <m:rPr>
                  <m:sty m:val="p"/>
                </m:rPr>
                <m:t>o</m:t>
              </m:r>
              <m:r>
                <m:rPr>
                  <m:sty m:val="p"/>
                </m:rPr>
                <m:t>t</m:t>
              </m:r>
            </m:sub>
          </m:sSub>
          <m:r>
            <m:rPr>
              <m:sty m:val="p"/>
            </m:rPr>
            <m:t>,</m:t>
          </m:r>
          <m:r>
            <m:t>  </m:t>
          </m:r>
          <m:f>
            <m:fPr>
              <m:type m:val="bar"/>
            </m:fPr>
            <m:num>
              <m:acc>
                <m:accPr>
                  <m:chr m:val="̈"/>
                </m:accPr>
                <m:e>
                  <m:r>
                    <m:t>a</m:t>
                  </m:r>
                </m:e>
              </m:acc>
            </m:num>
            <m:den>
              <m:r>
                <m:t>a</m:t>
              </m:r>
            </m:den>
          </m:f>
          <m:r>
            <m:rPr>
              <m:sty m:val="p"/>
            </m:rPr>
            <m:t>=</m:t>
          </m:r>
          <m:r>
            <m:rPr>
              <m:sty m:val="p"/>
            </m:rPr>
            <m:t>−</m:t>
          </m:r>
          <m:f>
            <m:fPr>
              <m:type m:val="bar"/>
            </m:fPr>
            <m:num>
              <m:r>
                <m:t>4</m:t>
              </m:r>
              <m:r>
                <m:t>π</m:t>
              </m:r>
              <m:r>
                <m:t>G</m:t>
              </m:r>
            </m:num>
            <m:den>
              <m:r>
                <m:t>3</m:t>
              </m:r>
              <m:sSup>
                <m:e>
                  <m:r>
                    <m:t>c</m:t>
                  </m:r>
                </m:e>
                <m:sup>
                  <m:r>
                    <m:t>2</m:t>
                  </m:r>
                </m:sup>
              </m:sSup>
            </m:den>
          </m:f>
          <m:d>
            <m:dPr>
              <m:begChr m:val="("/>
              <m:endChr m:val=")"/>
              <m:sepChr m:val=""/>
              <m:grow/>
            </m:dPr>
            <m:e>
              <m:sSub>
                <m:e>
                  <m:r>
                    <m:t>u</m:t>
                  </m:r>
                </m:e>
                <m:sub>
                  <m:r>
                    <m:rPr>
                      <m:sty m:val="p"/>
                    </m:rPr>
                    <m:t>t</m:t>
                  </m:r>
                  <m:r>
                    <m:rPr>
                      <m:sty m:val="p"/>
                    </m:rPr>
                    <m:t>o</m:t>
                  </m:r>
                  <m:r>
                    <m:rPr>
                      <m:sty m:val="p"/>
                    </m:rPr>
                    <m:t>t</m:t>
                  </m:r>
                </m:sub>
              </m:sSub>
              <m:r>
                <m:rPr>
                  <m:sty m:val="p"/>
                </m:rPr>
                <m:t>+</m:t>
              </m:r>
              <m:r>
                <m:t>3</m:t>
              </m:r>
              <m:sSub>
                <m:e>
                  <m:r>
                    <m:t>p</m:t>
                  </m:r>
                </m:e>
                <m:sub>
                  <m:r>
                    <m:t>h</m:t>
                  </m:r>
                </m:sub>
              </m:sSub>
            </m:e>
          </m:d>
          <m:r>
            <m:rPr>
              <m:sty m:val="p"/>
            </m:rPr>
            <m:t>.</m:t>
          </m:r>
          <m:r>
            <m:rPr>
              <m:sty m:val="p"/>
            </m:rPr>
            <m:t xml:space="preserve">   (12)</m:t>
          </m:r>
        </m:oMath>
      </m:oMathPara>
    </w:p>
    <w:p>
      <w:pPr>
        <w:pStyle w:val="FirstParagraph"/>
        <w:ind w:firstLine="0"/>
        <w:jc w:val="left"/>
      </w:pPr>
      <w:r>
        <w:t xml:space="preserve">이 작용은 동질 자유도로 제한한 minisuperspace 작용이다. 국소 광자 전달, 비등방 응력, 공간 섭동이나 은하의 배경 역반응을 유도한 완전한 4차원 작용으로 확대하지 않는다. Friedmann 및 연속 방정식은 표준적인 외부 수학이며 [5], 이번 모형의 구성 소유권은 정보부하 연산자와 진화·압력·뒤틀림 응답의 연결에 있다.</w:t>
      </w:r>
    </w:p>
    <w:p>
      <w:pPr>
        <w:pStyle w:val="BodyText"/>
        <w:keepNext/>
        <w:ind w:firstLine="0"/>
        <w:jc w:val="left"/>
      </w:pPr>
      <w:r>
        <w:t xml:space="preserve">부문별 보존식에는 상태의 변화에 따른 교환항을 넣는다. χc=χ, χb=1−χ이다.</w:t>
      </w:r>
    </w:p>
    <w:p>
      <w:pPr>
        <w:pStyle w:val="BodyText"/>
        <w:keepLines/>
        <w:spacing w:before="80" w:after="180"/>
        <w:ind w:firstLine="0"/>
        <w:jc w:val="left"/>
      </w:pPr>
      <m:oMathPara>
        <m:oMathParaPr>
          <m:jc m:val="center"/>
        </m:oMathParaPr>
        <m:oMath>
          <m:sSub>
            <m:e>
              <m:r>
                <m:t>Q</m:t>
              </m:r>
            </m:e>
            <m:sub>
              <m:r>
                <m:t>s</m:t>
              </m:r>
            </m:sub>
          </m:sSub>
          <m:r>
            <m:rPr>
              <m:sty m:val="p"/>
            </m:rPr>
            <m:t>=</m:t>
          </m:r>
          <m:r>
            <m:t>η</m:t>
          </m:r>
          <m:sSub>
            <m:e>
              <m:r>
                <m:t>χ</m:t>
              </m:r>
            </m:e>
            <m:sub>
              <m:r>
                <m:t>s</m:t>
              </m:r>
            </m:sub>
          </m:sSub>
          <m:sSup>
            <m:e>
              <m:r>
                <m:t>a</m:t>
              </m:r>
            </m:e>
            <m:sup>
              <m:sSub>
                <m:e>
                  <m:r>
                    <m:t>n</m:t>
                  </m:r>
                </m:e>
                <m:sub>
                  <m:r>
                    <m:t>s</m:t>
                  </m:r>
                </m:sub>
              </m:sSub>
              <m:r>
                <m:rPr>
                  <m:sty m:val="p"/>
                </m:rPr>
                <m:t>−</m:t>
              </m:r>
              <m:r>
                <m:t>3</m:t>
              </m:r>
            </m:sup>
          </m:sSup>
          <m:sSub>
            <m:e>
              <m:acc>
                <m:accPr>
                  <m:chr m:val="̇"/>
                </m:accPr>
                <m:e>
                  <m:r>
                    <m:t>J</m:t>
                  </m:r>
                </m:e>
              </m:acc>
            </m:e>
            <m:sub>
              <m:r>
                <m:t>s</m:t>
              </m:r>
            </m:sub>
          </m:sSub>
          <m:r>
            <m:rPr>
              <m:sty m:val="p"/>
            </m:rPr>
            <m:t>,</m:t>
          </m:r>
          <m:r>
            <m:t>  </m:t>
          </m:r>
          <m:sSub>
            <m:e>
              <m:acc>
                <m:accPr>
                  <m:chr m:val="̇"/>
                </m:accPr>
                <m:e>
                  <m:r>
                    <m:t>u</m:t>
                  </m:r>
                </m:e>
              </m:acc>
            </m:e>
            <m:sub>
              <m:r>
                <m:t>s</m:t>
              </m:r>
            </m:sub>
          </m:sSub>
          <m:r>
            <m:rPr>
              <m:sty m:val="p"/>
            </m:rPr>
            <m:t>+</m:t>
          </m:r>
          <m:r>
            <m:t>3</m:t>
          </m:r>
          <m:r>
            <m:t>H</m:t>
          </m:r>
          <m:d>
            <m:dPr>
              <m:begChr m:val="("/>
              <m:endChr m:val=")"/>
              <m:sepChr m:val=""/>
              <m:grow/>
            </m:dPr>
            <m:e>
              <m:sSub>
                <m:e>
                  <m:r>
                    <m:t>u</m:t>
                  </m:r>
                </m:e>
                <m:sub>
                  <m:r>
                    <m:t>s</m:t>
                  </m:r>
                </m:sub>
              </m:sSub>
              <m:r>
                <m:rPr>
                  <m:sty m:val="p"/>
                </m:rPr>
                <m:t>+</m:t>
              </m:r>
              <m:sSub>
                <m:e>
                  <m:r>
                    <m:t>p</m:t>
                  </m:r>
                </m:e>
                <m:sub>
                  <m:r>
                    <m:t>s</m:t>
                  </m:r>
                </m:sub>
              </m:sSub>
            </m:e>
          </m:d>
          <m:r>
            <m:rPr>
              <m:sty m:val="p"/>
            </m:rPr>
            <m:t>=</m:t>
          </m:r>
          <m:sSub>
            <m:e>
              <m:r>
                <m:t>Q</m:t>
              </m:r>
            </m:e>
            <m:sub>
              <m:r>
                <m:t>s</m:t>
              </m:r>
            </m:sub>
          </m:sSub>
          <m:r>
            <m:rPr>
              <m:sty m:val="p"/>
            </m:rPr>
            <m:t>,</m:t>
          </m:r>
          <m:r>
            <m:t> </m:t>
          </m:r>
          <m:sSub>
            <m:e>
              <m:r>
                <m:t>Q</m:t>
              </m:r>
            </m:e>
            <m:sub>
              <m:r>
                <m:t>c</m:t>
              </m:r>
            </m:sub>
          </m:sSub>
          <m:r>
            <m:rPr>
              <m:sty m:val="p"/>
            </m:rPr>
            <m:t>+</m:t>
          </m:r>
          <m:sSub>
            <m:e>
              <m:r>
                <m:t>Q</m:t>
              </m:r>
            </m:e>
            <m:sub>
              <m:r>
                <m:t>b</m:t>
              </m:r>
            </m:sub>
          </m:sSub>
          <m:r>
            <m:rPr>
              <m:sty m:val="p"/>
            </m:rPr>
            <m:t>=</m:t>
          </m:r>
          <m:r>
            <m:t>0</m:t>
          </m:r>
          <m:r>
            <m:rPr>
              <m:sty m:val="p"/>
            </m:rPr>
            <m:t>.</m:t>
          </m:r>
          <m:r>
            <m:rPr>
              <m:sty m:val="p"/>
            </m:rPr>
            <m:t xml:space="preserve">   (13)</m:t>
          </m:r>
        </m:oMath>
      </m:oMathPara>
    </w:p>
    <w:p>
      <w:pPr>
        <w:pStyle w:val="FirstParagraph"/>
        <w:keepLines/>
        <w:spacing w:before="80" w:after="180"/>
        <w:ind w:firstLine="0"/>
        <w:jc w:val="left"/>
      </w:pPr>
      <m:oMathPara>
        <m:oMathParaPr>
          <m:jc m:val="center"/>
        </m:oMathParaPr>
        <m:oMath>
          <m:r>
            <m:t>q</m:t>
          </m:r>
          <m:r>
            <m:rPr>
              <m:sty m:val="p"/>
            </m:rPr>
            <m:t>=</m:t>
          </m:r>
          <m:f>
            <m:fPr>
              <m:type m:val="bar"/>
            </m:fPr>
            <m:num>
              <m:sSub>
                <m:e>
                  <m:r>
                    <m:t>u</m:t>
                  </m:r>
                </m:e>
                <m:sub>
                  <m:r>
                    <m:rPr>
                      <m:sty m:val="p"/>
                    </m:rPr>
                    <m:t>t</m:t>
                  </m:r>
                  <m:r>
                    <m:rPr>
                      <m:sty m:val="p"/>
                    </m:rPr>
                    <m:t>o</m:t>
                  </m:r>
                  <m:r>
                    <m:rPr>
                      <m:sty m:val="p"/>
                    </m:rPr>
                    <m:t>t</m:t>
                  </m:r>
                </m:sub>
              </m:sSub>
              <m:r>
                <m:rPr>
                  <m:sty m:val="p"/>
                </m:rPr>
                <m:t>+</m:t>
              </m:r>
              <m:r>
                <m:t>3</m:t>
              </m:r>
              <m:sSub>
                <m:e>
                  <m:r>
                    <m:t>p</m:t>
                  </m:r>
                </m:e>
                <m:sub>
                  <m:r>
                    <m:t>h</m:t>
                  </m:r>
                </m:sub>
              </m:sSub>
            </m:num>
            <m:den>
              <m:r>
                <m:t>2</m:t>
              </m:r>
              <m:sSub>
                <m:e>
                  <m:r>
                    <m:t>u</m:t>
                  </m:r>
                </m:e>
                <m:sub>
                  <m:r>
                    <m:rPr>
                      <m:sty m:val="p"/>
                    </m:rPr>
                    <m:t>t</m:t>
                  </m:r>
                  <m:r>
                    <m:rPr>
                      <m:sty m:val="p"/>
                    </m:rPr>
                    <m:t>o</m:t>
                  </m:r>
                  <m:r>
                    <m:rPr>
                      <m:sty m:val="p"/>
                    </m:rPr>
                    <m:t>t</m:t>
                  </m:r>
                </m:sub>
              </m:sSub>
            </m:den>
          </m:f>
          <m:r>
            <m:rPr>
              <m:sty m:val="p"/>
            </m:rPr>
            <m:t>,</m:t>
          </m:r>
          <m:r>
            <m:t>  </m:t>
          </m:r>
          <m:sSub>
            <m:e>
              <m:r>
                <m:t>n</m:t>
              </m:r>
            </m:e>
            <m:sub>
              <m:r>
                <m:t>c</m:t>
              </m:r>
            </m:sub>
          </m:sSub>
          <m:r>
            <m:rPr>
              <m:sty m:val="p"/>
            </m:rPr>
            <m:t>=</m:t>
          </m:r>
          <m:r>
            <m:t>0</m:t>
          </m:r>
          <m:r>
            <m:rPr>
              <m:sty m:val="p"/>
            </m:rPr>
            <m:t>,</m:t>
          </m:r>
          <m:r>
            <m:t> </m:t>
          </m:r>
          <m:sSub>
            <m:e>
              <m:r>
                <m:t>n</m:t>
              </m:r>
            </m:e>
            <m:sub>
              <m:r>
                <m:t>b</m:t>
              </m:r>
            </m:sub>
          </m:sSub>
          <m:r>
            <m:rPr>
              <m:sty m:val="p"/>
            </m:rPr>
            <m:t>=</m:t>
          </m:r>
          <m:r>
            <m:t>3</m:t>
          </m:r>
          <m:r>
            <m:rPr>
              <m:sty m:val="p"/>
            </m:rPr>
            <m:t>:</m:t>
          </m:r>
          <m:r>
            <m:t> </m:t>
          </m:r>
          <m:r>
            <m:t>q</m:t>
          </m:r>
          <m:r>
            <m:rPr>
              <m:sty m:val="p"/>
            </m:rPr>
            <m:t>&lt;</m:t>
          </m:r>
          <m:r>
            <m:t>0</m:t>
          </m:r>
          <m:r>
            <m:t> </m:t>
          </m:r>
          <m:r>
            <m:rPr>
              <m:sty m:val="p"/>
            </m:rPr>
            <m:t>⇔</m:t>
          </m:r>
          <m:r>
            <m:t> </m:t>
          </m:r>
          <m:r>
            <m:t>2</m:t>
          </m:r>
          <m:sSub>
            <m:e>
              <m:r>
                <m:t>u</m:t>
              </m:r>
            </m:e>
            <m:sub>
              <m:r>
                <m:t>b</m:t>
              </m:r>
            </m:sub>
          </m:sSub>
          <m:r>
            <m:rPr>
              <m:sty m:val="p"/>
            </m:rPr>
            <m:t>&gt;</m:t>
          </m:r>
          <m:sSub>
            <m:e>
              <m:r>
                <m:t>u</m:t>
              </m:r>
            </m:e>
            <m:sub>
              <m:r>
                <m:t>ϕ</m:t>
              </m:r>
            </m:sub>
          </m:sSub>
          <m:r>
            <m:rPr>
              <m:sty m:val="p"/>
            </m:rPr>
            <m:t>+</m:t>
          </m:r>
          <m:sSub>
            <m:e>
              <m:r>
                <m:t>u</m:t>
              </m:r>
            </m:e>
            <m:sub>
              <m:r>
                <m:t>c</m:t>
              </m:r>
            </m:sub>
          </m:sSub>
          <m:r>
            <m:rPr>
              <m:sty m:val="p"/>
            </m:rPr>
            <m:t>.</m:t>
          </m:r>
          <m:r>
            <m:rPr>
              <m:sty m:val="p"/>
            </m:rPr>
            <m:t xml:space="preserve">   (14)</m:t>
          </m:r>
        </m:oMath>
      </m:oMathPara>
    </w:p>
    <w:p>
      <w:pPr>
        <w:pStyle w:val="FirstParagraph"/>
        <w:ind w:firstLine="0"/>
        <w:jc w:val="left"/>
      </w:pPr>
      <w:r>
        <w:t xml:space="preserve">따라서 팽창과 가속 팽창은 구분된다. 선택한 nc=0, nb=3 구성에서 가속 팽창은 배경 부하가 직접 성분과 모이는 부하의 합에 대해 위 부등식을 만족할 때 생긴다. 모든 뒤틀림이나 모든 정보 상태가 자동으로 가속 팽창을 만든다고 말하지 않는다.</w:t>
      </w:r>
    </w:p>
    <w:bookmarkEnd w:id="25"/>
    <w:bookmarkStart w:id="26" w:name="같은-부하에서-뒤틀림과-국소-중력까지"/>
    <w:p>
      <w:pPr>
        <w:pStyle w:val="Heading2"/>
        <w:ind w:firstLine="0"/>
        <w:jc w:val="left"/>
      </w:pPr>
      <w:r>
        <w:t xml:space="preserve">같은 부하에서 뒤틀림과 국소 중력까지</w:t>
      </w:r>
    </w:p>
    <w:p>
      <w:pPr>
        <w:pStyle w:val="FirstParagraph"/>
        <w:keepNext/>
        <w:ind w:firstLine="0"/>
        <w:jc w:val="left"/>
      </w:pPr>
      <w:r>
        <w:t xml:space="preserve">전체 숨은 에너지 밀도는 전역 뒤틀림률을 정하고, 그중 모이는 밀도만 국소 추가 인력 척도에 넣는다.</w:t>
      </w:r>
    </w:p>
    <w:p>
      <w:pPr>
        <w:pStyle w:val="BodyText"/>
        <w:keepLines/>
        <w:spacing w:before="80" w:after="180"/>
        <w:ind w:firstLine="0"/>
        <w:jc w:val="left"/>
      </w:pPr>
      <m:oMathPara>
        <m:oMathParaPr>
          <m:jc m:val="center"/>
        </m:oMathParaPr>
        <m:oMath>
          <m:r>
            <m:t>ζ</m:t>
          </m:r>
          <m:sSubSup>
            <m:e>
              <m:r>
                <m:t>κ</m:t>
              </m:r>
            </m:e>
            <m:sub>
              <m:r>
                <m:t>h</m:t>
              </m:r>
            </m:sub>
            <m:sup>
              <m:r>
                <m:t>2</m:t>
              </m:r>
            </m:sup>
          </m:sSubSup>
          <m:r>
            <m:rPr>
              <m:sty m:val="p"/>
            </m:rPr>
            <m:t>=</m:t>
          </m:r>
          <m:f>
            <m:fPr>
              <m:type m:val="bar"/>
            </m:fPr>
            <m:num>
              <m:r>
                <m:t>16</m:t>
              </m:r>
              <m:r>
                <m:t>π</m:t>
              </m:r>
              <m:r>
                <m:t>G</m:t>
              </m:r>
            </m:num>
            <m:den>
              <m:sSup>
                <m:e>
                  <m:r>
                    <m:t>c</m:t>
                  </m:r>
                </m:e>
                <m:sup>
                  <m:r>
                    <m:t>4</m:t>
                  </m:r>
                </m:sup>
              </m:sSup>
            </m:den>
          </m:f>
          <m:sSub>
            <m:e>
              <m:r>
                <m:t>u</m:t>
              </m:r>
            </m:e>
            <m:sub>
              <m:r>
                <m:t>h</m:t>
              </m:r>
            </m:sub>
          </m:sSub>
          <m:r>
            <m:rPr>
              <m:sty m:val="p"/>
            </m:rPr>
            <m:t>,</m:t>
          </m:r>
          <m:r>
            <m:t>  </m:t>
          </m:r>
          <m:sSubSup>
            <m:e>
              <m:r>
                <m:t>a</m:t>
              </m:r>
            </m:e>
            <m:sub>
              <m:r>
                <m:t>T</m:t>
              </m:r>
            </m:sub>
            <m:sup>
              <m:r>
                <m:t>2</m:t>
              </m:r>
            </m:sup>
          </m:sSubSup>
          <m:r>
            <m:rPr>
              <m:sty m:val="p"/>
            </m:rPr>
            <m:t>=</m:t>
          </m:r>
          <m:f>
            <m:fPr>
              <m:type m:val="bar"/>
            </m:fPr>
            <m:num>
              <m:r>
                <m:t>π</m:t>
              </m:r>
              <m:r>
                <m:t>G</m:t>
              </m:r>
            </m:num>
            <m:den>
              <m:r>
                <m:t>3</m:t>
              </m:r>
            </m:den>
          </m:f>
          <m:sSub>
            <m:e>
              <m:r>
                <m:t>u</m:t>
              </m:r>
            </m:e>
            <m:sub>
              <m:r>
                <m:t>c</m:t>
              </m:r>
            </m:sub>
          </m:sSub>
          <m:r>
            <m:rPr>
              <m:sty m:val="p"/>
            </m:rPr>
            <m:t>=</m:t>
          </m:r>
          <m:f>
            <m:fPr>
              <m:type m:val="bar"/>
            </m:fPr>
            <m:num>
              <m:r>
                <m:t>ζ</m:t>
              </m:r>
              <m:sSup>
                <m:e>
                  <m:r>
                    <m:t>c</m:t>
                  </m:r>
                </m:e>
                <m:sup>
                  <m:r>
                    <m:t>4</m:t>
                  </m:r>
                </m:sup>
              </m:sSup>
            </m:num>
            <m:den>
              <m:r>
                <m:t>48</m:t>
              </m:r>
            </m:den>
          </m:f>
          <m:sSubSup>
            <m:e>
              <m:r>
                <m:t>κ</m:t>
              </m:r>
            </m:e>
            <m:sub>
              <m:r>
                <m:t>c</m:t>
              </m:r>
            </m:sub>
            <m:sup>
              <m:r>
                <m:t>2</m:t>
              </m:r>
            </m:sup>
          </m:sSubSup>
          <m:r>
            <m:rPr>
              <m:sty m:val="p"/>
            </m:rPr>
            <m:t>.</m:t>
          </m:r>
          <m:r>
            <m:rPr>
              <m:sty m:val="p"/>
            </m:rPr>
            <m:t xml:space="preserve">   (15)</m:t>
          </m:r>
        </m:oMath>
      </m:oMathPara>
    </w:p>
    <w:p>
      <w:pPr>
        <w:pStyle w:val="FirstParagraph"/>
        <w:ind w:firstLine="0"/>
        <w:jc w:val="left"/>
      </w:pPr>
      <w:r>
        <w:t xml:space="preserve">두 번째 관계는 0.5의 aT=cH√(fc/8)을 임계 밀도로 정리한 기존 보정 관계다. 상태 변화에 따라 uc가 달라지면 aT도 실제 계산으로 달라진다. 전역 H를 바꾸고도 현재의 원천 분율을 고정하는 불일치는 사용하지 않는다.</w:t>
      </w:r>
    </w:p>
    <w:p>
      <w:pPr>
        <w:pStyle w:val="BodyText"/>
        <w:keepNext/>
        <w:ind w:firstLine="0"/>
        <w:jc w:val="left"/>
      </w:pPr>
      <w:r>
        <w:t xml:space="preserve">국소 응답은 기존 은하 원반 논문의 보정 함수를 유지한다.</w:t>
      </w:r>
    </w:p>
    <w:p>
      <w:pPr>
        <w:pStyle w:val="BodyText"/>
        <w:keepLines/>
        <w:spacing w:before="80" w:after="180"/>
        <w:ind w:firstLine="0"/>
        <w:jc w:val="left"/>
      </w:pPr>
      <m:oMathPara>
        <m:oMathParaPr>
          <m:jc m:val="center"/>
        </m:oMathParaPr>
        <m:oMath>
          <m:r>
            <m:t>y</m:t>
          </m:r>
          <m:r>
            <m:rPr>
              <m:sty m:val="p"/>
            </m:rPr>
            <m:t>=</m:t>
          </m:r>
          <m:f>
            <m:fPr>
              <m:type m:val="bar"/>
            </m:fPr>
            <m:num>
              <m:sSub>
                <m:e>
                  <m:r>
                    <m:t>g</m:t>
                  </m:r>
                </m:e>
                <m:sub>
                  <m:r>
                    <m:t>M</m:t>
                  </m:r>
                </m:sub>
              </m:sSub>
            </m:num>
            <m:den>
              <m:sSub>
                <m:e>
                  <m:r>
                    <m:t>a</m:t>
                  </m:r>
                </m:e>
                <m:sub>
                  <m:r>
                    <m:t>T</m:t>
                  </m:r>
                </m:sub>
              </m:sSub>
            </m:den>
          </m:f>
          <m:r>
            <m:rPr>
              <m:sty m:val="p"/>
            </m:rPr>
            <m:t>,</m:t>
          </m:r>
          <m:r>
            <m:t> </m:t>
          </m:r>
          <m:r>
            <m:t>ν</m:t>
          </m:r>
          <m:d>
            <m:dPr>
              <m:begChr m:val="("/>
              <m:endChr m:val=")"/>
              <m:sepChr m:val=""/>
              <m:grow/>
            </m:dPr>
            <m:e>
              <m:r>
                <m:t>y</m:t>
              </m:r>
            </m:e>
          </m:d>
          <m:r>
            <m:rPr>
              <m:sty m:val="p"/>
            </m:rPr>
            <m:t>=</m:t>
          </m:r>
          <m:f>
            <m:fPr>
              <m:type m:val="bar"/>
            </m:fPr>
            <m:num>
              <m:r>
                <m:t>1</m:t>
              </m:r>
            </m:num>
            <m:den>
              <m:r>
                <m:t>1</m:t>
              </m:r>
              <m:r>
                <m:rPr>
                  <m:sty m:val="p"/>
                </m:rPr>
                <m:t>−</m:t>
              </m:r>
              <m:sSup>
                <m:e>
                  <m:r>
                    <m:t>e</m:t>
                  </m:r>
                </m:e>
                <m:sup>
                  <m:r>
                    <m:rPr>
                      <m:sty m:val="p"/>
                    </m:rPr>
                    <m:t>−</m:t>
                  </m:r>
                  <m:rad>
                    <m:radPr>
                      <m:degHide m:val="on"/>
                    </m:radPr>
                    <m:deg/>
                    <m:e>
                      <m:r>
                        <m:t>y</m:t>
                      </m:r>
                    </m:e>
                  </m:rad>
                </m:sup>
              </m:sSup>
            </m:den>
          </m:f>
          <m:r>
            <m:rPr>
              <m:sty m:val="p"/>
            </m:rPr>
            <m:t>,</m:t>
          </m:r>
          <m:r>
            <m:t> </m:t>
          </m:r>
          <m:r>
            <m:t>g</m:t>
          </m:r>
          <m:r>
            <m:rPr>
              <m:sty m:val="p"/>
            </m:rPr>
            <m:t>=</m:t>
          </m:r>
          <m:r>
            <m:t>ν</m:t>
          </m:r>
          <m:d>
            <m:dPr>
              <m:begChr m:val="("/>
              <m:endChr m:val=")"/>
              <m:sepChr m:val=""/>
              <m:grow/>
            </m:dPr>
            <m:e>
              <m:r>
                <m:t>y</m:t>
              </m:r>
            </m:e>
          </m:d>
          <m:sSub>
            <m:e>
              <m:r>
                <m:t>g</m:t>
              </m:r>
            </m:e>
            <m:sub>
              <m:r>
                <m:t>M</m:t>
              </m:r>
            </m:sub>
          </m:sSub>
          <m:r>
            <m:rPr>
              <m:sty m:val="p"/>
            </m:rPr>
            <m:t>,</m:t>
          </m:r>
          <m:r>
            <m:t> </m:t>
          </m:r>
          <m:sSubSup>
            <m:e>
              <m:r>
                <m:t>v</m:t>
              </m:r>
            </m:e>
            <m:sub>
              <m:r>
                <m:t>c</m:t>
              </m:r>
            </m:sub>
            <m:sup>
              <m:r>
                <m:t>2</m:t>
              </m:r>
            </m:sup>
          </m:sSubSup>
          <m:r>
            <m:rPr>
              <m:sty m:val="p"/>
            </m:rPr>
            <m:t>=</m:t>
          </m:r>
          <m:r>
            <m:t>r</m:t>
          </m:r>
          <m:r>
            <m:t>g</m:t>
          </m:r>
          <m:r>
            <m:rPr>
              <m:sty m:val="p"/>
            </m:rPr>
            <m:t>.</m:t>
          </m:r>
          <m:r>
            <m:rPr>
              <m:sty m:val="p"/>
            </m:rPr>
            <m:t xml:space="preserve">   (16)</m:t>
          </m:r>
        </m:oMath>
      </m:oMathPara>
    </w:p>
    <w:p>
      <w:pPr>
        <w:pStyle w:val="FirstParagraph"/>
        <w:keepNext/>
        <w:ind w:firstLine="0"/>
        <w:jc w:val="left"/>
      </w:pPr>
      <w:r>
        <w:t xml:space="preserve">시험 원천은 Plummer 질량 6×10¹⁰ 태양질량과 척도 3 kpc이고, 회전속도는 반경 8.2 kpc에서 비교한다. 실제 은하의 시간 진화나 새 관측 적합으로 분류하지 않는다. Φ=Ψ라는 조건 아래 같은 가속도에서 렌즈 편향도 계산한다.</w:t>
      </w:r>
    </w:p>
    <w:p>
      <w:pPr>
        <w:pStyle w:val="BodyText"/>
        <w:keepLines/>
        <w:spacing w:before="80" w:after="180"/>
        <w:ind w:firstLine="0"/>
        <w:jc w:val="left"/>
      </w:pPr>
      <m:oMathPara>
        <m:oMathParaPr>
          <m:jc m:val="center"/>
        </m:oMathParaPr>
        <m:oMath>
          <m:sSub>
            <m:e>
              <m:acc>
                <m:accPr>
                  <m:chr m:val="̂"/>
                </m:accPr>
                <m:e>
                  <m:r>
                    <m:t>α</m:t>
                  </m:r>
                </m:e>
              </m:acc>
            </m:e>
            <m:sub>
              <m:r>
                <m:t>R</m:t>
              </m:r>
            </m:sub>
          </m:sSub>
          <m:d>
            <m:dPr>
              <m:begChr m:val="("/>
              <m:endChr m:val=")"/>
              <m:sepChr m:val=""/>
              <m:grow/>
            </m:dPr>
            <m:e>
              <m:r>
                <m:t>b</m:t>
              </m:r>
            </m:e>
          </m:d>
          <m:r>
            <m:rPr>
              <m:sty m:val="p"/>
            </m:rPr>
            <m:t>=</m:t>
          </m:r>
          <m:f>
            <m:fPr>
              <m:type m:val="bar"/>
            </m:fPr>
            <m:num>
              <m:r>
                <m:t>2</m:t>
              </m:r>
            </m:num>
            <m:den>
              <m:sSup>
                <m:e>
                  <m:r>
                    <m:t>c</m:t>
                  </m:r>
                </m:e>
                <m:sup>
                  <m:r>
                    <m:t>2</m:t>
                  </m:r>
                </m:sup>
              </m:sSup>
            </m:den>
          </m:f>
          <m:nary>
            <m:naryPr>
              <m:chr m:val="∫"/>
              <m:limLoc m:val="subSup"/>
              <m:subHide m:val="off"/>
              <m:supHide m:val="off"/>
            </m:naryPr>
            <m:sub>
              <m:r>
                <m:rPr>
                  <m:sty m:val="p"/>
                </m:rPr>
                <m:t>−</m:t>
              </m:r>
              <m:rad>
                <m:radPr>
                  <m:degHide m:val="on"/>
                </m:radPr>
                <m:deg/>
                <m:e>
                  <m:sSup>
                    <m:e>
                      <m:r>
                        <m:t>R</m:t>
                      </m:r>
                    </m:e>
                    <m:sup>
                      <m:r>
                        <m:t>2</m:t>
                      </m:r>
                    </m:sup>
                  </m:sSup>
                  <m:r>
                    <m:rPr>
                      <m:sty m:val="p"/>
                    </m:rPr>
                    <m:t>−</m:t>
                  </m:r>
                  <m:sSup>
                    <m:e>
                      <m:r>
                        <m:t>b</m:t>
                      </m:r>
                    </m:e>
                    <m:sup>
                      <m:r>
                        <m:t>2</m:t>
                      </m:r>
                    </m:sup>
                  </m:sSup>
                </m:e>
              </m:rad>
            </m:sub>
            <m:sup>
              <m:rad>
                <m:radPr>
                  <m:degHide m:val="on"/>
                </m:radPr>
                <m:deg/>
                <m:e>
                  <m:sSup>
                    <m:e>
                      <m:r>
                        <m:t>R</m:t>
                      </m:r>
                    </m:e>
                    <m:sup>
                      <m:r>
                        <m:t>2</m:t>
                      </m:r>
                    </m:sup>
                  </m:sSup>
                  <m:r>
                    <m:rPr>
                      <m:sty m:val="p"/>
                    </m:rPr>
                    <m:t>−</m:t>
                  </m:r>
                  <m:sSup>
                    <m:e>
                      <m:r>
                        <m:t>b</m:t>
                      </m:r>
                    </m:e>
                    <m:sup>
                      <m:r>
                        <m:t>2</m:t>
                      </m:r>
                    </m:sup>
                  </m:sSup>
                </m:e>
              </m:rad>
            </m:sup>
            <m:e>
              <m:r>
                <m:t>g</m:t>
              </m:r>
            </m:e>
          </m:nary>
          <m:d>
            <m:dPr>
              <m:begChr m:val="("/>
              <m:endChr m:val=")"/>
              <m:sepChr m:val=""/>
              <m:grow/>
            </m:dPr>
            <m:e>
              <m:rad>
                <m:radPr>
                  <m:degHide m:val="on"/>
                </m:radPr>
                <m:deg/>
                <m:e>
                  <m:sSup>
                    <m:e>
                      <m:r>
                        <m:t>b</m:t>
                      </m:r>
                    </m:e>
                    <m:sup>
                      <m:r>
                        <m:t>2</m:t>
                      </m:r>
                    </m:sup>
                  </m:sSup>
                  <m:r>
                    <m:rPr>
                      <m:sty m:val="p"/>
                    </m:rPr>
                    <m:t>+</m:t>
                  </m:r>
                  <m:sSup>
                    <m:e>
                      <m:r>
                        <m:t>z</m:t>
                      </m:r>
                    </m:e>
                    <m:sup>
                      <m:r>
                        <m:t>2</m:t>
                      </m:r>
                    </m:sup>
                  </m:sSup>
                </m:e>
              </m:rad>
            </m:e>
          </m:d>
          <m:f>
            <m:fPr>
              <m:type m:val="bar"/>
            </m:fPr>
            <m:num>
              <m:r>
                <m:t>b</m:t>
              </m:r>
              <m:r>
                <m:t> </m:t>
              </m:r>
              <m:r>
                <m:t>d</m:t>
              </m:r>
              <m:r>
                <m:t>z</m:t>
              </m:r>
            </m:num>
            <m:den>
              <m:rad>
                <m:radPr>
                  <m:degHide m:val="on"/>
                </m:radPr>
                <m:deg/>
                <m:e>
                  <m:sSup>
                    <m:e>
                      <m:r>
                        <m:t>b</m:t>
                      </m:r>
                    </m:e>
                    <m:sup>
                      <m:r>
                        <m:t>2</m:t>
                      </m:r>
                    </m:sup>
                  </m:sSup>
                  <m:r>
                    <m:rPr>
                      <m:sty m:val="p"/>
                    </m:rPr>
                    <m:t>+</m:t>
                  </m:r>
                  <m:sSup>
                    <m:e>
                      <m:r>
                        <m:t>z</m:t>
                      </m:r>
                    </m:e>
                    <m:sup>
                      <m:r>
                        <m:t>2</m:t>
                      </m:r>
                    </m:sup>
                  </m:sSup>
                </m:e>
              </m:rad>
            </m:den>
          </m:f>
          <m:r>
            <m:rPr>
              <m:sty m:val="p"/>
            </m:rPr>
            <m:t>.</m:t>
          </m:r>
          <m:r>
            <m:rPr>
              <m:sty m:val="p"/>
            </m:rPr>
            <m:t xml:space="preserve">   (17)</m:t>
          </m:r>
        </m:oMath>
      </m:oMathPara>
    </w:p>
    <w:p>
      <w:pPr>
        <w:pStyle w:val="FirstParagraph"/>
        <w:ind w:firstLine="0"/>
        <w:jc w:val="left"/>
      </w:pPr>
      <w:r>
        <w:t xml:space="preserve">렌즈 반경 R=200 kpc와 충격반경 b=10 kpc를 사용한다. 패치 밖 기하와 관측자·렌즈·광원의 거리인자는 포함하지 않는다. 국소 응답의 미시 유도와 중력 slip 검증은 이 판의 완료 주장 밖이다.</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82"/>
        <w:gridCol w:w="1584"/>
        <w:gridCol w:w="2664"/>
        <w:gridCol w:w="2664"/>
      </w:tblGrid>
      <w:tr>
        <w:trPr>
          <w:tblHeader w:val="true"/>
          <w:cantSplit/>
          <w:tblHeader/>
        </w:trPr>
        <w:tc>
          <w:tcPr>
            <w:tcW w:type="dxa" w:w="3082"/>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정보 상태</w:t>
            </w:r>
          </w:p>
        </w:tc>
        <w:tc>
          <w:tcPr>
            <w:tcW w:type="dxa" w:w="1584"/>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J</w:t>
            </w:r>
          </w:p>
        </w:tc>
        <w:tc>
          <w:tcPr>
            <w:tcW w:type="dxa" w:w="2664"/>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aT m/s²</w:t>
            </w:r>
          </w:p>
        </w:tc>
        <w:tc>
          <w:tcPr>
            <w:tcW w:type="dxa" w:w="2664"/>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v km/s</w:t>
            </w:r>
          </w:p>
        </w:tc>
      </w:tr>
      <w:tr>
        <w:trPr>
          <w:cantSplit/>
        </w:trPr>
        <w:tc>
          <w:tcPr>
            <w:tcW w:type="dxa" w:w="3082"/>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균등 기준</w:t>
            </w:r>
          </w:p>
        </w:tc>
        <w:tc>
          <w:tcPr>
            <w:tcW w:type="dxa" w:w="158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2.000000</w:t>
            </w:r>
          </w:p>
        </w:tc>
        <w:tc>
          <w:tcPr>
            <w:tcW w:type="dxa" w:w="266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1.191813e-10</w:t>
            </w:r>
          </w:p>
        </w:tc>
        <w:tc>
          <w:tcPr>
            <w:tcW w:type="dxa" w:w="266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207.510905</w:t>
            </w:r>
          </w:p>
        </w:tc>
      </w:tr>
      <w:tr>
        <w:trPr>
          <w:cantSplit/>
        </w:trPr>
        <w:tc>
          <w:tcPr>
            <w:tcW w:type="dxa" w:w="3082"/>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낮은 모드</w:t>
            </w:r>
          </w:p>
        </w:tc>
        <w:tc>
          <w:tcPr>
            <w:tcW w:type="dxa" w:w="158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0.152241</w:t>
            </w:r>
          </w:p>
        </w:tc>
        <w:tc>
          <w:tcPr>
            <w:tcW w:type="dxa" w:w="266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3.288204e-11</w:t>
            </w:r>
          </w:p>
        </w:tc>
        <w:tc>
          <w:tcPr>
            <w:tcW w:type="dxa" w:w="266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177.250177</w:t>
            </w:r>
          </w:p>
        </w:tc>
      </w:tr>
      <w:tr>
        <w:trPr>
          <w:cantSplit/>
        </w:trPr>
        <w:tc>
          <w:tcPr>
            <w:tcW w:type="dxa" w:w="3082"/>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일관된 중첩</w:t>
            </w:r>
          </w:p>
        </w:tc>
        <w:tc>
          <w:tcPr>
            <w:tcW w:type="dxa" w:w="158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0.657554</w:t>
            </w:r>
          </w:p>
        </w:tc>
        <w:tc>
          <w:tcPr>
            <w:tcW w:type="dxa" w:w="266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6.833742e-11</w:t>
            </w:r>
          </w:p>
        </w:tc>
        <w:tc>
          <w:tcPr>
            <w:tcW w:type="dxa" w:w="266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192.003913</w:t>
            </w:r>
          </w:p>
        </w:tc>
      </w:tr>
      <w:tr>
        <w:trPr>
          <w:cantSplit/>
        </w:trPr>
        <w:tc>
          <w:tcPr>
            <w:tcW w:type="dxa" w:w="3082"/>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높은 모드</w:t>
            </w:r>
          </w:p>
        </w:tc>
        <w:tc>
          <w:tcPr>
            <w:tcW w:type="dxa" w:w="158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4.000000</w:t>
            </w:r>
          </w:p>
        </w:tc>
        <w:tc>
          <w:tcPr>
            <w:tcW w:type="dxa" w:w="266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1.685478e-10</w:t>
            </w:r>
          </w:p>
        </w:tc>
        <w:tc>
          <w:tcPr>
            <w:tcW w:type="dxa" w:w="266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219.215978</w:t>
            </w:r>
          </w:p>
        </w:tc>
      </w:tr>
      <w:tr>
        <w:trPr>
          <w:cantSplit/>
        </w:trPr>
        <w:tc>
          <w:tcPr>
            <w:tcW w:type="dxa" w:w="3082"/>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영 모드</w:t>
            </w:r>
          </w:p>
        </w:tc>
        <w:tc>
          <w:tcPr>
            <w:tcW w:type="dxa" w:w="158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0.000000</w:t>
            </w:r>
          </w:p>
        </w:tc>
        <w:tc>
          <w:tcPr>
            <w:tcW w:type="dxa" w:w="266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0.000000e+00</w:t>
            </w:r>
          </w:p>
        </w:tc>
        <w:tc>
          <w:tcPr>
            <w:tcW w:type="dxa" w:w="266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161.450511</w:t>
            </w:r>
          </w:p>
        </w:tc>
      </w:tr>
    </w:tbl>
    <w:p>
      <w:pPr>
        <w:pStyle w:val="BodyText"/>
        <w:ind w:firstLine="0"/>
        <w:jc w:val="left"/>
      </w:pPr>
      <w:r>
        <w:t xml:space="preserve">균등 기준은 aT=1.191812669e-10 m/s²와 207.510905 km/s를 재현한다. 같은 조건의 렌즈 편향은 0.535586511 각초다. 0.5의 가속도·회전·렌즈 산출값과 비교해 일치함을 확인했다. 영 모드에서는 추가 중력이 0이고 정의할 수 없는 비율이나 미계산 렌즈는 null로 기록한다.</w:t>
      </w:r>
    </w:p>
    <w:bookmarkEnd w:id="26"/>
    <w:bookmarkStart w:id="30" w:name="유한-무경계-구성과-기하-의존-부하"/>
    <w:p>
      <w:pPr>
        <w:pStyle w:val="Heading2"/>
        <w:ind w:firstLine="0"/>
        <w:jc w:val="left"/>
      </w:pPr>
      <w:r>
        <w:t xml:space="preserve">유한 무경계 구성과 기하 의존 부하</w:t>
      </w:r>
    </w:p>
    <w:p>
      <w:pPr>
        <w:pStyle w:val="FirstParagraph"/>
        <w:keepNext/>
        <w:ind w:firstLine="0"/>
        <w:jc w:val="left"/>
      </w:pPr>
      <w:r>
        <w:t xml:space="preserve">유한 무경계 논문의 대표 접합을 T³로 유지한다. L₀는 미확정 대표 길이이고 L=L₀a다. 양의 강성을 고정하면 뒤틀림 기록의 이차 집계는 물리적 뒤틀림률과 다음처럼 연결된다.</w:t>
      </w:r>
    </w:p>
    <w:p>
      <w:pPr>
        <w:pStyle w:val="BodyText"/>
        <w:keepLines/>
        <w:spacing w:before="80" w:after="180"/>
        <w:ind w:firstLine="0"/>
        <w:jc w:val="left"/>
      </w:pPr>
      <m:oMathPara>
        <m:oMathParaPr>
          <m:jc m:val="center"/>
        </m:oMathParaPr>
        <m:oMath>
          <m:r>
            <m:t>L</m:t>
          </m:r>
          <m:r>
            <m:rPr>
              <m:sty m:val="p"/>
            </m:rPr>
            <m:t>=</m:t>
          </m:r>
          <m:sSub>
            <m:e>
              <m:r>
                <m:t>L</m:t>
              </m:r>
            </m:e>
            <m:sub>
              <m:r>
                <m:t>0</m:t>
              </m:r>
            </m:sub>
          </m:sSub>
          <m:r>
            <m:t>a</m:t>
          </m:r>
          <m:r>
            <m:rPr>
              <m:sty m:val="p"/>
            </m:rPr>
            <m:t>,</m:t>
          </m:r>
          <m:r>
            <m:t> </m:t>
          </m:r>
          <m:r>
            <m:t>Q</m:t>
          </m:r>
          <m:r>
            <m:rPr>
              <m:sty m:val="p"/>
            </m:rPr>
            <m:t>=</m:t>
          </m:r>
          <m:nary>
            <m:naryPr>
              <m:chr m:val="∑"/>
              <m:limLoc m:val="undOvr"/>
              <m:subHide m:val="off"/>
              <m:supHide m:val="off"/>
            </m:naryPr>
            <m:sub>
              <m:r>
                <m:t>i</m:t>
              </m:r>
              <m:r>
                <m:rPr>
                  <m:sty m:val="p"/>
                </m:rPr>
                <m:t>=</m:t>
              </m:r>
              <m:r>
                <m:t>1</m:t>
              </m:r>
            </m:sub>
            <m:sup>
              <m:r>
                <m:t>3</m:t>
              </m:r>
            </m:sup>
            <m:e>
              <m:sSubSup>
                <m:e>
                  <m:r>
                    <m:t>Θ</m:t>
                  </m:r>
                </m:e>
                <m:sub>
                  <m:r>
                    <m:t>i</m:t>
                  </m:r>
                </m:sub>
                <m:sup>
                  <m:r>
                    <m:t>2</m:t>
                  </m:r>
                </m:sup>
              </m:sSubSup>
            </m:e>
          </m:nary>
          <m:r>
            <m:rPr>
              <m:sty m:val="p"/>
            </m:rPr>
            <m:t>,</m:t>
          </m:r>
          <m:r>
            <m:t> </m:t>
          </m:r>
          <m:r>
            <m:t>W</m:t>
          </m:r>
          <m:r>
            <m:rPr>
              <m:sty m:val="p"/>
            </m:rPr>
            <m:t>=</m:t>
          </m:r>
          <m:r>
            <m:t>ζ</m:t>
          </m:r>
          <m:r>
            <m:t>Q</m:t>
          </m:r>
          <m:r>
            <m:rPr>
              <m:sty m:val="p"/>
            </m:rPr>
            <m:t>=</m:t>
          </m:r>
          <m:f>
            <m:fPr>
              <m:type m:val="bar"/>
            </m:fPr>
            <m:num>
              <m:r>
                <m:t>16</m:t>
              </m:r>
              <m:r>
                <m:t>π</m:t>
              </m:r>
              <m:r>
                <m:t>G</m:t>
              </m:r>
            </m:num>
            <m:den>
              <m:sSup>
                <m:e>
                  <m:r>
                    <m:t>c</m:t>
                  </m:r>
                </m:e>
                <m:sup>
                  <m:r>
                    <m:t>4</m:t>
                  </m:r>
                </m:sup>
              </m:sSup>
            </m:den>
          </m:f>
          <m:sSub>
            <m:e>
              <m:r>
                <m:t>u</m:t>
              </m:r>
            </m:e>
            <m:sub>
              <m:r>
                <m:t>h</m:t>
              </m:r>
            </m:sub>
          </m:sSub>
          <m:sSup>
            <m:e>
              <m:r>
                <m:t>L</m:t>
              </m:r>
            </m:e>
            <m:sup>
              <m:r>
                <m:t>2</m:t>
              </m:r>
            </m:sup>
          </m:sSup>
          <m:r>
            <m:rPr>
              <m:sty m:val="p"/>
            </m:rPr>
            <m:t>.</m:t>
          </m:r>
          <m:r>
            <m:rPr>
              <m:sty m:val="p"/>
            </m:rPr>
            <m:t xml:space="preserve">   (18)</m:t>
          </m:r>
        </m:oMath>
      </m:oMathPara>
    </w:p>
    <w:p>
      <w:pPr>
        <w:pStyle w:val="FirstParagraph"/>
        <w:keepLines/>
        <w:spacing w:before="80" w:after="180"/>
        <w:ind w:firstLine="0"/>
        <w:jc w:val="left"/>
      </w:pPr>
      <m:oMathPara>
        <m:oMathParaPr>
          <m:jc m:val="center"/>
        </m:oMathParaPr>
        <m:oMath>
          <m:sSub>
            <m:e>
              <m:r>
                <m:t>E</m:t>
              </m:r>
            </m:e>
            <m:sub>
              <m:r>
                <m:t>h</m:t>
              </m:r>
            </m:sub>
          </m:sSub>
          <m:r>
            <m:rPr>
              <m:sty m:val="p"/>
            </m:rPr>
            <m:t>=</m:t>
          </m:r>
          <m:f>
            <m:fPr>
              <m:type m:val="bar"/>
            </m:fPr>
            <m:num>
              <m:sSup>
                <m:e>
                  <m:r>
                    <m:t>c</m:t>
                  </m:r>
                </m:e>
                <m:sup>
                  <m:r>
                    <m:t>4</m:t>
                  </m:r>
                </m:sup>
              </m:sSup>
            </m:num>
            <m:den>
              <m:r>
                <m:t>16</m:t>
              </m:r>
              <m:r>
                <m:t>π</m:t>
              </m:r>
              <m:r>
                <m:t>G</m:t>
              </m:r>
            </m:den>
          </m:f>
          <m:r>
            <m:t>W</m:t>
          </m:r>
          <m:r>
            <m:t>L</m:t>
          </m:r>
          <m:r>
            <m:rPr>
              <m:sty m:val="p"/>
            </m:rPr>
            <m:t>,</m:t>
          </m:r>
          <m:r>
            <m:t>  </m:t>
          </m:r>
          <m:r>
            <m:t>L</m:t>
          </m:r>
          <m:r>
            <m:rPr>
              <m:sty m:val="p"/>
            </m:rPr>
            <m:t>=</m:t>
          </m:r>
          <m:f>
            <m:fPr>
              <m:type m:val="bar"/>
            </m:fPr>
            <m:num>
              <m:r>
                <m:t>16</m:t>
              </m:r>
              <m:r>
                <m:t>π</m:t>
              </m:r>
              <m:r>
                <m:t>G</m:t>
              </m:r>
              <m:sSub>
                <m:e>
                  <m:r>
                    <m:t>E</m:t>
                  </m:r>
                </m:e>
                <m:sub>
                  <m:r>
                    <m:t>h</m:t>
                  </m:r>
                </m:sub>
              </m:sSub>
            </m:num>
            <m:den>
              <m:sSup>
                <m:e>
                  <m:r>
                    <m:t>c</m:t>
                  </m:r>
                </m:e>
                <m:sup>
                  <m:r>
                    <m:t>4</m:t>
                  </m:r>
                </m:sup>
              </m:sSup>
              <m:r>
                <m:t>W</m:t>
              </m:r>
            </m:den>
          </m:f>
          <m:r>
            <m:t> </m:t>
          </m:r>
          <m:d>
            <m:dPr>
              <m:begChr m:val="("/>
              <m:endChr m:val=")"/>
              <m:sepChr m:val=""/>
              <m:grow/>
            </m:dPr>
            <m:e>
              <m:r>
                <m:t>W</m:t>
              </m:r>
              <m:r>
                <m:rPr>
                  <m:sty m:val="p"/>
                </m:rPr>
                <m:t>&gt;</m:t>
              </m:r>
              <m:r>
                <m:t>0</m:t>
              </m:r>
            </m:e>
          </m:d>
          <m:r>
            <m:rPr>
              <m:sty m:val="p"/>
            </m:rPr>
            <m:t>.</m:t>
          </m:r>
          <m:r>
            <m:rPr>
              <m:sty m:val="p"/>
            </m:rPr>
            <m:t xml:space="preserve">   (19)</m:t>
          </m:r>
        </m:oMath>
      </m:oMathPara>
    </w:p>
    <w:p>
      <w:pPr>
        <w:pStyle w:val="FirstParagraph"/>
        <w:ind w:firstLine="0"/>
        <w:jc w:val="left"/>
      </w:pPr>
      <w:r>
        <w:t xml:space="preserve">양의 비영 부하와 유한한 a, 양의 L₀를 둔 각 계산 시점에서 부피는 유한하고 T³의 경계는 없다. 이 관계는 선택한 접합의 정확한 조건부 관계다. 정보부하가 실제 우주의 위상을 유일하게 선택했다거나 절대 우주 길이를 측정했다고 말하지 않는다. a가 무한히 커지는 미래까지 부피의 고정 상한을 증명한 것도 아니다.</w:t>
      </w:r>
    </w:p>
    <w:p>
      <w:pPr>
        <w:pStyle w:val="BodyText"/>
        <w:keepNext/>
        <w:ind w:firstLine="0"/>
        <w:jc w:val="left"/>
      </w:pPr>
      <w:r>
        <w:t>균등 기준 상태의 nc=0, nb=3에서 팽창과 전역 뒤틀림 기록의 크기는 다음과 같다.</w:t>
      </w:r>
    </w:p>
    <w:p>
      <w:pPr>
        <w:pStyle w:val="BodyText"/>
        <w:keepLines/>
        <w:spacing w:before="80" w:after="180"/>
        <w:ind w:firstLine="0"/>
        <w:jc w:val="left"/>
      </w:pPr>
      <m:oMathPara>
        <m:oMathParaPr>
          <m:jc m:val="center"/>
        </m:oMathParaPr>
        <m:oMath>
          <m:f>
            <m:fPr>
              <m:type m:val="bar"/>
            </m:fPr>
            <m:num>
              <m:sSup>
                <m:e>
                  <m:r>
                    <m:t>H</m:t>
                  </m:r>
                </m:e>
                <m:sup>
                  <m:r>
                    <m:t>2</m:t>
                  </m:r>
                </m:sup>
              </m:sSup>
            </m:num>
            <m:den>
              <m:sSubSup>
                <m:e>
                  <m:r>
                    <m:t>H</m:t>
                  </m:r>
                </m:e>
                <m:sub>
                  <m:r>
                    <m:t>0</m:t>
                  </m:r>
                </m:sub>
                <m:sup>
                  <m:r>
                    <m:t>2</m:t>
                  </m:r>
                </m:sup>
              </m:sSubSup>
            </m:den>
          </m:f>
          <m:r>
            <m:rPr>
              <m:sty m:val="p"/>
            </m:rPr>
            <m:t>=</m:t>
          </m:r>
          <m:d>
            <m:dPr>
              <m:begChr m:val="("/>
              <m:endChr m:val=")"/>
              <m:sepChr m:val=""/>
              <m:grow/>
            </m:dPr>
            <m:e>
              <m:sSub>
                <m:e>
                  <m:r>
                    <m:t>f</m:t>
                  </m:r>
                </m:e>
                <m:sub>
                  <m:r>
                    <m:t>ϕ</m:t>
                  </m:r>
                </m:sub>
              </m:sSub>
              <m:r>
                <m:rPr>
                  <m:sty m:val="p"/>
                </m:rPr>
                <m:t>+</m:t>
              </m:r>
              <m:sSub>
                <m:e>
                  <m:r>
                    <m:t>f</m:t>
                  </m:r>
                </m:e>
                <m:sub>
                  <m:r>
                    <m:t>c</m:t>
                  </m:r>
                </m:sub>
              </m:sSub>
            </m:e>
          </m:d>
          <m:sSup>
            <m:e>
              <m:r>
                <m:t>a</m:t>
              </m:r>
            </m:e>
            <m:sup>
              <m:r>
                <m:rPr>
                  <m:sty m:val="p"/>
                </m:rPr>
                <m:t>−</m:t>
              </m:r>
              <m:r>
                <m:t>3</m:t>
              </m:r>
            </m:sup>
          </m:sSup>
          <m:r>
            <m:rPr>
              <m:sty m:val="p"/>
            </m:rPr>
            <m:t>+</m:t>
          </m:r>
          <m:sSub>
            <m:e>
              <m:r>
                <m:t>f</m:t>
              </m:r>
            </m:e>
            <m:sub>
              <m:r>
                <m:t>b</m:t>
              </m:r>
            </m:sub>
          </m:sSub>
          <m:r>
            <m:rPr>
              <m:sty m:val="p"/>
            </m:rPr>
            <m:t>,</m:t>
          </m:r>
          <m:r>
            <m:t>  </m:t>
          </m:r>
          <m:f>
            <m:fPr>
              <m:type m:val="bar"/>
            </m:fPr>
            <m:num>
              <m:r>
                <m:t>W</m:t>
              </m:r>
            </m:num>
            <m:den>
              <m:sSub>
                <m:e>
                  <m:r>
                    <m:t>W</m:t>
                  </m:r>
                </m:e>
                <m:sub>
                  <m:r>
                    <m:t>0</m:t>
                  </m:r>
                </m:sub>
              </m:sSub>
            </m:den>
          </m:f>
          <m:r>
            <m:rPr>
              <m:sty m:val="p"/>
            </m:rPr>
            <m:t>=</m:t>
          </m:r>
          <m:f>
            <m:fPr>
              <m:type m:val="bar"/>
            </m:fPr>
            <m:num>
              <m:sSub>
                <m:e>
                  <m:r>
                    <m:t>f</m:t>
                  </m:r>
                </m:e>
                <m:sub>
                  <m:r>
                    <m:t>c</m:t>
                  </m:r>
                </m:sub>
              </m:sSub>
              <m:r>
                <m:rPr>
                  <m:sty m:val="p"/>
                </m:rPr>
                <m:t>/</m:t>
              </m:r>
              <m:r>
                <m:t>a</m:t>
              </m:r>
              <m:r>
                <m:rPr>
                  <m:sty m:val="p"/>
                </m:rPr>
                <m:t>+</m:t>
              </m:r>
              <m:sSub>
                <m:e>
                  <m:r>
                    <m:t>f</m:t>
                  </m:r>
                </m:e>
                <m:sub>
                  <m:r>
                    <m:t>b</m:t>
                  </m:r>
                </m:sub>
              </m:sSub>
              <m:sSup>
                <m:e>
                  <m:r>
                    <m:t>a</m:t>
                  </m:r>
                </m:e>
                <m:sup>
                  <m:r>
                    <m:t>2</m:t>
                  </m:r>
                </m:sup>
              </m:sSup>
            </m:num>
            <m:den>
              <m:sSub>
                <m:e>
                  <m:r>
                    <m:t>f</m:t>
                  </m:r>
                </m:e>
                <m:sub>
                  <m:r>
                    <m:t>h</m:t>
                  </m:r>
                </m:sub>
              </m:sSub>
            </m:den>
          </m:f>
          <m:r>
            <m:rPr>
              <m:sty m:val="p"/>
            </m:rPr>
            <m:t>.</m:t>
          </m:r>
          <m:r>
            <m:rPr>
              <m:sty m:val="p"/>
            </m:rPr>
            <m:t xml:space="preserve">   (20)</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584"/>
        <w:gridCol w:w="1800"/>
        <w:gridCol w:w="1872"/>
        <w:gridCol w:w="1872"/>
        <w:gridCol w:w="1930"/>
      </w:tblGrid>
      <w:tr>
        <w:trPr>
          <w:tblHeader w:val="true"/>
          <w:cantSplit/>
          <w:tblHeader/>
        </w:trPr>
        <w:tc>
          <w:tcPr>
            <w:tcW w:type="dxa" w:w="936"/>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a</w:t>
            </w:r>
          </w:p>
        </w:tc>
        <w:tc>
          <w:tcPr>
            <w:tcW w:type="dxa" w:w="1584"/>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H/H₀</w:t>
            </w:r>
          </w:p>
        </w:tc>
        <w:tc>
          <w:tcPr>
            <w:tcW w:type="dxa" w:w="1800"/>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q</w:t>
            </w:r>
          </w:p>
        </w:tc>
        <w:tc>
          <w:tcPr>
            <w:tcW w:type="dxa" w:w="1872"/>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W/W₀</w:t>
            </w:r>
          </w:p>
        </w:tc>
        <w:tc>
          <w:tcPr>
            <w:tcW w:type="dxa" w:w="1872"/>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κh/κh₀</w:t>
            </w:r>
          </w:p>
        </w:tc>
        <w:tc>
          <w:tcPr>
            <w:tcW w:type="dxa" w:w="1930"/>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aT/aT₀</w:t>
            </w:r>
          </w:p>
        </w:tc>
      </w:tr>
      <w:tr>
        <w:trPr>
          <w:cantSplit/>
        </w:trPr>
        <w:tc>
          <w:tcPr>
            <w:tcW w:type="dxa" w:w="936"/>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0.5</w:t>
            </w:r>
          </w:p>
        </w:tc>
        <w:tc>
          <w:tcPr>
            <w:tcW w:type="dxa" w:w="158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1.788882</w:t>
            </w:r>
          </w:p>
        </w:tc>
        <w:tc>
          <w:tcPr>
            <w:tcW w:type="dxa" w:w="1800"/>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0.178588</w:t>
            </w:r>
          </w:p>
        </w:tc>
        <w:tc>
          <w:tcPr>
            <w:tcW w:type="dxa" w:w="187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0.737798</w:t>
            </w:r>
          </w:p>
        </w:tc>
        <w:tc>
          <w:tcPr>
            <w:tcW w:type="dxa" w:w="187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1.717904</w:t>
            </w:r>
          </w:p>
        </w:tc>
        <w:tc>
          <w:tcPr>
            <w:tcW w:type="dxa" w:w="1930"/>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2.828427</w:t>
            </w:r>
          </w:p>
        </w:tc>
      </w:tr>
      <w:tr>
        <w:trPr>
          <w:cantSplit/>
        </w:trPr>
        <w:tc>
          <w:tcPr>
            <w:tcW w:type="dxa" w:w="936"/>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1.0</w:t>
            </w:r>
          </w:p>
        </w:tc>
        <w:tc>
          <w:tcPr>
            <w:tcW w:type="dxa" w:w="158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1.000000</w:t>
            </w:r>
          </w:p>
        </w:tc>
        <w:tc>
          <w:tcPr>
            <w:tcW w:type="dxa" w:w="1800"/>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-0.528550</w:t>
            </w:r>
          </w:p>
        </w:tc>
        <w:tc>
          <w:tcPr>
            <w:tcW w:type="dxa" w:w="1872"/>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1.000000</w:t>
            </w:r>
          </w:p>
        </w:tc>
        <w:tc>
          <w:tcPr>
            <w:tcW w:type="dxa" w:w="1872"/>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1.000000</w:t>
            </w:r>
          </w:p>
        </w:tc>
        <w:tc>
          <w:tcPr>
            <w:tcW w:type="dxa" w:w="1930"/>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1.000000</w:t>
            </w:r>
          </w:p>
        </w:tc>
      </w:tr>
      <w:tr>
        <w:trPr>
          <w:cantSplit/>
        </w:trPr>
        <w:tc>
          <w:tcPr>
            <w:tcW w:type="dxa" w:w="936"/>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2.0</w:t>
            </w:r>
          </w:p>
        </w:tc>
        <w:tc>
          <w:tcPr>
            <w:tcW w:type="dxa" w:w="158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0.851462</w:t>
            </w:r>
          </w:p>
        </w:tc>
        <w:tc>
          <w:tcPr>
            <w:tcW w:type="dxa" w:w="1800"/>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-0.918714</w:t>
            </w:r>
          </w:p>
        </w:tc>
        <w:tc>
          <w:tcPr>
            <w:tcW w:type="dxa" w:w="187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3.024403</w:t>
            </w:r>
          </w:p>
        </w:tc>
        <w:tc>
          <w:tcPr>
            <w:tcW w:type="dxa" w:w="187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0.869541</w:t>
            </w:r>
          </w:p>
        </w:tc>
        <w:tc>
          <w:tcPr>
            <w:tcW w:type="dxa" w:w="1930"/>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0.353553</w:t>
            </w:r>
          </w:p>
        </w:tc>
      </w:tr>
    </w:tbl>
    <w:p>
      <w:pPr>
        <w:pStyle w:val="BodyText"/>
        <w:ind w:firstLine="0"/>
        <w:jc w:val="left"/>
      </w:pPr>
      <w:r>
        <w:t>물리적 뒤틀림률과 전역 뒤틀림 기록의 크기는 다르게 변한다. 기록의 크기는 그 순간의 부하 밀도와 공간 크기로 계산한 집계값이며, 시간에 걸쳐 기록을 누적하는 별도 진화 법칙을 계산한 것은 아니다. 현재 이후에는 팽창과 함께 이 전역 기록의 크기가 커질 수 있지만 밀도에 따른 물리적 뒤틀림률은 줄어든다. 둘을 한 숫자의 꼬임으로 합치지 않는다. a는 여기서 기하의 크기 변수다. 뒤틀림 광자 적색편이 커널을 계산하기 전에는 관측 적색편이로 자동 치환하지 않는다.</w:t>
      </w:r>
    </w:p>
    <w:p>
      <w:pPr>
        <w:pStyle w:val="CaptionedFigure"/>
        <w:keepNext/>
        <w:ind w:firstLine="0"/>
        <w:jc w:val="left"/>
      </w:pPr>
      <w:r>
        <w:drawing>
          <wp:inline>
            <wp:extent cx="5334000" cy="2204262"/>
            <wp:effectExtent b="0" l="0" r="0" t="0"/>
            <wp:docPr descr="그림 1 한 에너지 함수에서 함께 계산한 팽창과 뒤틀림" title="" id="28" name="Picture"/>
            <a:graphic>
              <a:graphicData uri="http://schemas.openxmlformats.org/drawingml/2006/picture">
                <pic:pic>
                  <pic:nvPicPr>
                    <pic:cNvPr descr="results/expansion_twist.png" id="29" name="Picture"/>
                    <pic:cNvPicPr>
                      <a:picLocks noChangeArrowheads="1" noChangeAspect="1"/>
                    </pic:cNvPicPr>
                  </pic:nvPicPr>
                  <pic:blipFill>
                    <a:blip r:embed="rId27"/>
                    <a:stretch>
                      <a:fillRect/>
                    </a:stretch>
                  </pic:blipFill>
                  <pic:spPr bwMode="auto">
                    <a:xfrm>
                      <a:off x="0" y="0"/>
                      <a:ext cx="5334000" cy="2204262"/>
                    </a:xfrm>
                    <a:prstGeom prst="rect">
                      <a:avLst/>
                    </a:prstGeom>
                    <a:noFill/>
                    <a:ln w="9525">
                      <a:noFill/>
                      <a:headEnd/>
                      <a:tailEnd/>
                    </a:ln>
                  </pic:spPr>
                </pic:pic>
              </a:graphicData>
            </a:graphic>
          </wp:inline>
        </w:drawing>
      </w:r>
    </w:p>
    <w:p>
      <w:pPr>
        <w:pStyle w:val="ImageCaption"/>
        <w:ind w:firstLine="0"/>
        <w:jc w:val="left"/>
      </w:pPr>
      <w:r>
        <w:t xml:space="preserve">그림 1 한 에너지 함수에서 함께 계산한 팽창과 뒤틀림</w:t>
      </w:r>
    </w:p>
    <w:p>
      <w:pPr>
        <w:pStyle w:val="BodyText"/>
        <w:keepNext/>
        <w:ind w:firstLine="0"/>
        <w:jc w:val="left"/>
      </w:pPr>
      <w:r>
        <w:t xml:space="preserve">착수 계산은 고정된 부하 연산자로 모든 배경 밀도를 표현하려 해 a=0.5에서 상태 허용 범위를 벗어났다. 이번 판은 에너지의 부피 의존성을 명시했으므로 물리적 부하 연산자도 기하에 따라 변한다.</w:t>
      </w:r>
    </w:p>
    <w:p>
      <w:pPr>
        <w:pStyle w:val="BodyText"/>
        <w:keepLines/>
        <w:spacing w:before="80" w:after="180"/>
        <w:ind w:firstLine="0"/>
        <w:jc w:val="left"/>
      </w:pPr>
      <m:oMathPara>
        <m:oMathParaPr>
          <m:jc m:val="center"/>
        </m:oMathParaPr>
        <m:oMath>
          <m:sSub>
            <m:e>
              <m:r>
                <m:t>K</m:t>
              </m:r>
            </m:e>
            <m:sub>
              <m:r>
                <m:rPr>
                  <m:sty m:val="p"/>
                </m:rPr>
                <m:t>p</m:t>
              </m:r>
              <m:r>
                <m:rPr>
                  <m:sty m:val="p"/>
                </m:rPr>
                <m:t>h</m:t>
              </m:r>
              <m:r>
                <m:rPr>
                  <m:sty m:val="p"/>
                </m:rPr>
                <m:t>y</m:t>
              </m:r>
              <m:r>
                <m:rPr>
                  <m:sty m:val="p"/>
                </m:rPr>
                <m:t>s</m:t>
              </m:r>
            </m:sub>
          </m:sSub>
          <m:d>
            <m:dPr>
              <m:begChr m:val="("/>
              <m:endChr m:val=")"/>
              <m:sepChr m:val=""/>
              <m:grow/>
            </m:dPr>
            <m:e>
              <m:r>
                <m:t>a</m:t>
              </m:r>
            </m:e>
          </m:d>
          <m:r>
            <m:rPr>
              <m:sty m:val="p"/>
            </m:rPr>
            <m:t>=</m:t>
          </m:r>
          <m:f>
            <m:fPr>
              <m:type m:val="bar"/>
            </m:fPr>
            <m:num>
              <m:r>
                <m:t>h</m:t>
              </m:r>
              <m:d>
                <m:dPr>
                  <m:begChr m:val="("/>
                  <m:endChr m:val=")"/>
                  <m:sepChr m:val=""/>
                  <m:grow/>
                </m:dPr>
                <m:e>
                  <m:r>
                    <m:t>a</m:t>
                  </m:r>
                </m:e>
              </m:d>
            </m:num>
            <m:den>
              <m:sSup>
                <m:e>
                  <m:r>
                    <m:t>a</m:t>
                  </m:r>
                </m:e>
                <m:sup>
                  <m:r>
                    <m:t>3</m:t>
                  </m:r>
                </m:sup>
              </m:sSup>
            </m:den>
          </m:f>
          <m:r>
            <m:rPr>
              <m:sty m:val="p"/>
            </m:rPr>
            <m:t>,</m:t>
          </m:r>
          <m:r>
            <m:t>  </m:t>
          </m:r>
          <m:sSub>
            <m:e>
              <m:r>
                <m:t>λ</m:t>
              </m:r>
            </m:e>
            <m:sub>
              <m:r>
                <m:rPr>
                  <m:sty m:val="p"/>
                </m:rPr>
                <m:t>min</m:t>
              </m:r>
            </m:sub>
          </m:sSub>
          <m:d>
            <m:dPr>
              <m:begChr m:val="("/>
              <m:endChr m:val=")"/>
              <m:sepChr m:val=""/>
              <m:grow/>
            </m:dPr>
            <m:e>
              <m:sSub>
                <m:e>
                  <m:r>
                    <m:t>K</m:t>
                  </m:r>
                </m:e>
                <m:sub>
                  <m:r>
                    <m:rPr>
                      <m:sty m:val="p"/>
                    </m:rPr>
                    <m:t>p</m:t>
                  </m:r>
                  <m:r>
                    <m:rPr>
                      <m:sty m:val="p"/>
                    </m:rPr>
                    <m:t>h</m:t>
                  </m:r>
                  <m:r>
                    <m:rPr>
                      <m:sty m:val="p"/>
                    </m:rPr>
                    <m:t>y</m:t>
                  </m:r>
                  <m:r>
                    <m:rPr>
                      <m:sty m:val="p"/>
                    </m:rPr>
                    <m:t>s</m:t>
                  </m:r>
                </m:sub>
              </m:sSub>
            </m:e>
          </m:d>
          <m:r>
            <m:rPr>
              <m:sty m:val="p"/>
            </m:rPr>
            <m:t>≤</m:t>
          </m:r>
          <m:r>
            <m:rPr>
              <m:sty m:val="p"/>
            </m:rPr>
            <m:t>T</m:t>
          </m:r>
          <m:r>
            <m:rPr>
              <m:sty m:val="p"/>
            </m:rPr>
            <m:t>r</m:t>
          </m:r>
          <m:d>
            <m:dPr>
              <m:begChr m:val="("/>
              <m:endChr m:val=")"/>
              <m:sepChr m:val=""/>
              <m:grow/>
            </m:dPr>
            <m:e>
              <m:r>
                <m:t>ρ</m:t>
              </m:r>
              <m:sSub>
                <m:e>
                  <m:r>
                    <m:t>K</m:t>
                  </m:r>
                </m:e>
                <m:sub>
                  <m:r>
                    <m:rPr>
                      <m:sty m:val="p"/>
                    </m:rPr>
                    <m:t>p</m:t>
                  </m:r>
                  <m:r>
                    <m:rPr>
                      <m:sty m:val="p"/>
                    </m:rPr>
                    <m:t>h</m:t>
                  </m:r>
                  <m:r>
                    <m:rPr>
                      <m:sty m:val="p"/>
                    </m:rPr>
                    <m:t>y</m:t>
                  </m:r>
                  <m:r>
                    <m:rPr>
                      <m:sty m:val="p"/>
                    </m:rPr>
                    <m:t>s</m:t>
                  </m:r>
                </m:sub>
              </m:sSub>
            </m:e>
          </m:d>
          <m:r>
            <m:rPr>
              <m:sty m:val="p"/>
            </m:rPr>
            <m:t>≤</m:t>
          </m:r>
          <m:sSub>
            <m:e>
              <m:r>
                <m:t>λ</m:t>
              </m:r>
            </m:e>
            <m:sub>
              <m:r>
                <m:rPr>
                  <m:sty m:val="p"/>
                </m:rPr>
                <m:t>max</m:t>
              </m:r>
            </m:sub>
          </m:sSub>
          <m:d>
            <m:dPr>
              <m:begChr m:val="("/>
              <m:endChr m:val=")"/>
              <m:sepChr m:val=""/>
              <m:grow/>
            </m:dPr>
            <m:e>
              <m:sSub>
                <m:e>
                  <m:r>
                    <m:t>K</m:t>
                  </m:r>
                </m:e>
                <m:sub>
                  <m:r>
                    <m:rPr>
                      <m:sty m:val="p"/>
                    </m:rPr>
                    <m:t>p</m:t>
                  </m:r>
                  <m:r>
                    <m:rPr>
                      <m:sty m:val="p"/>
                    </m:rPr>
                    <m:t>h</m:t>
                  </m:r>
                  <m:r>
                    <m:rPr>
                      <m:sty m:val="p"/>
                    </m:rPr>
                    <m:t>y</m:t>
                  </m:r>
                  <m:r>
                    <m:rPr>
                      <m:sty m:val="p"/>
                    </m:rPr>
                    <m:t>s</m:t>
                  </m:r>
                </m:sub>
              </m:sSub>
            </m:e>
          </m:d>
          <m:r>
            <m:rPr>
              <m:sty m:val="p"/>
            </m:rPr>
            <m:t>.</m:t>
          </m:r>
          <m:r>
            <m:rPr>
              <m:sty m:val="p"/>
            </m:rPr>
            <m:t xml:space="preserve">   (21)</m:t>
          </m:r>
        </m:oMath>
      </m:oMathPara>
    </w:p>
    <w:p>
      <w:pPr>
        <w:pStyle w:val="FirstParagraph"/>
        <w:ind w:firstLine="0"/>
        <w:jc w:val="left"/>
      </w:pPr>
      <w:r>
        <w:t xml:space="preserve">ρ의 trace=1 조건이나 양의성을 완화하지 않았다. 연산자의 스펙트럼 자체가 a에 따라 변하고, 계산한 a=0.5에서 2까지의 기준 상태는 모두 해당 스펙트럼 범위 안에 있다. 이는 새 구성 선택으로 착수 모형의 제한을 해결한 것이다.</w:t>
      </w:r>
    </w:p>
    <w:bookmarkEnd w:id="30"/>
    <w:bookmarkStart w:id="34" w:name="비가환-상태의-실행-결과"/>
    <w:p>
      <w:pPr>
        <w:pStyle w:val="Heading2"/>
        <w:ind w:firstLine="0"/>
        <w:jc w:val="left"/>
      </w:pPr>
      <w:r>
        <w:t xml:space="preserve">비가환 상태의 실행 결과</w:t>
      </w:r>
    </w:p>
    <w:p>
      <w:pPr>
        <w:pStyle w:val="FirstParagraph"/>
        <w:ind w:firstLine="0"/>
        <w:jc w:val="left"/>
      </w:pPr>
      <w:r>
        <w:t xml:space="preserve">모드 8, 16, 24를 같은 가중치로 중첩해 상태 진화를 실행했다. 교환하는 연산자에서는 위상이 실제로 바뀌어도 평균 부하가 보존된다. 비가환 시험에서는 두 평균 부하가 실제로 달라진다.</w:t>
      </w:r>
    </w:p>
    <w:p>
      <w:pPr>
        <w:pStyle w:val="BodyText"/>
        <w:ind w:firstLine="0"/>
        <w:jc w:val="left"/>
      </w:pPr>
      <w:r>
        <w:t xml:space="preserve">Jc는 0.657554에서 0.764647까지, Jb는 0.763529에서 0.819446까지 변했다. 이는 ε=8과 지정한 정보 시계에서 계산한 시험 결과다. 숨은 정보의 개수가 달라져서가 아니라 같은 상태의 가중치와 기하 의존 에너지에서 나온 변화다.</w:t>
      </w:r>
    </w:p>
    <w:p>
      <w:pPr>
        <w:pStyle w:val="CaptionedFigure"/>
        <w:keepNext/>
        <w:ind w:firstLine="0"/>
        <w:jc w:val="left"/>
      </w:pPr>
      <w:r>
        <w:drawing>
          <wp:inline>
            <wp:extent cx="5334000" cy="2146256"/>
            <wp:effectExtent b="0" l="0" r="0" t="0"/>
            <wp:docPr descr="그림 2 부하 변화와 상쇄되는 내부 응력 교환" title="" id="32" name="Picture"/>
            <a:graphic>
              <a:graphicData uri="http://schemas.openxmlformats.org/drawingml/2006/picture">
                <pic:pic>
                  <pic:nvPicPr>
                    <pic:cNvPr descr="results/state_exchange.png" id="33" name="Picture"/>
                    <pic:cNvPicPr>
                      <a:picLocks noChangeArrowheads="1" noChangeAspect="1"/>
                    </pic:cNvPicPr>
                  </pic:nvPicPr>
                  <pic:blipFill>
                    <a:blip r:embed="rId31"/>
                    <a:stretch>
                      <a:fillRect/>
                    </a:stretch>
                  </pic:blipFill>
                  <pic:spPr bwMode="auto">
                    <a:xfrm>
                      <a:off x="0" y="0"/>
                      <a:ext cx="5334000" cy="2146256"/>
                    </a:xfrm>
                    <a:prstGeom prst="rect">
                      <a:avLst/>
                    </a:prstGeom>
                    <a:noFill/>
                    <a:ln w="9525">
                      <a:noFill/>
                      <a:headEnd/>
                      <a:tailEnd/>
                    </a:ln>
                  </pic:spPr>
                </pic:pic>
              </a:graphicData>
            </a:graphic>
          </wp:inline>
        </w:drawing>
      </w:r>
    </w:p>
    <w:p>
      <w:pPr>
        <w:pStyle w:val="ImageCaption"/>
        <w:ind w:firstLine="0"/>
        <w:jc w:val="left"/>
      </w:pPr>
      <w:r>
        <w:t xml:space="preserve">그림 2 부하 변화와 상쇄되는 내부 응력 교환</w:t>
      </w:r>
    </w:p>
    <w:p>
      <w:pPr>
        <w:pStyle w:val="BodyText"/>
        <w:ind w:firstLine="0"/>
        <w:jc w:val="left"/>
      </w:pPr>
      <w:r>
        <w:t xml:space="preserve">두 부문을 각각 외부에서 독립적으로 공급하지 않았다. 총 보존은 식 (9)와 (13)에서 성립한다. 수치적으로도 직접 계산한 교환항의 합이 0에 가깝고, 별도의 유한차분으로 총 연속 방정식을 확인했다.</w:t>
      </w:r>
    </w:p>
    <w:bookmarkEnd w:id="34"/>
    <w:bookmarkStart w:id="35" w:name="검증과-반증-조건"/>
    <w:p>
      <w:pPr>
        <w:pStyle w:val="Heading2"/>
        <w:ind w:firstLine="0"/>
        <w:jc w:val="left"/>
      </w:pPr>
      <w:r>
        <w:t xml:space="preserve">검증과 반증 조건</w:t>
      </w:r>
    </w:p>
    <w:p>
      <w:pPr>
        <w:pStyle w:val="FirstParagraph"/>
        <w:ind w:firstLine="0"/>
        <w:jc w:val="left"/>
      </w:pPr>
      <w:r>
        <w:t xml:space="preserve">상태 ODE는 DOP853으로 양방향 적분했다. 같은 초기 상태에서 별도의 중점 unitary 지수 전파를 실행하고 320단계와 640단계의 부하 오차를 비교했다. 비가환 시험의 오차 개선 배수는 두 끝점에서 약 4로, 두 번째 차수의 수렴을 확인했다. 또한 H 제약을 사용해 시간을 적분하는 계산과 별도로 가속도 방정식을 직접 풀어 같은 끝점의 상태 부하와 시간을 비교했다.</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7200"/>
        <w:gridCol w:w="2794"/>
      </w:tblGrid>
      <w:tr>
        <w:trPr>
          <w:tblHeader w:val="true"/>
          <w:cantSplit/>
          <w:tblHeader/>
        </w:trPr>
        <w:tc>
          <w:tcPr>
            <w:tcW w:type="dxa" w:w="7200"/>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검사</w:t>
            </w:r>
          </w:p>
        </w:tc>
        <w:tc>
          <w:tcPr>
            <w:tcW w:type="dxa" w:w="2794"/>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최대 오차</w:t>
            </w:r>
          </w:p>
        </w:tc>
      </w:tr>
      <w:tr>
        <w:trPr>
          <w:cantSplit/>
        </w:trPr>
        <w:tc>
          <w:tcPr>
            <w:tcW w:type="dxa" w:w="72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에너지의 부피 미분과 압력</w:t>
            </w:r>
          </w:p>
        </w:tc>
        <w:tc>
          <w:tcPr>
            <w:tcW w:type="dxa" w:w="279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2.848e-11</w:t>
            </w:r>
          </w:p>
        </w:tc>
      </w:tr>
      <w:tr>
        <w:trPr>
          <w:cantSplit/>
        </w:trPr>
        <w:tc>
          <w:tcPr>
            <w:tcW w:type="dxa" w:w="720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비가환 상태의 노름 오차</w:t>
            </w:r>
          </w:p>
        </w:tc>
        <w:tc>
          <w:tcPr>
            <w:tcW w:type="dxa" w:w="279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4.667e-12</w:t>
            </w:r>
          </w:p>
        </w:tc>
      </w:tr>
      <w:tr>
        <w:trPr>
          <w:cantSplit/>
        </w:trPr>
        <w:tc>
          <w:tcPr>
            <w:tcW w:type="dxa" w:w="72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총 연속 방정식 잔차</w:t>
            </w:r>
          </w:p>
        </w:tc>
        <w:tc>
          <w:tcPr>
            <w:tcW w:type="dxa" w:w="279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4.105e-08</w:t>
            </w:r>
          </w:p>
        </w:tc>
      </w:tr>
      <w:tr>
        <w:trPr>
          <w:cantSplit/>
        </w:trPr>
        <w:tc>
          <w:tcPr>
            <w:tcW w:type="dxa" w:w="720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H 미분과 가속도 일치</w:t>
            </w:r>
          </w:p>
        </w:tc>
        <w:tc>
          <w:tcPr>
            <w:tcW w:type="dxa" w:w="279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2.053e-08</w:t>
            </w:r>
          </w:p>
        </w:tc>
      </w:tr>
      <w:tr>
        <w:trPr>
          <w:cantSplit/>
        </w:trPr>
        <w:tc>
          <w:tcPr>
            <w:tcW w:type="dxa" w:w="72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응력 교환 상쇄</w:t>
            </w:r>
          </w:p>
        </w:tc>
        <w:tc>
          <w:tcPr>
            <w:tcW w:type="dxa" w:w="279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2.892e-15</w:t>
            </w:r>
          </w:p>
        </w:tc>
      </w:tr>
      <w:tr>
        <w:trPr>
          <w:cantSplit/>
        </w:trPr>
        <w:tc>
          <w:tcPr>
            <w:tcW w:type="dxa" w:w="720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유한 T³ 접합 관계</w:t>
            </w:r>
          </w:p>
        </w:tc>
        <w:tc>
          <w:tcPr>
            <w:tcW w:type="dxa" w:w="279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8.882e-16</w:t>
            </w:r>
          </w:p>
        </w:tc>
      </w:tr>
      <w:tr>
        <w:trPr>
          <w:cantSplit/>
        </w:trPr>
        <w:tc>
          <w:tcPr>
            <w:tcW w:type="dxa" w:w="72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별도 가속도 해의 제약 오차</w:t>
            </w:r>
          </w:p>
        </w:tc>
        <w:tc>
          <w:tcPr>
            <w:tcW w:type="dxa" w:w="279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4.805e-11</w:t>
            </w:r>
          </w:p>
        </w:tc>
      </w:tr>
    </w:tbl>
    <w:p>
      <w:pPr>
        <w:pStyle w:val="BodyText"/>
        <w:ind w:firstLine="0"/>
        <w:jc w:val="left"/>
      </w:pPr>
      <w:r>
        <w:t xml:space="preserve">부피 미분으로 계산한 압력, 동시 기저 변환의 부하 불변성, 표현형 비율 0과 숨은 부하 0의 결합 경계, 잔여 배경 비율 0의 경계도 검사했다. 음의 연산자 계수, 0인 크기 변수와 비유한 정보 시계는 입력에서 거부한다. 이 검증은 동질 모형의 계산 정합성이다. 공간 섭동의 소리속도·안정성이나 실제 렌즈 관측 적합을 검증한 것으로 표시하지 않는다.</w:t>
      </w:r>
    </w:p>
    <w:p>
      <w:pPr>
        <w:pStyle w:val="BodyText"/>
        <w:ind w:firstLine="0"/>
        <w:jc w:val="left"/>
      </w:pPr>
      <w:r>
        <w:t xml:space="preserve">선언한 연산자가 양의성을 잃거나 상태의 trace와 양의성이 깨지면 부하 모형을 기각한다. 부피 미분과 압력이 맞지 않거나 교환항이 상쇄되지 않으면 단일 에너지 구성 주장이 실패한다. 별도의 가속도 계산이 Friedmann 제약과 어긋나면 배경 연결을 수정해야 한다. 운동과 렌즈가 같은 응답에서 맞지 않으면 조건부 국소 matching 또는 slip 조건을 수정해야 한다.</w:t>
      </w:r>
    </w:p>
    <w:bookmarkEnd w:id="35"/>
    <w:bookmarkStart w:id="36" w:name="구성-선택과-완료-주장"/>
    <w:p>
      <w:pPr>
        <w:pStyle w:val="Heading2"/>
        <w:ind w:firstLine="0"/>
        <w:jc w:val="left"/>
      </w:pPr>
      <w:r>
        <w:t xml:space="preserve">구성 선택과 완료 주장</w:t>
      </w:r>
    </w:p>
    <w:p>
      <w:pPr>
        <w:pStyle w:val="FirstParagraph"/>
        <w:keepNext/>
        <w:ind w:firstLine="0"/>
        <w:jc w:val="left"/>
      </w:pPr>
      <w:r>
        <w:t xml:space="preserve">에너지 지수의 선택이 팽창에 주는 영향도 실제 계산한다. 균등 기준 상태에서 다음 관계를 사용한다.</w:t>
      </w:r>
    </w:p>
    <w:p>
      <w:pPr>
        <w:pStyle w:val="BodyText"/>
        <w:keepLines/>
        <w:spacing w:before="80" w:after="180"/>
        <w:ind w:firstLine="0"/>
        <w:jc w:val="left"/>
      </w:pPr>
      <m:oMathPara>
        <m:oMathParaPr>
          <m:jc m:val="center"/>
        </m:oMathParaPr>
        <m:oMath>
          <m:r>
            <m:t>ρ</m:t>
          </m:r>
          <m:r>
            <m:rPr>
              <m:sty m:val="p"/>
            </m:rPr>
            <m:t>=</m:t>
          </m:r>
          <m:sSub>
            <m:e>
              <m:r>
                <m:t>I</m:t>
              </m:r>
            </m:e>
            <m:sub>
              <m:r>
                <m:t>N</m:t>
              </m:r>
            </m:sub>
          </m:sSub>
          <m:r>
            <m:rPr>
              <m:sty m:val="p"/>
            </m:rPr>
            <m:t>/</m:t>
          </m:r>
          <m:r>
            <m:t>N</m:t>
          </m:r>
          <m:r>
            <m:rPr>
              <m:sty m:val="p"/>
            </m:rPr>
            <m:t>:</m:t>
          </m:r>
          <m:r>
            <m:t> </m:t>
          </m:r>
          <m:sSub>
            <m:e>
              <m:r>
                <m:t>J</m:t>
              </m:r>
            </m:e>
            <m:sub>
              <m:r>
                <m:t>c</m:t>
              </m:r>
            </m:sub>
          </m:sSub>
          <m:r>
            <m:rPr>
              <m:sty m:val="p"/>
            </m:rPr>
            <m:t>=</m:t>
          </m:r>
          <m:sSub>
            <m:e>
              <m:r>
                <m:t>J</m:t>
              </m:r>
            </m:e>
            <m:sub>
              <m:r>
                <m:t>b</m:t>
              </m:r>
            </m:sub>
          </m:sSub>
          <m:r>
            <m:rPr>
              <m:sty m:val="p"/>
            </m:rPr>
            <m:t>=</m:t>
          </m:r>
          <m:r>
            <m:t>2</m:t>
          </m:r>
          <m:r>
            <m:rPr>
              <m:sty m:val="p"/>
            </m:rPr>
            <m:t>,</m:t>
          </m:r>
          <m:r>
            <m:t>  </m:t>
          </m:r>
          <m:sSub>
            <m:e>
              <m:r>
                <m:t>q</m:t>
              </m:r>
            </m:e>
            <m:sub>
              <m:r>
                <m:t>0</m:t>
              </m:r>
            </m:sub>
          </m:sSub>
          <m:r>
            <m:rPr>
              <m:sty m:val="p"/>
            </m:rPr>
            <m:t>=</m:t>
          </m:r>
          <m:f>
            <m:fPr>
              <m:type m:val="bar"/>
            </m:fPr>
            <m:num>
              <m:r>
                <m:t>1</m:t>
              </m:r>
              <m:r>
                <m:rPr>
                  <m:sty m:val="p"/>
                </m:rPr>
                <m:t>−</m:t>
              </m:r>
              <m:sSub>
                <m:e>
                  <m:r>
                    <m:t>n</m:t>
                  </m:r>
                </m:e>
                <m:sub>
                  <m:r>
                    <m:t>b</m:t>
                  </m:r>
                </m:sub>
              </m:sSub>
              <m:sSub>
                <m:e>
                  <m:r>
                    <m:t>f</m:t>
                  </m:r>
                </m:e>
                <m:sub>
                  <m:r>
                    <m:t>b</m:t>
                  </m:r>
                </m:sub>
              </m:sSub>
            </m:num>
            <m:den>
              <m:r>
                <m:t>2</m:t>
              </m:r>
            </m:den>
          </m:f>
          <m:r>
            <m:t> </m:t>
          </m:r>
          <m:d>
            <m:dPr>
              <m:begChr m:val="("/>
              <m:endChr m:val=")"/>
              <m:sepChr m:val=""/>
              <m:grow/>
            </m:dPr>
            <m:e>
              <m:sSub>
                <m:e>
                  <m:r>
                    <m:t>n</m:t>
                  </m:r>
                </m:e>
                <m:sub>
                  <m:r>
                    <m:t>c</m:t>
                  </m:r>
                </m:sub>
              </m:sSub>
              <m:r>
                <m:rPr>
                  <m:sty m:val="p"/>
                </m:rPr>
                <m:t>=</m:t>
              </m:r>
              <m:r>
                <m:t>0</m:t>
              </m:r>
            </m:e>
          </m:d>
          <m:r>
            <m:rPr>
              <m:sty m:val="p"/>
            </m:rPr>
            <m:t>.</m:t>
          </m:r>
          <m:r>
            <m:rPr>
              <m:sty m:val="p"/>
            </m:rPr>
            <m:t xml:space="preserve">   (22)</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168"/>
        <w:gridCol w:w="3658"/>
      </w:tblGrid>
      <w:tr>
        <w:trPr>
          <w:tblHeader w:val="true"/>
          <w:cantSplit/>
          <w:tblHeader/>
        </w:trPr>
        <w:tc>
          <w:tcPr>
            <w:tcW w:type="dxa" w:w="3168"/>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nb</w:t>
            </w:r>
          </w:p>
        </w:tc>
        <w:tc>
          <w:tcPr>
            <w:tcW w:type="dxa" w:w="3168"/>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wb</w:t>
            </w:r>
          </w:p>
        </w:tc>
        <w:tc>
          <w:tcPr>
            <w:tcW w:type="dxa" w:w="3658"/>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q₀</w:t>
            </w:r>
          </w:p>
        </w:tc>
      </w:tr>
      <w:tr>
        <w:trPr>
          <w:cantSplit/>
        </w:trPr>
        <w:tc>
          <w:tcPr>
            <w:tcW w:type="dxa" w:w="316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0.0</w:t>
            </w:r>
          </w:p>
        </w:tc>
        <w:tc>
          <w:tcPr>
            <w:tcW w:type="dxa" w:w="316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-0.000000</w:t>
            </w:r>
          </w:p>
        </w:tc>
        <w:tc>
          <w:tcPr>
            <w:tcW w:type="dxa" w:w="365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0.500000</w:t>
            </w:r>
          </w:p>
        </w:tc>
      </w:tr>
      <w:tr>
        <w:trPr>
          <w:cantSplit/>
        </w:trPr>
        <w:tc>
          <w:tcPr>
            <w:tcW w:type="dxa" w:w="3168"/>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1.0</w:t>
            </w:r>
          </w:p>
        </w:tc>
        <w:tc>
          <w:tcPr>
            <w:tcW w:type="dxa" w:w="3168"/>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-0.333333</w:t>
            </w:r>
          </w:p>
        </w:tc>
        <w:tc>
          <w:tcPr>
            <w:tcW w:type="dxa" w:w="3658"/>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0.157150</w:t>
            </w:r>
          </w:p>
        </w:tc>
      </w:tr>
      <w:tr>
        <w:trPr>
          <w:cantSplit/>
        </w:trPr>
        <w:tc>
          <w:tcPr>
            <w:tcW w:type="dxa" w:w="316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1.5</w:t>
            </w:r>
          </w:p>
        </w:tc>
        <w:tc>
          <w:tcPr>
            <w:tcW w:type="dxa" w:w="316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-0.500000</w:t>
            </w:r>
          </w:p>
        </w:tc>
        <w:tc>
          <w:tcPr>
            <w:tcW w:type="dxa" w:w="365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-0.014275</w:t>
            </w:r>
          </w:p>
        </w:tc>
      </w:tr>
      <w:tr>
        <w:trPr>
          <w:cantSplit/>
        </w:trPr>
        <w:tc>
          <w:tcPr>
            <w:tcW w:type="dxa" w:w="3168"/>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2.0</w:t>
            </w:r>
          </w:p>
        </w:tc>
        <w:tc>
          <w:tcPr>
            <w:tcW w:type="dxa" w:w="3168"/>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-0.666667</w:t>
            </w:r>
          </w:p>
        </w:tc>
        <w:tc>
          <w:tcPr>
            <w:tcW w:type="dxa" w:w="3658"/>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-0.185700</w:t>
            </w:r>
          </w:p>
        </w:tc>
      </w:tr>
      <w:tr>
        <w:trPr>
          <w:cantSplit/>
        </w:trPr>
        <w:tc>
          <w:tcPr>
            <w:tcW w:type="dxa" w:w="316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3.0</w:t>
            </w:r>
          </w:p>
        </w:tc>
        <w:tc>
          <w:tcPr>
            <w:tcW w:type="dxa" w:w="316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-1.000000</w:t>
            </w:r>
          </w:p>
        </w:tc>
        <w:tc>
          <w:tcPr>
            <w:tcW w:type="dxa" w:w="365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-0.528550</w:t>
            </w:r>
          </w:p>
        </w:tc>
      </w:tr>
    </w:tbl>
    <w:p>
      <w:pPr>
        <w:pStyle w:val="BodyText"/>
        <w:ind w:firstLine="0"/>
        <w:jc w:val="left"/>
      </w:pPr>
      <w:r>
        <w:t xml:space="preserve">배경 지수 1은 고정된 뒤틀림 기록에 해당하는 w=−1/3 부문이며 이 보정에서 가속 팽창을 만들지 못한다. 지수 3은 일정 에너지 밀도와 w=−1을 만들고 기준 배경은 ΛCDM과 같은 팽창 형태다. 이 동일성을 새 독립 관측 예측이나 지수 3의 미시 증명으로 포장하지 않는다. 이미 선언한 정보 에너지의 부피 의존성에서 압력과 동역학을 일관되게 계산한 것이 0.6의 성과다.</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304"/>
        <w:gridCol w:w="4090"/>
      </w:tblGrid>
      <w:tr>
        <w:trPr>
          <w:tblHeader w:val="true"/>
          <w:cantSplit/>
          <w:tblHeader/>
        </w:trPr>
        <w:tc>
          <w:tcPr>
            <w:tcW w:type="dxa" w:w="3600"/>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주장</w:t>
            </w:r>
          </w:p>
        </w:tc>
        <w:tc>
          <w:tcPr>
            <w:tcW w:type="dxa" w:w="2304"/>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지위</w:t>
            </w:r>
          </w:p>
        </w:tc>
        <w:tc>
          <w:tcPr>
            <w:tcW w:type="dxa" w:w="4090"/>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이번 결과</w:t>
            </w:r>
          </w:p>
        </w:tc>
      </w:tr>
      <w:tr>
        <w:trPr>
          <w:cantSplit/>
        </w:trPr>
        <w:tc>
          <w:tcPr>
            <w:tcW w:type="dxa" w:w="36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상태별 정보부하</w:t>
            </w:r>
          </w:p>
        </w:tc>
        <w:tc>
          <w:tcPr>
            <w:tcW w:type="dxa" w:w="230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선택한 연산자 안의 실행 결과</w:t>
            </w:r>
          </w:p>
        </w:tc>
        <w:tc>
          <w:tcPr>
            <w:tcW w:type="dxa" w:w="409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행렬 trace와 모드 계산 일치</w:t>
            </w:r>
          </w:p>
        </w:tc>
      </w:tr>
      <w:tr>
        <w:trPr>
          <w:cantSplit/>
        </w:trPr>
        <w:tc>
          <w:tcPr>
            <w:tcW w:type="dxa" w:w="360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상태 진화와 압력 및 총 보존</w:t>
            </w:r>
          </w:p>
        </w:tc>
        <w:tc>
          <w:tcPr>
            <w:tcW w:type="dxa" w:w="230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유한 동질 모형의 구성과 계산</w:t>
            </w:r>
          </w:p>
        </w:tc>
        <w:tc>
          <w:tcPr>
            <w:tcW w:type="dxa" w:w="409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같은 에너지 함수와 작용</w:t>
            </w:r>
          </w:p>
        </w:tc>
      </w:tr>
      <w:tr>
        <w:trPr>
          <w:cantSplit/>
        </w:trPr>
        <w:tc>
          <w:tcPr>
            <w:tcW w:type="dxa" w:w="36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팽창과 뒤틀림의 공존</w:t>
            </w:r>
          </w:p>
        </w:tc>
        <w:tc>
          <w:tcPr>
            <w:tcW w:type="dxa" w:w="230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조건부 배경 산출</w:t>
            </w:r>
          </w:p>
        </w:tc>
        <w:tc>
          <w:tcPr>
            <w:tcW w:type="dxa" w:w="409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H와 기록 및 뒤틀림률 동시 계산</w:t>
            </w:r>
          </w:p>
        </w:tc>
      </w:tr>
      <w:tr>
        <w:trPr>
          <w:cantSplit/>
        </w:trPr>
        <w:tc>
          <w:tcPr>
            <w:tcW w:type="dxa" w:w="360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정보부하에서 국소 중력까지</w:t>
            </w:r>
          </w:p>
        </w:tc>
        <w:tc>
          <w:tcPr>
            <w:tcW w:type="dxa" w:w="230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기존 보정 응답의 조건부 연결</w:t>
            </w:r>
          </w:p>
        </w:tc>
        <w:tc>
          <w:tcPr>
            <w:tcW w:type="dxa" w:w="409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회전과 렌즈 계산 및 0.5 재현</w:t>
            </w:r>
          </w:p>
        </w:tc>
      </w:tr>
      <w:tr>
        <w:trPr>
          <w:cantSplit/>
        </w:trPr>
        <w:tc>
          <w:tcPr>
            <w:tcW w:type="dxa" w:w="36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유한 무경계 우주</w:t>
            </w:r>
          </w:p>
        </w:tc>
        <w:tc>
          <w:tcPr>
            <w:tcW w:type="dxa" w:w="230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선택한 T³ 구성의 조건부 관계</w:t>
            </w:r>
          </w:p>
        </w:tc>
        <w:tc>
          <w:tcPr>
            <w:tcW w:type="dxa" w:w="409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부하와 접합 기록의 길이 관계</w:t>
            </w:r>
          </w:p>
        </w:tc>
      </w:tr>
      <w:tr>
        <w:trPr>
          <w:cantSplit/>
        </w:trPr>
        <w:tc>
          <w:tcPr>
            <w:tcW w:type="dxa" w:w="360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미시 가중치와 에너지 지수의 유일한 기원</w:t>
            </w:r>
          </w:p>
        </w:tc>
        <w:tc>
          <w:tcPr>
            <w:tcW w:type="dxa" w:w="230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미해결</w:t>
            </w:r>
          </w:p>
        </w:tc>
        <w:tc>
          <w:tcPr>
            <w:tcW w:type="dxa" w:w="409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구성 선택으로 공개</w:t>
            </w:r>
          </w:p>
        </w:tc>
      </w:tr>
      <w:tr>
        <w:trPr>
          <w:cantSplit/>
        </w:trPr>
        <w:tc>
          <w:tcPr>
            <w:tcW w:type="dxa" w:w="36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4차원 공변 완성과 공간 섭동</w:t>
            </w:r>
          </w:p>
        </w:tc>
        <w:tc>
          <w:tcPr>
            <w:tcW w:type="dxa" w:w="230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후속 범위</w:t>
            </w:r>
          </w:p>
        </w:tc>
        <w:tc>
          <w:tcPr>
            <w:tcW w:type="dxa" w:w="409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동질 작용과 구분</w:t>
            </w:r>
          </w:p>
        </w:tc>
      </w:tr>
    </w:tbl>
    <w:p>
      <w:pPr>
        <w:pStyle w:val="BodyText"/>
        <w:ind w:firstLine="0"/>
        <w:jc w:val="left"/>
      </w:pPr>
      <w:r>
        <w:t xml:space="preserve">0.6의 종료선은 정보 상태에서 부하를 실제로 계산하고, 하나의 에너지 함수와 동질 작용으로 상태 진화·압력·팽창·뒤틀림을 닫으며, 같은 모이는 부하를 기존 국소 응답에 전달하는 것이다. 이 판은 그 유한 종료선까지 계산했다. 대칭 전달자의 선택 격차는 여전히 0이고, 실제 우주의 위상과 길이, 하위차수 필터 기원, 공변 국소 응답과 관측 검증은 남은 물리 과제로 분명히 기록한다.</w:t>
      </w:r>
    </w:p>
    <w:bookmarkEnd w:id="36"/>
    <w:bookmarkStart w:id="37" w:name="참고문헌과-재현-자료"/>
    <w:p>
      <w:pPr>
        <w:pStyle w:val="Heading2"/>
        <w:ind w:firstLine="0"/>
        <w:jc w:val="left"/>
      </w:pPr>
      <w:r>
        <w:t xml:space="preserve">참고문헌과 재현 자료</w:t>
      </w:r>
    </w:p>
    <w:p>
      <w:pPr>
        <w:numPr>
          <w:ilvl w:val="0"/>
          <w:numId w:val="1001"/>
        </w:numPr>
        <w:pStyle w:val="Compact"/>
        <w:spacing w:line="240" w:lineRule="auto" w:after="40"/>
        <w:ind w:firstLine="0"/>
        <w:jc w:val="left"/>
      </w:pPr>
      <w:r>
        <w:rPr>
          <w:sz w:val="20"/>
        </w:rPr>
        <w:t xml:space="preserve">Choi W. 최소계산우주론 MCC 2.3.2. 2026. 제28–29장 전역 배경과 국소 응력 회계. https://doi.org/10.5281/zenodo.22733000.</w:t>
      </w:r>
    </w:p>
    <w:p>
      <w:pPr>
        <w:numPr>
          <w:ilvl w:val="0"/>
          <w:numId w:val="1001"/>
        </w:numPr>
        <w:pStyle w:val="Compact"/>
        <w:spacing w:line="240" w:lineRule="auto" w:after="40"/>
        <w:ind w:firstLine="0"/>
        <w:jc w:val="left"/>
      </w:pPr>
      <w:r>
        <w:rPr>
          <w:sz w:val="20"/>
        </w:rPr>
        <w:t xml:space="preserve">Choi W. 뒤틀림 응력 우주와 암흑물질의 질량 표현형. v1.0. 2026년 9월 11일. https://doi.org/10.5281/zenodo.22700557.</w:t>
      </w:r>
    </w:p>
    <w:p>
      <w:pPr>
        <w:numPr>
          <w:ilvl w:val="0"/>
          <w:numId w:val="1001"/>
        </w:numPr>
        <w:pStyle w:val="Compact"/>
        <w:spacing w:line="240" w:lineRule="auto" w:after="40"/>
        <w:ind w:firstLine="0"/>
        <w:jc w:val="left"/>
      </w:pPr>
      <w:r>
        <w:rPr>
          <w:sz w:val="20"/>
        </w:rPr>
        <w:t xml:space="preserve">Choi W. 질량중력과 공간 뒤틀림 응력 중력의 이중 성분 모형. v0.4. 2026년 9월 27일. 개별 원문을 기준으로 사용.</w:t>
      </w:r>
    </w:p>
    <w:p>
      <w:pPr>
        <w:numPr>
          <w:ilvl w:val="0"/>
          <w:numId w:val="1001"/>
        </w:numPr>
        <w:pStyle w:val="Compact"/>
        <w:spacing w:line="240" w:lineRule="auto" w:after="40"/>
        <w:ind w:firstLine="0"/>
        <w:jc w:val="left"/>
      </w:pPr>
      <w:r>
        <w:rPr>
          <w:sz w:val="20"/>
        </w:rPr>
        <w:t xml:space="preserve">Choi W. WRRA Finite Boundaryless Universe. v1.0. 2026년 9월 28일. 개별 원문을 기준으로 사용.</w:t>
      </w:r>
    </w:p>
    <w:p>
      <w:pPr>
        <w:numPr>
          <w:ilvl w:val="0"/>
          <w:numId w:val="1001"/>
        </w:numPr>
        <w:pStyle w:val="Compact"/>
        <w:spacing w:line="240" w:lineRule="auto" w:after="40"/>
        <w:ind w:firstLine="0"/>
        <w:jc w:val="left"/>
      </w:pPr>
      <w:r>
        <w:rPr>
          <w:sz w:val="20"/>
        </w:rPr>
        <w:t xml:space="preserve">Trodden M and Carroll SM. TASI Lectures Introduction to Cosmology. 2004. §2.2. arXiv:astro-ph/0401547. https://vo.ned.ipac.caltech.edu/level5/Sept03/Trodden/Trodden2_2.html.</w:t>
      </w:r>
    </w:p>
    <w:p>
      <w:pPr>
        <w:numPr>
          <w:ilvl w:val="0"/>
          <w:numId w:val="1001"/>
        </w:numPr>
        <w:pStyle w:val="Compact"/>
        <w:spacing w:line="240" w:lineRule="auto" w:after="40"/>
        <w:ind w:firstLine="0"/>
        <w:jc w:val="left"/>
      </w:pPr>
      <w:r>
        <w:rPr>
          <w:sz w:val="20"/>
        </w:rPr>
        <w:t xml:space="preserve">Choi W. WRRA-M 0.5 Information Load and Twist Gravity in a Finite Model. 2026년 10월 1일. 한글·영문 원고와 수정된 계산 코드.</w:t>
      </w:r>
    </w:p>
    <w:p>
      <w:pPr>
        <w:numPr>
          <w:ilvl w:val="0"/>
          <w:numId w:val="1001"/>
        </w:numPr>
        <w:pStyle w:val="Compact"/>
        <w:spacing w:line="240" w:lineRule="auto" w:after="40"/>
        <w:ind w:firstLine="0"/>
        <w:jc w:val="left"/>
      </w:pPr>
      <w:r>
        <w:rPr>
          <w:sz w:val="20"/>
        </w:rPr>
        <w:t xml:space="preserve">Choi W. WRRA 공간 뒤틀림의 은하 원반면 선택과 암흑질량 표현형. v1.0. 2026년 9월 27일. https://doi.org/10.5281/zenodo.23003875.</w:t>
      </w:r>
    </w:p>
    <w:p>
      <w:pPr>
        <w:pStyle w:val="FirstParagraph"/>
        <w:ind w:firstLine="0"/>
        <w:jc w:val="left"/>
      </w:pPr>
      <w:r>
        <w:t xml:space="preserve">compute.py와 두 입력 파일에 보정값·연산자·정보 시계를 명시했다. results.json은 전체 궤도, summary.json은 주요 결과, release_checks.json은 재현과 경계 검사를 기록한다. verify.py는 기존 0.5의 산출값과 비교한다. 한글·영문 원고는 같은 수식과 결과 장부에서 생성한다. 계산에는 numpy, scipy, matplotlib이 필요하고 Word 원고 생성에는 pandoc와 python-docx가 추가로 필요하다.</w:t>
      </w:r>
    </w:p>
    <w:p>
      <w:pPr>
        <w:pStyle w:val="BodyText"/>
        <w:ind w:firstLine="0"/>
        <w:jc w:val="left"/>
      </w:pPr>
      <w:r>
        <w:t xml:space="preserve">© 2026 Wonsik Choi. 원고와 계산 자료는 CC BY 4.0으로 배포한다.</w:t>
      </w:r>
    </w:p>
    <w:bookmarkEnd w:id="37"/>
    <w:bookmarkEnd w:id="38"/>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76" w:lineRule="auto"/>
    </w:pPr>
    <w:rPr>
      <w:rFonts w:ascii="Liberation Serif" w:hAnsi="Liberation Serif" w:eastAsia="Noto Sans CJK KR"/>
      <w:color w:val="000000"/>
      <w:sz w:val="22"/>
    </w:rPr>
  </w:style>
  <w:style w:styleId="BodyText" w:type="paragraph">
    <w:name w:val="Body Text"/>
    <w:basedOn w:val="Normal"/>
    <w:link w:val="BodyTextChar"/>
    <w:pPr>
      <w:spacing w:after="140" w:before="180" w:line="276" w:lineRule="auto"/>
    </w:pPr>
    <w:qFormat/>
    <w:rPr>
      <w:rFonts w:ascii="Liberation Serif" w:hAnsi="Liberation Serif" w:eastAsia="Noto Sans CJK KR"/>
      <w:color w:val="000000"/>
      <w:sz w:val="22"/>
    </w:rPr>
  </w:style>
  <w:style w:customStyle="1" w:styleId="FirstParagraph" w:type="paragraph">
    <w:name w:val="First Paragraph"/>
    <w:basedOn w:val="BodyText"/>
    <w:next w:val="BodyText"/>
    <w:qFormat/>
    <w:pPr>
      <w:spacing w:after="140" w:line="276" w:lineRule="auto"/>
    </w:pPr>
    <w:rPr>
      <w:rFonts w:ascii="Liberation Serif" w:hAnsi="Liberation Serif" w:eastAsia="Noto Sans CJK KR"/>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6" w:lineRule="auto"/>
      <w:jc w:val="center"/>
    </w:pPr>
    <w:rPr>
      <w:rFonts w:asciiTheme="majorHAnsi" w:cstheme="majorBidi" w:eastAsiaTheme="majorEastAsia" w:hAnsiTheme="majorHAnsi" w:ascii="Liberation Sans" w:hAnsi="Liberation Sans" w:eastAsia="Noto Sans CJK KR"/>
      <w:b/>
      <w:bCs/>
      <w:color w:val="000000"/>
      <w:sz w:val="40"/>
      <w:szCs w:val="36"/>
    </w:rPr>
  </w:style>
  <w:style w:styleId="Subtitle" w:type="paragraph">
    <w:name w:val="Subtitle"/>
    <w:basedOn w:val="Title"/>
    <w:next w:val="BodyText"/>
    <w:qFormat/>
    <w:pPr>
      <w:keepNext/>
      <w:keepLines/>
      <w:spacing w:after="140" w:before="240" w:line="276" w:lineRule="auto"/>
      <w:jc w:val="center"/>
    </w:pPr>
    <w:rPr>
      <w:rFonts w:ascii="Liberation Serif" w:hAnsi="Liberation Serif" w:eastAsia="Noto Sans CJK KR"/>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6" w:lineRule="auto"/>
    </w:pPr>
    <w:rPr>
      <w:rFonts w:ascii="Liberation Serif" w:hAnsi="Liberation Serif" w:eastAsia="Noto Sans CJK KR"/>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6" w:lineRule="auto"/>
    </w:pPr>
    <w:rPr>
      <w:rFonts w:ascii="Liberation Sans" w:hAnsi="Liberation Sans" w:eastAsia="Noto Sans CJK KR"/>
      <w:color w:val="000000"/>
      <w:sz w:val="34"/>
    </w:rPr>
  </w:style>
  <w:style w:type="paragraph" w:customStyle="1" w:styleId="Heading2">
    <w:name w:val="heading 2"/>
    <w:basedOn w:val="Normal"/>
    <w:pPr>
      <w:keepNext/>
      <w:spacing w:after="140" w:line="276" w:lineRule="auto" w:before="260"/>
    </w:pPr>
    <w:rPr>
      <w:rFonts w:ascii="Liberation Sans" w:hAnsi="Liberation Sans" w:eastAsia="Noto Sans CJK KR"/>
      <w:color w:val="000000"/>
      <w:sz w:val="28"/>
    </w:rPr>
  </w:style>
  <w:style w:type="paragraph" w:customStyle="1" w:styleId="Heading3">
    <w:name w:val="heading 3"/>
    <w:basedOn w:val="Normal"/>
    <w:pPr>
      <w:keepNext/>
      <w:spacing w:after="140" w:line="276" w:lineRule="auto"/>
    </w:pPr>
    <w:rPr>
      <w:rFonts w:ascii="Liberation Sans" w:hAnsi="Liberation Sans" w:eastAsia="Noto Sans CJK KR"/>
      <w:color w:val="000000"/>
      <w:sz w:val="24"/>
    </w:rPr>
  </w:style>
  <w:style w:type="paragraph" w:customStyle="1" w:styleId="Caption">
    <w:name w:val="caption"/>
    <w:basedOn w:val="Normal"/>
    <w:pPr>
      <w:spacing w:after="140" w:line="276" w:lineRule="auto"/>
    </w:pPr>
    <w:rPr>
      <w:rFonts w:ascii="Liberation Serif" w:hAnsi="Liberation Serif" w:eastAsia="Noto Sans CJK KR"/>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0.6 Information Load and Twist Gravity with Expansion in a Finite Model</dc:title>
  <dc:creator>Wonsik Choi</dc:creator>
  <cp:keywords/>
  <dcterms:created xsi:type="dcterms:W3CDTF">2026-10-01T03:41:59Z</dcterms:created>
  <dcterms:modified xsi:type="dcterms:W3CDTF">2026-10-01T03:41:59Z</dcterms:modified>
  <dc:subject>KO edition; 0.6-r2 shared lattice and global twist record magnitude</dc:subject>
</cp:coreProperties>
</file>

<file path=docProps/custom.xml><?xml version="1.0" encoding="utf-8"?>
<Properties xmlns="http://schemas.openxmlformats.org/officeDocument/2006/custom-properties" xmlns:vt="http://schemas.openxmlformats.org/officeDocument/2006/docPropsVTypes"/>
</file>