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내부 공간의 안정성, 여기 척도와 핵자 크기</w:t>
      </w:r>
    </w:p>
    <w:p>
      <w:pPr>
        <w:pStyle w:val="Subtitle"/>
      </w:pPr>
      <w:r>
        <w:t>WRRA M 상류 0.5-r1 · 제한된 공간 결합과 같은 상태의 공동 전류</w:t>
      </w:r>
    </w:p>
    <w:p>
      <w:pPr>
        <w:spacing w:after="40"/>
      </w:pPr>
      <w:r>
        <w:t>최원식 Wonsik Choi   Seoul   2026년 10월 3일</w:t>
      </w:r>
    </w:p>
    <w:p>
      <w:pPr>
        <w:spacing w:after="120"/>
      </w:pPr>
      <w:r>
        <w:t>ORCID 0009-0001-4263-9772   janefather@gmail.com</w:t>
      </w:r>
    </w:p>
    <w:p>
      <w:pPr>
        <w:pStyle w:val="Caption"/>
      </w:pPr>
      <w:r>
        <w:t>교정 자료집 DOI 10.5281/zenodo.23112253</w:t>
      </w:r>
    </w:p>
    <w:p>
      <w:pPr>
        <w:pStyle w:val="Heading1"/>
      </w:pPr>
      <w:r>
        <w:t>초록</w:t>
      </w:r>
    </w:p>
    <w:p>
      <w:r>
        <w:t>상류 0.5는 0.4의 내부 공간 결합을 더 큰 실제 공간 기저로 확장하고, 알려진 여기와 반지름 자료를 사용하여 에너지·길이 척도를 정한다. 두 상태의 계산을 그대로 무한 공간으로 늘리면 기존 이차 결합은 아래로 제한되지 않는다. 본 연구는 이 실패를 분석적으로 기록하고, 순열 대칭과 기존 두 상태 결합을 보존하는 제한된 결합을 도입한다.</w:t>
      </w:r>
    </w:p>
    <w:p>
      <w:r>
        <w:t>기준은 총 각운동량과 아이소스핀 1/2, 양의 패리티의 165개 공간 모드와 95개 순열 대칭 상태이다. 동일한 바닥상태에서 축벡터 1.2753과 두 핵자 자기모멘트를 공동 보정하고, N(1440)의 실수 극 중심 1370 MeV에 첫 여기 중심을 조건부로 배정한다. 양성자 반지름 0.84075 fm의 점전하 판독으로 Δ=507.032218 MeV, ℓ=0.61619622 fm를 얻는다.</w:t>
      </w:r>
    </w:p>
    <w:p>
      <w:r>
        <w:t>보정값을 고정한 286개 공간 모드·161개 대칭 상태의 추가 검증에서 여기 간격은 0.00855 MeV 이내, 양성자 반지름은 0.000006 fm 이내로 유지된다. 반면 보정하지 않은 중성자 전하 평균제곱 반지름은 −0.186912 fm²로 관측 비교값 −0.1155 fm²와 다르다. 이 차이는 전하 연산자의 후속 개선을 요구하는 결과로 남긴다.</w:t>
      </w:r>
    </w:p>
    <w:p>
      <w:r>
        <w:t>총 150개 수치 검사가 통과한다. 본 결과는 공개한 제한 결합, 여기 상태 배정과 점전하 모형 아래의 보정 및 공간 절단 검증이다. 미시 QCD 결합, 공명 폭, 유일한 공간 법칙을 도출했다고 주장하지 않는다.</w:t>
      </w:r>
    </w:p>
    <w:p>
      <w:pPr>
        <w:pStyle w:val="Heading1"/>
      </w:pPr>
      <w:r>
        <w:t>1. 상류에 남기는 결과와 이번 단계의 범위</w:t>
      </w:r>
    </w:p>
    <w:p>
      <w:pPr>
        <w:pStyle w:val="Caption"/>
        <w:keepNext/>
      </w:pPr>
      <w:r>
        <w:t>표 1. 0.5의 입력·변환·산출·반증 조건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35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실행한 내용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검증 입력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 코드·부모 수명 기준, 핵자 전류, 여기 중심, 양성자 반지름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고유 변환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야코비 공간 기저 → 순열 투영 → 제한된 결합 → 공동 상태 → 척도 보정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산출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안정성 조건, Δ·ℓ, 공간 절단 수렴, 전하 반지름 불일치와 응답 장부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수정 조건</w:t>
            </w:r>
          </w:p>
        </w:tc>
        <w:tc>
          <w:tcPr>
            <w:tcW w:type="dxa" w:w="83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에너지 무하한, 대칭·전류 손실, 고정 보정의 미수렴, 보정 외 자료 불일치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상류 전체가 남길 것은 SOURCE의 변화가 진입·잔존·복귀와 시간·양자화·입자 표현형으로 연결되는 생성 모형과 그 계산 증거이다. 0.5는 이 중 내부 공간과 입자 척도를 맡는다. Core 1.0·MCC 2.3.2 및 하류 계산의 기준을 바꾸지 않으며, 0.4 결과는 그 유한 투영 범위의 기록으로 보존한다.</w:t>
      </w:r>
    </w:p>
    <w:p>
      <w:pPr>
        <w:pStyle w:val="Heading1"/>
        <w:pageBreakBefore/>
      </w:pPr>
      <w:r>
        <w:t>2. 실제 공간 기저와 순열 대칭</w:t>
      </w:r>
    </w:p>
    <w:p>
      <w:r>
        <w:t>질량 중심을 제거한 직교 야코비 좌표 x=(r₁−r₂)/√2, y=(r₁+r₂−2r₃)/√6를 쓴다. 스핀·맛 상태는 앞 단계의 S와 E₁·E₂를 그대로 사용한다. 색은 이전의 반대칭 색 배정을 계승하며 이번 계산에는 새로운 색 동역학을 넣지 않는다.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ϕ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π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ℓ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−</m:t>
            </m:r>
            <m:r>
              <w:rPr>
                <w:rFonts w:ascii="Latin Modern Math" w:hAnsi="Latin Modern Math"/>
                <w:sz w:val="21"/>
              </w:rPr>
              <m:t>3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exp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t>x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sSup>
                  <m:e>
                    <m:r>
                      <w:rPr>
                        <w:rFonts w:ascii="Latin Modern Math" w:hAnsi="Latin Modern Math"/>
                        <w:sz w:val="21"/>
                      </w:rPr>
                      <m:t>y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2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ℓ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e>
            </m:d>
          </m:e>
        </m: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t>u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p>
          <m:e>
            <m:r>
              <w:rPr>
                <w:rFonts w:ascii="Latin Modern Math" w:hAnsi="Latin Modern Math"/>
                <w:sz w:val="21"/>
              </w:rPr>
              <m:t>x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sSup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v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p>
          <m:e>
            <m:r>
              <w:rPr>
                <w:rFonts w:ascii="Latin Modern Math" w:hAnsi="Latin Modern Math"/>
                <w:sz w:val="21"/>
              </w:rPr>
              <m:t>y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sSup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z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x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⋅</m:t>
            </m:r>
            <m:r>
              <w:rPr>
                <w:rFonts w:ascii="Latin Modern Math" w:hAnsi="Latin Modern Math"/>
                <w:sz w:val="21"/>
              </w:rPr>
              <m:t>y</m:t>
            </m:r>
          </m:e>
        </m:d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ad>
          <m:radPr>
            <m:degHide m:val="on"/>
          </m:radPr>
          <m:deg/>
          <m:e>
            <m:sSup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p>
            <m:sSup>
              <m:e>
                <m:r>
                  <w:rPr>
                    <w:rFonts w:ascii="Latin Modern Math" w:hAnsi="Latin Modern Math"/>
                    <w:sz w:val="21"/>
                  </w:rPr>
                  <m:t>y</m:t>
                </m:r>
              </m:e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s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u</m:t>
        </m:r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r>
          <w:rPr>
            <w:rFonts w:ascii="Latin Modern Math" w:hAnsi="Latin Modern Math"/>
            <w:sz w:val="21"/>
          </w:rPr>
          <m:t>v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(2)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Φ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r>
              <m:rPr>
                <m:sty m:val="p"/>
                <m:scr m:val="script"/>
              </m:rPr>
              <w:rPr>
                <w:rFonts w:ascii="Latin Modern Math" w:hAnsi="Latin Modern Math"/>
                <w:sz w:val="21"/>
              </w:rPr>
              <m:t>N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u</m:t>
                </m:r>
                <m:r>
                  <w:rPr>
                    <w:rFonts w:ascii="Latin Modern Math" w:hAnsi="Latin Modern Math"/>
                    <w:sz w:val="21"/>
                  </w:rPr>
                  <m:t>v</m:t>
                </m:r>
              </m:e>
            </m:d>
          </m:e>
          <m:sup>
            <m:r>
              <w:rPr>
                <w:rFonts w:ascii="Latin Modern Math" w:hAnsi="Latin Modern Math"/>
                <w:sz w:val="21"/>
              </w:rPr>
              <m:t>l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p>
        <m:sSub>
          <m:e>
            <m:r>
              <w:rPr>
                <w:rFonts w:ascii="Latin Modern Math" w:hAnsi="Latin Modern Math"/>
                <w:sz w:val="21"/>
              </w:rPr>
              <m:t>P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z</m:t>
            </m:r>
          </m:e>
        </m:d>
        <m:sSubSup>
          <m:e>
            <m:r>
              <w:rPr>
                <w:rFonts w:ascii="Latin Modern Math" w:hAnsi="Latin Modern Math"/>
                <w:sz w:val="21"/>
              </w:rPr>
              <m:t>L</m:t>
            </m:r>
          </m:e>
          <m: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l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+</m:t>
            </m:r>
            <m:r>
              <w:rPr>
                <w:rFonts w:ascii="Latin Modern Math" w:hAnsi="Latin Modern Math"/>
                <w:sz w:val="21"/>
              </w:rPr>
              <m:t>1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u</m:t>
            </m:r>
          </m:e>
        </m:d>
        <m:sSubSup>
          <m:e>
            <m:r>
              <w:rPr>
                <w:rFonts w:ascii="Latin Modern Math" w:hAnsi="Latin Modern Math"/>
                <w:sz w:val="21"/>
              </w:rPr>
              <m:t>L</m:t>
            </m:r>
          </m:e>
          <m: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l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+</m:t>
            </m:r>
            <m:r>
              <w:rPr>
                <w:rFonts w:ascii="Latin Modern Math" w:hAnsi="Latin Modern Math"/>
                <w:sz w:val="21"/>
              </w:rPr>
              <m:t>1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/</m:t>
            </m:r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v</m:t>
            </m:r>
          </m:e>
        </m:d>
        <m:sSub>
          <m:e>
            <m:r>
              <w:rPr>
                <w:rFonts w:ascii="Latin Modern Math" w:hAnsi="Latin Modern Math"/>
                <w:sz w:val="21"/>
              </w:rPr>
              <m:t>ϕ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(3)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m:rPr>
                <m:sty m:val="p"/>
                <m:scr m:val="script"/>
              </m:rPr>
              <w:rPr>
                <w:rFonts w:ascii="Latin Modern Math" w:hAnsi="Latin Modern Math"/>
                <w:sz w:val="21"/>
              </w:rPr>
              <m:t>N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2</m:t>
                </m:r>
                <m:r>
                  <w:rPr>
                    <w:rFonts w:ascii="Latin Modern Math" w:hAnsi="Latin Modern Math"/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1</m:t>
                </m:r>
              </m:e>
            </m:d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!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n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!</m:t>
            </m:r>
            <m:r>
              <w:rPr>
                <w:rFonts w:ascii="Latin Modern Math" w:hAnsi="Latin Modern Math"/>
                <w:sz w:val="21"/>
              </w:rPr>
              <m:t> </m:t>
            </m:r>
            <m:r>
              <w:rPr>
                <w:rFonts w:ascii="Latin Modern Math" w:hAnsi="Latin Modern Math"/>
                <w:sz w:val="21"/>
              </w:rPr>
              <m:t>Γ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rFonts w:ascii="Latin Modern Math" w:hAnsi="Latin Modern Math"/>
                        <w:sz w:val="21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/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e>
                </m:d>
              </m:e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p>
          </m:num>
          <m:den>
            <m:r>
              <w:rPr>
                <w:rFonts w:ascii="Latin Modern Math" w:hAnsi="Latin Modern Math"/>
                <w:sz w:val="21"/>
              </w:rP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n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3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/</m:t>
                </m:r>
                <m:r>
                  <w:rPr>
                    <w:rFonts w:ascii="Latin Modern Math" w:hAnsi="Latin Modern Math"/>
                    <w:sz w:val="21"/>
                  </w:rPr>
                  <m:t>2</m:t>
                </m:r>
              </m:e>
            </m:d>
            <m:r>
              <w:rPr>
                <w:rFonts w:ascii="Latin Modern Math" w:hAnsi="Latin Modern Math"/>
                <w:sz w:val="21"/>
              </w:rP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n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3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/</m:t>
                </m:r>
                <m:r>
                  <w:rPr>
                    <w:rFonts w:ascii="Latin Modern Math" w:hAnsi="Latin Modern Math"/>
                    <w:sz w:val="21"/>
                  </w:rPr>
                  <m:t>2</m:t>
                </m:r>
              </m:e>
            </m:d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(4)</w:t>
      </w:r>
    </w:p>
    <w:p>
      <w:r>
        <w:t>각 모드는 공간 회전 스칼라이며 양의 패리티를 가진다. 여기서 l은 x와 y의 같은 각운동량을 L=0으로 결합한 지표이다. 절단 차수 K에서 nₓ+nᵧ+l≤K의 완전한 껍질을 포함한다. 공간 차원은 (K+3 choose 3)이며 에너지 껍질 지표는 nₓ+nᵧ+l이다.</w:t>
      </w:r>
    </w:p>
    <w:p>
      <w:pPr>
        <w:keepLines/>
        <w:spacing w:line="240" w:lineRule="auto" w:before="40" w:after="140"/>
        <w:jc w:val="center"/>
      </w:pPr>
      <m:oMath>
        <m:r>
          <m:rPr>
            <m:sty m:val="p"/>
            <m:scr m:val="script"/>
          </m:rPr>
          <w:rPr>
            <w:rFonts w:ascii="Latin Modern Math" w:hAnsi="Latin Modern Math"/>
            <w:sz w:val="21"/>
          </w:rPr>
          <m:t>P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>
              <w:rPr>
                <w:rFonts w:ascii="Latin Modern Math" w:hAnsi="Latin Modern Math"/>
                <w:sz w:val="21"/>
              </w:rPr>
              <m:t>6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rFonts w:ascii="Latin Modern Math" w:hAnsi="Latin Modern Math"/>
                <w:sz w:val="21"/>
              </w:rPr>
              <m:t>π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∈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S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3</m:t>
                </m:r>
              </m:sub>
            </m:sSub>
          </m:sub>
          <m:sup>
            <m:r>
              <w:rPr>
                <w:rFonts w:ascii="Latin Modern Math" w:hAnsi="Latin Modern Math"/>
                <w:sz w:val="21"/>
              </w:rPr>
              <m:t>​</m:t>
            </m:r>
          </m:sup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s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f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π</m:t>
                </m:r>
              </m:e>
            </m:d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⊗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s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p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π</m:t>
                </m:r>
              </m:e>
            </m:d>
          </m:e>
        </m:nary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r>
          <m:rPr>
            <m:sty m:val="p"/>
            <m:scr m:val="script"/>
          </m:rPr>
          <w:rPr>
            <w:rFonts w:ascii="Latin Modern Math" w:hAnsi="Latin Modern Math"/>
            <w:sz w:val="21"/>
          </w:rPr>
          <m:t>P</m:t>
        </m:r>
        <m:r>
          <w:rPr>
            <w:rFonts w:ascii="Latin Modern Math" w:hAnsi="Latin Modern Math"/>
            <w:sz w:val="21"/>
          </w:rPr>
          <m:t>Q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Q</m:t>
        </m:r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p>
          <m:e>
            <m:r>
              <w:rPr>
                <w:rFonts w:ascii="Latin Modern Math" w:hAnsi="Latin Modern Math"/>
                <w:sz w:val="21"/>
              </w:rPr>
              <m:t>Q</m:t>
            </m:r>
          </m:e>
          <m:sup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†</m:t>
            </m:r>
          </m:sup>
        </m:sSup>
        <m:r>
          <w:rPr>
            <w:rFonts w:ascii="Latin Modern Math" w:hAnsi="Latin Modern Math"/>
            <w:sz w:val="21"/>
          </w:rPr>
          <m:t>Q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I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(5)</w:t>
      </w:r>
    </w:p>
    <w:p>
      <w:r>
        <w:t>각 껍질 안에서 고정된 투영 기저 Q를 만든다. 이 절차는 껍질 확장 시 이전 공간을 포함하고, 임의의 축퇴 고유벡터 위상에 의존하지 않는다. 가우스 적분은 s의 Gamma(3), u/s의 Beta(3/2,3/2), z의 균일 측도로 분리한다. 기준 구적 32×18×18과 대체 구적 40×22×22를 실제 계산하여 대칭과 전류를 확인한다.</w:t>
      </w:r>
    </w:p>
    <w:p>
      <w:pPr>
        <w:pStyle w:val="Caption"/>
        <w:keepNext/>
      </w:pPr>
      <w:r>
        <w:t>표 2. 공간 절단의 차원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888"/>
        <w:gridCol w:w="4320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K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공간 모드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대칭 상태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165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95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286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161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pPr>
        <w:pStyle w:val="Heading1"/>
        <w:pageBreakBefore/>
      </w:pPr>
      <w:r>
        <w:t>3. 기존 이차 결합의 실패와 제한된 보강</w:t>
      </w:r>
    </w:p>
    <w:p>
      <w:r>
        <w:t>E 좌표는 앞 단계 스핀·맛 E 기저의 위상에 맞추어 X₁=(u−v)/√3, X₂=−2√uv z/√3로 정렬한다. S↔E 전환의 1/√2를 포함한 Tₐ와 이차 좌표를 곱하여 원래 결합을 만든다.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rFonts w:ascii="Latin Modern Math" w:hAnsi="Latin Modern Math"/>
                <w:sz w:val="21"/>
              </w:rPr>
              <m:t>a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=</m:t>
            </m:r>
            <m:r>
              <w:rPr>
                <w:rFonts w:ascii="Latin Modern Math" w:hAnsi="Latin Modern Math"/>
                <w:sz w:val="21"/>
              </w:rPr>
              <m:t>1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T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  <m:sSub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</m:e>
        </m:nary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T</m:t>
            </m:r>
          </m:e>
          <m:sub>
            <m:r>
              <w:rPr>
                <w:rFonts w:ascii="Latin Modern Math" w:hAnsi="Latin Modern Math"/>
                <w:sz w:val="21"/>
              </w:rPr>
              <m:t>a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  <m:r>
              <w:rPr>
                <w:rFonts w:ascii="Latin Modern Math" w:hAnsi="Latin Modern Math"/>
                <w:sz w:val="21"/>
              </w:rPr>
              <m:t>S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⟩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⟨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+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⟩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⟨</m:t>
            </m:r>
            <m:r>
              <w:rPr>
                <w:rFonts w:ascii="Latin Modern Math" w:hAnsi="Latin Modern Math"/>
                <w:sz w:val="21"/>
              </w:rPr>
              <m:t>S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2</m:t>
                </m:r>
              </m:e>
            </m:rad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(6)</w:t>
      </w:r>
    </w:p>
    <w:p>
      <w:pPr>
        <w:keepLines/>
        <w:spacing w:line="240" w:lineRule="auto" w:before="40" w:after="140"/>
        <w:jc w:val="center"/>
      </w:pPr>
      <m:oMath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H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num>
          <m:den>
            <m:r>
              <w:rPr>
                <w:rFonts w:ascii="Latin Modern Math" w:hAnsi="Latin Modern Math"/>
                <w:sz w:val="21"/>
              </w:rPr>
              <m:t>Δ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>
              <w:rPr>
                <w:rFonts w:ascii="Latin Modern Math" w:hAnsi="Latin Modern Math"/>
                <w:sz w:val="21"/>
              </w:rPr>
              <m:t>4</m:t>
            </m:r>
          </m:den>
        </m:f>
        <m:sSubSup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∇</m:t>
            </m:r>
          </m:e>
          <m:sub>
            <m:r>
              <w:rPr>
                <w:rFonts w:ascii="Latin Modern Math" w:hAnsi="Latin Modern Math"/>
                <w:sz w:val="21"/>
              </w:rPr>
              <m:t>x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/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ℓ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,</m:t>
            </m:r>
            <m:r>
              <w:rPr>
                <w:rFonts w:ascii="Latin Modern Math" w:hAnsi="Latin Modern Math"/>
                <w:sz w:val="21"/>
              </w:rPr>
              <m:t>y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/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ℓ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s</m:t>
            </m:r>
          </m:num>
          <m:den>
            <m:r>
              <w:rPr>
                <w:rFonts w:ascii="Latin Modern Math" w:hAnsi="Latin Modern Math"/>
                <w:sz w:val="21"/>
              </w:rPr>
              <m:t>4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3</m:t>
            </m:r>
          </m:num>
          <m:den>
            <m:r>
              <w:rPr>
                <w:rFonts w:ascii="Latin Modern Math" w:hAnsi="Latin Modern Math"/>
                <w:sz w:val="21"/>
              </w:rPr>
              <m:t>2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H</m:t>
            </m:r>
          </m:num>
          <m:den>
            <m:r>
              <w:rPr>
                <w:rFonts w:ascii="Latin Modern Math" w:hAnsi="Latin Modern Math"/>
                <w:sz w:val="21"/>
              </w:rPr>
              <m:t>Δ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H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num>
          <m:den>
            <m:r>
              <w:rPr>
                <w:rFonts w:ascii="Latin Modern Math" w:hAnsi="Latin Modern Math"/>
                <w:sz w:val="21"/>
              </w:rPr>
              <m:t>Δ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</m:sSub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(7)</w:t>
      </w:r>
    </w:p>
    <w:p>
      <w:r>
        <w:t>x_c는 공간좌표 x와 구별되는 무차원 결합이다. 국소 스핀·맛 결합의 최저 고유값은 −√[(X₁²+X₂²)/2]이고, 두 야코비 벡터가 평행할 때 크기 s/√6에 이른다. 따라서 큰 거리의 유효 퍼텐셜 계수는 1/4−x_c/√6이다. 음의 계수 방향에 넓은 상태를 놓으면 에너지가 무한히 감소한다. 회전 평균과 순열 대칭화는 이 큰 거리의 결론을 보존한다.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c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r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t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6</m:t>
                </m:r>
              </m:e>
            </m:rad>
          </m:num>
          <m:den>
            <m:r>
              <w:rPr>
                <w:rFonts w:ascii="Latin Modern Math" w:hAnsi="Latin Modern Math"/>
                <w:sz w:val="21"/>
              </w:rPr>
              <m:t>4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0.6123724357</m:t>
        </m:r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0.4</m:t>
                </m:r>
              </m:e>
            </m:d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1.1027408857</m:t>
        </m:r>
        <m:r>
          <m:rPr>
            <m:sty m:val="p"/>
          </m:rPr>
          <w:rPr>
            <w:rFonts w:ascii="Latin Modern Math" w:hAnsi="Latin Modern Math"/>
            <w:sz w:val="21"/>
          </w:rPr>
          <m:t>&gt;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c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r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t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(8)</w:t>
      </w:r>
    </w:p>
    <w:p>
      <w:r>
        <w:t>유한 두 상태에서의 0.4 검증은 이 무한 공간 한계의 안정성을 증명하지 않는다. 확대된 원래 결합의 바닥에너지 E₀/Δ는 K=1에서 −1.010253, K=8에서 −5.518640으로 계속 감소한다. 이 결과를 실패 장부에 남긴다.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W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r>
                  <w:rPr>
                    <w:rFonts w:ascii="Latin Modern Math" w:hAnsi="Latin Modern Math"/>
                    <w:sz w:val="21"/>
                  </w:rPr>
                  <m:t>λ</m:t>
                </m:r>
                <m:r>
                  <w:rPr>
                    <w:rFonts w:ascii="Latin Modern Math" w:hAnsi="Latin Modern Math"/>
                    <w:sz w:val="21"/>
                  </w:rPr>
                  <m:t>s</m:t>
                </m:r>
              </m:e>
            </m:d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k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>
              <w:rPr>
                <w:rFonts w:ascii="Latin Modern Math" w:hAnsi="Latin Modern Math"/>
                <w:sz w:val="21"/>
              </w:rPr>
              <m:t>2</m:t>
            </m:r>
          </m:den>
        </m:f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Latin Modern Math" w:hAnsi="Latin Modern Math"/>
                            <w:sz w:val="21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+</m:t>
                    </m:r>
                    <m:sSubSup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Latin Modern Math" w:hAnsi="Latin Modern Math"/>
                            <w:sz w:val="21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Latin Modern Math" w:hAnsi="Latin Modern Math"/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+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λ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s</m:t>
                    </m:r>
                  </m:den>
                </m:f>
              </m:e>
            </m:d>
          </m:e>
          <m:sub>
            <m:sSub>
              <m:e>
                <m:r>
                  <w:rPr>
                    <w:rFonts w:ascii="Latin Modern Math" w:hAnsi="Latin Modern Math"/>
                    <w:sz w:val="21"/>
                  </w:rPr>
                  <m:t>ϕ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(9)</w:t>
      </w:r>
    </w:p>
    <w:p>
      <w:pPr>
        <w:keepLines/>
        <w:spacing w:line="240" w:lineRule="auto" w:before="40" w:after="140"/>
        <w:jc w:val="center"/>
      </w:pPr>
      <m:oMath>
        <m:r>
          <m:rPr>
            <m:sty m:val="p"/>
          </m:rPr>
          <w:rPr>
            <w:rFonts w:ascii="Latin Modern Math" w:hAnsi="Latin Modern Math"/>
            <w:sz w:val="21"/>
          </w:rPr>
          <m:t>‖</m:t>
        </m:r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‖</m:t>
        </m:r>
        <m:r>
          <m:rPr>
            <m:sty m:val="p"/>
          </m:rPr>
          <w:rPr>
            <w:rFonts w:ascii="Latin Modern Math" w:hAnsi="Latin Modern Math"/>
            <w:sz w:val="21"/>
          </w:rPr>
          <m:t>≤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6</m:t>
                </m:r>
              </m:e>
            </m:rad>
            <m:r>
              <w:rPr>
                <w:rFonts w:ascii="Latin Modern Math" w:hAnsi="Latin Modern Math"/>
                <w:sz w:val="21"/>
              </w:rPr>
              <m:t>λ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H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>
          <w:rPr>
            <w:rFonts w:ascii="Latin Modern Math" w:hAnsi="Latin Modern Math"/>
            <w:sz w:val="21"/>
          </w:rPr>
          <m:t>Δ</m:t>
        </m:r>
        <m:r>
          <m:rPr>
            <m:sty m:val="p"/>
          </m:rPr>
          <w:rPr>
            <w:rFonts w:ascii="Latin Modern Math" w:hAnsi="Latin Modern Math"/>
            <w:sz w:val="21"/>
          </w:rPr>
          <m:t>≥</m:t>
        </m:r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Latin Modern Math" w:hAnsi="Latin Modern Math"/>
                    <w:sz w:val="21"/>
                  </w:rPr>
                  <m:t>6</m:t>
                </m:r>
              </m:e>
            </m:rad>
            <m:r>
              <w:rPr>
                <w:rFonts w:ascii="Latin Modern Math" w:hAnsi="Latin Modern Math"/>
                <w:sz w:val="21"/>
              </w:rPr>
              <m:t>λ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(10)</w:t>
      </w:r>
    </w:p>
    <w:p>
      <w:r>
        <w:t>λ&gt;0에서 결합은 유계이고 양의 조화 공간 에너지가 남으므로 아래로 제한된다. 정규화 kλ는 기존 두 상태의 비대각 결합을 1로 보존한다. 기준 λ=1에서 kλ=0.1915144733, 결합 노름 상한은 2.1316837487이다. λ의 함수형과 값은 공개한 구성 선택이며 현재 관측으로 유일하게 정해지지 않는다.</w:t>
      </w:r>
    </w:p>
    <w:p>
      <w:pPr>
        <w:pStyle w:val="Heading1"/>
        <w:pageBreakBefore/>
      </w:pPr>
      <w:r>
        <w:t>4. 같은 바닥상태에서 에너지와 길이 척도 보정</w:t>
      </w:r>
    </w:p>
    <w:p>
      <w:r>
        <w:t>제한 결합을 투영하여 H/Δ=diag(nₓ+nᵧ+l)−x_cWλ를 대각화한다. 낮은 차원의 두 상태 혼합 확률을 그대로 복사하지 않고, 전체 E 스핀·맛 부공간의 가중치를 구하여 축벡터 기준을 맞춘다.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q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m:rPr>
            <m:sty m:val="p"/>
          </m:rPr>
          <w:rPr>
            <w:rFonts w:ascii="Latin Modern Math" w:hAnsi="Latin Modern Math"/>
            <w:sz w:val="21"/>
          </w:rPr>
          <m:t>⟨</m:t>
        </m:r>
        <m:r>
          <w:rPr>
            <w:rFonts w:ascii="Latin Modern Math" w:hAnsi="Latin Modern Math"/>
            <w:sz w:val="21"/>
          </w:rPr>
          <m:t>g</m:t>
        </m:r>
        <m:r>
          <m:rPr>
            <m:sty m:val="p"/>
          </m:rPr>
          <w:rPr>
            <w:rFonts w:ascii="Latin Modern Math" w:hAnsi="Latin Modern Math"/>
            <w:sz w:val="21"/>
          </w:rPr>
          <m:t>|</m:t>
        </m:r>
        <m:sSub>
          <m:e>
            <m:r>
              <w:rPr>
                <w:rFonts w:ascii="Latin Modern Math" w:hAnsi="Latin Modern Math"/>
                <w:sz w:val="21"/>
              </w:rPr>
              <m:t>P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|</m:t>
        </m:r>
        <m:r>
          <w:rPr>
            <w:rFonts w:ascii="Latin Modern Math" w:hAnsi="Latin Modern Math"/>
            <w:sz w:val="21"/>
          </w:rPr>
          <m:t>g</m:t>
        </m:r>
        <m:r>
          <m:rPr>
            <m:sty m:val="p"/>
          </m:rPr>
          <w:rPr>
            <w:rFonts w:ascii="Latin Modern Math" w:hAnsi="Latin Modern Math"/>
            <w:sz w:val="21"/>
          </w:rPr>
          <m:t>⟩</m:t>
        </m:r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g</m:t>
            </m:r>
          </m:e>
          <m:sub>
            <m:r>
              <w:rPr>
                <w:rFonts w:ascii="Latin Modern Math" w:hAnsi="Latin Modern Math"/>
                <w:sz w:val="21"/>
              </w:rPr>
              <m:t>A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5</m:t>
            </m:r>
          </m:num>
          <m:den>
            <m:r>
              <w:rPr>
                <w:rFonts w:ascii="Latin Modern Math" w:hAnsi="Latin Modern Math"/>
                <w:sz w:val="21"/>
              </w:rPr>
              <m:t>3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4</m:t>
            </m:r>
          </m:num>
          <m:den>
            <m:r>
              <w:rPr>
                <w:rFonts w:ascii="Latin Modern Math" w:hAnsi="Latin Modern Math"/>
                <w:sz w:val="21"/>
              </w:rPr>
              <m:t>3</m:t>
            </m:r>
          </m:den>
        </m:f>
        <m:sSub>
          <m:e>
            <m:r>
              <w:rPr>
                <w:rFonts w:ascii="Latin Modern Math" w:hAnsi="Latin Modern Math"/>
                <w:sz w:val="21"/>
              </w:rPr>
              <m:t>q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q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0.293525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(11)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t>R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r>
              <w:rPr>
                <w:rFonts w:ascii="Latin Modern Math" w:hAnsi="Latin Modern Math"/>
                <w:sz w:val="21"/>
              </w:rPr>
              <m:t>E</m:t>
            </m:r>
          </m:e>
          <m:sub>
            <m:r>
              <w:rPr>
                <w:rFonts w:ascii="Latin Modern Math" w:hAnsi="Latin Modern Math"/>
                <w:sz w:val="21"/>
              </w:rP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α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,</m:t>
            </m:r>
            <m:r>
              <w:rPr>
                <w:rFonts w:ascii="Latin Modern Math" w:hAnsi="Latin Modern Math"/>
                <w:sz w:val="21"/>
              </w:rPr>
              <m:t>N</m:t>
            </m:r>
          </m:e>
        </m:d>
        <m:sSub>
          <m:e>
            <m:r>
              <w:rPr>
                <w:rFonts w:ascii="Latin Modern Math" w:hAnsi="Latin Modern Math"/>
                <w:sz w:val="21"/>
              </w:rPr>
              <m:t>E</m:t>
            </m:r>
          </m:e>
          <m:sub>
            <m:r>
              <w:rPr>
                <w:rFonts w:ascii="Latin Modern Math" w:hAnsi="Latin Modern Math"/>
                <w:sz w:val="21"/>
              </w:rP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α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,</m:t>
            </m:r>
            <m:r>
              <w:rPr>
                <w:rFonts w:ascii="Latin Modern Math" w:hAnsi="Latin Modern Math"/>
                <w:sz w:val="21"/>
              </w:rPr>
              <m:t>N</m:t>
            </m:r>
          </m:e>
        </m:d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C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R</m:t>
            </m:r>
          </m:e>
        </m:ra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(12)</w:t>
      </w:r>
    </w:p>
    <w:p>
      <w:r>
        <w:t>유한 소수 활동 R은 앞 단계의 α=1.8996876951, N=10⁶을 유지한다. R=0.00698600035273이다. 새로운 공간에서 축벡터 보정은 x_c=0.8208877164, C=9.8213108161을 정한다. C는 공간 보강에 따라 다시 보정한 유효 계수이며, 기존 0.4의 C를 몰래 고정했다고 취급하지 않는다.</w:t>
      </w:r>
    </w:p>
    <w:p>
      <w:pPr>
        <w:pStyle w:val="Caption"/>
        <w:keepNext/>
      </w:pPr>
      <w:r>
        <w:t>표 3. 관측 입력의 역할과 출처 [1, 2]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2880"/>
        <w:gridCol w:w="3672"/>
      </w:tblGrid>
      <w:tr>
        <w:trPr>
          <w:tblHeader/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입력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기준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계산 역할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N(1440) 실수 극 중심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1370 MeV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양의 패리티 여기 중심의 조건부 배정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실수 극 중심 범위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1360–1380 MeV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Δ의 입력 정의 민감도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전하 반지름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 ± 0.00064 fm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점전하 공간 폭 ℓ의 보정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전하 평균제곱 반지름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−0.1155 ± 0.0017 fm²</w:t>
            </w:r>
          </w:p>
        </w:tc>
        <w:tc>
          <w:tcPr>
            <w:tcW w:type="dxa" w:w="367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보정에 쓰지 않은 비교 자료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pPr>
        <w:keepLines/>
        <w:spacing w:line="240" w:lineRule="auto" w:before="40" w:after="140"/>
        <w:jc w:val="center"/>
      </w:pPr>
      <m:oMath>
        <m:acc>
          <m:accPr>
            <m:chr m:val="‾"/>
          </m:accPr>
          <m:e>
            <m:r>
              <w:rPr>
                <w:rFonts w:ascii="Latin Modern Math" w:hAnsi="Latin Modern Math"/>
                <w:sz w:val="21"/>
              </w:rPr>
              <m:t>m</m:t>
            </m:r>
          </m:e>
        </m:acc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m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+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m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>
          <w:rPr>
            <w:rFonts w:ascii="Latin Modern Math" w:hAnsi="Latin Modern Math"/>
            <w:sz w:val="21"/>
          </w:rPr>
          <m:t>2</m:t>
        </m:r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r>
          <w:rPr>
            <w:rFonts w:ascii="Latin Modern Math" w:hAnsi="Latin Modern Math"/>
            <w:sz w:val="21"/>
          </w:rPr>
          <m:t>Δ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1370</m:t>
            </m:r>
            <m:r>
              <w:rPr>
                <w:rFonts w:ascii="Latin Modern Math" w:hAnsi="Latin Modern Math"/>
                <w:sz w:val="21"/>
              </w:rPr>
              <m:t> 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M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e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V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−</m:t>
            </m:r>
            <m:acc>
              <m:accPr>
                <m:chr m:val="‾"/>
              </m:accPr>
              <m:e>
                <m:r>
                  <w:rPr>
                    <w:rFonts w:ascii="Latin Modern Math" w:hAnsi="Latin Modern Math"/>
                    <w:sz w:val="21"/>
                  </w:rPr>
                  <m:t>m</m:t>
                </m:r>
              </m:e>
            </m:acc>
          </m:num>
          <m:den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−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0</m:t>
                </m:r>
              </m:sub>
            </m:sSub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(13)</w:t>
      </w:r>
    </w:p>
    <w:p>
      <w:pPr>
        <w:keepLines/>
        <w:spacing w:line="240" w:lineRule="auto" w:before="40" w:after="140"/>
        <w:jc w:val="center"/>
      </w:pPr>
      <m:oMath>
        <m:r>
          <m:rPr>
            <m:sty m:val="p"/>
          </m:rPr>
          <w:rPr>
            <w:rFonts w:ascii="Latin Modern Math" w:hAnsi="Latin Modern Math"/>
            <w:sz w:val="21"/>
          </w:rPr>
          <m:t>ℓ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0.84075</m:t>
            </m:r>
            <m:r>
              <w:rPr>
                <w:rFonts w:ascii="Latin Modern Math" w:hAnsi="Latin Modern Math"/>
                <w:sz w:val="21"/>
              </w:rPr>
              <m:t> 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f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m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⟨</m:t>
                </m:r>
                <m:r>
                  <w:rPr>
                    <w:rFonts w:ascii="Latin Modern Math" w:hAnsi="Latin Modern Math"/>
                    <w:sz w:val="21"/>
                  </w:rPr>
                  <m:t>g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|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p</m:t>
                    </m:r>
                  </m:sub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/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ℓ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|</m:t>
                </m:r>
                <m:r>
                  <w:rPr>
                    <w:rFonts w:ascii="Latin Modern Math" w:hAnsi="Latin Modern Math"/>
                    <w:sz w:val="21"/>
                  </w:rPr>
                  <m:t>g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⟩</m:t>
                </m:r>
              </m:e>
            </m:rad>
          </m:den>
        </m:f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(14)</w:t>
      </w:r>
    </w:p>
    <w:p>
      <w:r>
        <w:t>기준 무차원 여기 간격은 e₁−e₀=0.8502048376이고, 물리 간격은 431.081244315 MeV이다. 이로부터 Δ=507.032217686 MeV와 ℓ=0.61619621794 fm를 얻는다. 각 핵자의 질량은 H에 mB−Δe₀의 항등 오프셋을 주어 유지한다. 질량 자체는 관측 보정 입력이다.</w:t>
      </w:r>
    </w:p>
    <w:p>
      <w:r>
        <w:t>N(1440)의 실수 극 중심과 Breit–Wigner 중심은 다르다. 1440 MeV를 택하는 정의 대조에서는 Δ=589.365318 MeV로 바뀐다. 유한 Hermitian 고유값은 공명의 실수 중심 배정에만 사용하며, 연속 채널과 허수 극·붕괴 폭을 계산하지 않는다.</w:t>
      </w:r>
    </w:p>
    <w:p>
      <w:pPr>
        <w:pStyle w:val="Heading1"/>
        <w:pageBreakBefore/>
      </w:pPr>
      <w:r>
        <w:t>5. 공동 전류와 자기장 미분</w:t>
      </w:r>
    </w:p>
    <w:p>
      <w:r>
        <w:t>공간 확대에서도 전자기와 약한 전류는 같은 바닥 고유상태를 판독한다. 단일 구성 응답 μu·μd는 이전과 같은 질량 응답 정의를 따른다. 이 값은 구성 전류의 유효 에너지 정의에 속하며 QCD 현재 쿼크 질량이라고 해석하지 않는다.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D</m:t>
            </m:r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r>
              <w:rPr>
                <w:rFonts w:ascii="Latin Modern Math" w:hAnsi="Latin Modern Math"/>
                <w:sz w:val="21"/>
              </w:rPr>
              <m:t>4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μ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u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−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μ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d</m:t>
                </m:r>
              </m:sub>
            </m:sSub>
          </m:num>
          <m:den>
            <m:r>
              <w:rPr>
                <w:rFonts w:ascii="Latin Modern Math" w:hAnsi="Latin Modern Math"/>
                <w:sz w:val="21"/>
              </w:rPr>
              <m:t>3</m:t>
            </m:r>
          </m:den>
        </m:f>
        <m:r>
          <w:rPr>
            <w:rFonts w:ascii="Latin Modern Math" w:hAnsi="Latin Modern Math"/>
            <w:sz w:val="21"/>
          </w:rPr>
          <m:t>I</m:t>
        </m:r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Latin Modern Math" w:hAnsi="Latin Modern Math"/>
                    <w:sz w:val="21"/>
                  </w:rPr>
                  <m:t>2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+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</m:sub>
                </m:sSub>
              </m:num>
              <m:den>
                <m:r>
                  <w:rPr>
                    <w:rFonts w:ascii="Latin Modern Math" w:hAnsi="Latin Modern Math"/>
                    <w:sz w:val="21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Latin Modern Math" w:hAnsi="Latin Modern Math"/>
                    <w:sz w:val="21"/>
                  </w:rPr>
                  <m:t>4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−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μ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</m:sub>
                </m:sSub>
              </m:num>
              <m:den>
                <m:r>
                  <w:rPr>
                    <w:rFonts w:ascii="Latin Modern Math" w:hAnsi="Latin Modern Math"/>
                    <w:sz w:val="21"/>
                  </w:rPr>
                  <m:t>3</m:t>
                </m:r>
              </m:den>
            </m:f>
          </m:e>
        </m:d>
        <m:sSub>
          <m:e>
            <m:r>
              <w:rPr>
                <w:rFonts w:ascii="Latin Modern Math" w:hAnsi="Latin Modern Math"/>
                <w:sz w:val="21"/>
              </w:rPr>
              <m:t>P</m:t>
            </m:r>
          </m:e>
          <m:sub>
            <m:r>
              <w:rPr>
                <w:rFonts w:ascii="Latin Modern Math" w:hAnsi="Latin Modern Math"/>
                <w:sz w:val="21"/>
              </w:rPr>
              <m:t>E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(15)</w:t>
      </w:r>
    </w:p>
    <w:p>
      <w:r>
        <w:t>Dn은 μu와 μd를 바꾸어 얻는다. 공통 항 c₀는 두 자기모멘트의 합에서 정하고, 반대 부호의 결합 응답 η는 차에서 정한다. 자기장 단위는 b=μNB의 MeV 값이다.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M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r>
              <w:rPr>
                <w:rFonts w:ascii="Latin Modern Math" w:hAnsi="Latin Modern Math"/>
                <w:sz w:val="21"/>
              </w:rPr>
              <m:t>D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sSub>
          <m:e>
            <m:r>
              <w:rPr>
                <w:rFonts w:ascii="Latin Modern Math" w:hAnsi="Latin Modern Math"/>
                <w:sz w:val="21"/>
              </w:rPr>
              <m:t>c</m:t>
            </m:r>
          </m:e>
          <m:sub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w:rPr>
            <w:rFonts w:ascii="Latin Modern Math" w:hAnsi="Latin Modern Math"/>
            <w:sz w:val="21"/>
          </w:rPr>
          <m:t>I</m:t>
        </m:r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sSub>
          <m:e>
            <m:r>
              <w:rPr>
                <w:rFonts w:ascii="Latin Modern Math" w:hAnsi="Latin Modern Math"/>
                <w:sz w:val="21"/>
              </w:rPr>
              <m:t>τ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w:rPr>
            <w:rFonts w:ascii="Latin Modern Math" w:hAnsi="Latin Modern Math"/>
            <w:sz w:val="21"/>
          </w:rPr>
          <m:t>η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c</m:t>
            </m:r>
          </m:sub>
        </m:sSub>
        <m:sSub>
          <m:e>
            <m:r>
              <w:rPr>
                <w:rFonts w:ascii="Latin Modern Math" w:hAnsi="Latin Modern Math"/>
                <w:sz w:val="21"/>
              </w:rPr>
              <m:t>W</m:t>
            </m:r>
          </m:e>
          <m:sub>
            <m:r>
              <w:rPr>
                <w:rFonts w:ascii="Latin Modern Math" w:hAnsi="Latin Modern Math"/>
                <w:sz w:val="21"/>
              </w:rPr>
              <m:t>λ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H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b</m:t>
            </m:r>
          </m:e>
        </m:d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r>
              <w:rPr>
                <w:rFonts w:ascii="Latin Modern Math" w:hAnsi="Latin Modern Math"/>
                <w:sz w:val="21"/>
              </w:rPr>
              <m:t>H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0</m:t>
            </m:r>
          </m:e>
        </m:d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r>
          <w:rPr>
            <w:rFonts w:ascii="Latin Modern Math" w:hAnsi="Latin Modern Math"/>
            <w:sz w:val="21"/>
          </w:rPr>
          <m:t>b</m:t>
        </m:r>
        <m:sSub>
          <m:e>
            <m:r>
              <w:rPr>
                <w:rFonts w:ascii="Latin Modern Math" w:hAnsi="Latin Modern Math"/>
                <w:sz w:val="21"/>
              </w:rPr>
              <m:t>M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(16)</w:t>
      </w:r>
    </w:p>
    <w:p>
      <w:pPr>
        <w:keepLines/>
        <w:spacing w:line="240" w:lineRule="auto" w:before="40" w:after="140"/>
        <w:jc w:val="center"/>
      </w:pPr>
      <m:oMath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∂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H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B</m:t>
                </m:r>
              </m:sub>
            </m:sSub>
          </m:num>
          <m:den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∂</m:t>
            </m:r>
            <m:r>
              <w:rPr>
                <w:rFonts w:ascii="Latin Modern Math" w:hAnsi="Latin Modern Math"/>
                <w:sz w:val="21"/>
              </w:rPr>
              <m:t>b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r>
              <w:rPr>
                <w:rFonts w:ascii="Latin Modern Math" w:hAnsi="Latin Modern Math"/>
                <w:sz w:val="21"/>
              </w:rPr>
              <m:t>M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τ</m:t>
            </m:r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1</m:t>
        </m:r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τ</m:t>
            </m:r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r>
          <w:rPr>
            <w:rFonts w:ascii="Latin Modern Math" w:hAnsi="Latin Modern Math"/>
            <w:sz w:val="21"/>
          </w:rPr>
          <m:t>1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(17)</w:t>
      </w:r>
    </w:p>
    <w:p>
      <w:pPr>
        <w:keepLines/>
        <w:spacing w:line="240" w:lineRule="auto" w:before="40" w:after="140"/>
        <w:jc w:val="center"/>
      </w:pPr>
      <m:oMath>
        <m:r>
          <w:rPr>
            <w:rFonts w:ascii="Latin Modern Math" w:hAnsi="Latin Modern Math"/>
            <w:sz w:val="21"/>
          </w:rPr>
          <m:t>η</m:t>
        </m:r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Latin Modern Math" w:hAnsi="Latin Modern Math"/>
                    <w:sz w:val="21"/>
                  </w:rPr>
                  <m:t>c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⟨</m:t>
            </m:r>
            <m:r>
              <w:rPr>
                <w:rFonts w:ascii="Latin Modern Math" w:hAnsi="Latin Modern Math"/>
                <w:sz w:val="21"/>
              </w:rPr>
              <m:t>g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W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λ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|</m:t>
            </m:r>
            <m:r>
              <w:rPr>
                <w:rFonts w:ascii="Latin Modern Math" w:hAnsi="Latin Modern Math"/>
                <w:sz w:val="21"/>
              </w:rPr>
              <m:t>g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⟩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>
          <m:e>
            <m:r>
              <w:rPr>
                <w:rFonts w:ascii="Latin Modern Math" w:hAnsi="Latin Modern Math"/>
                <w:sz w:val="21"/>
              </w:rPr>
              <m:t>c</m:t>
            </m:r>
          </m:e>
          <m:sub>
            <m:r>
              <w:rPr>
                <w:rFonts w:ascii="Latin Modern Math" w:hAnsi="Latin Modern Math"/>
                <w:sz w:val="21"/>
              </w:rPr>
              <m:t>1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0.439987792930</m:t>
        </m:r>
        <m:r>
          <w:rPr>
            <w:rFonts w:ascii="Latin Modern Math" w:hAnsi="Latin Modern Math"/>
            <w:sz w:val="21"/>
          </w:rPr>
          <m:t> </m:t>
        </m:r>
        <m:sSub>
          <m:e>
            <m:r>
              <w:rPr>
                <w:rFonts w:ascii="Latin Modern Math" w:hAnsi="Latin Modern Math"/>
                <w:sz w:val="21"/>
              </w:rPr>
              <m:t>μ</m:t>
            </m:r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(18)</w:t>
      </w:r>
    </w:p>
    <w:p>
      <w:pPr>
        <w:pStyle w:val="Caption"/>
        <w:keepNext/>
      </w:pPr>
      <w:r>
        <w:t>표 4. 같은 상태의 기준 판독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600"/>
        <w:gridCol w:w="3312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판독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계산값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축벡터 gA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1.275300000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공동 보정 반환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벡터 gV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전환 전하 정규화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자기모멘트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2.79284734463 μN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공동 보정 반환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자기모멘트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−1.91304276000 μN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공동 보정 반환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공통 c₀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−0.06285265964 μN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합의 보정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결합 자기 응답 η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0.47605566734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차의 보정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부모 중성자 평균수명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878.300000 s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기존 κ를 고정한 반환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자기 응답은 전체 공간의 결합 연산자이므로 항등 연산자로 더한 c₁와 구별된다. b=±0.001, ±0.01 MeV에서 에너지의 첫 미분과 모멘트 미분을 직접 계산하여 연산자 기대값과 스펙트럼 합에 대조한다. 현재 응답은 b에 선형인 유효 내부 Hamiltonian이며, 외부 궤도·상대론·이차 직접항은 후속 범위이다.</w:t>
      </w:r>
    </w:p>
    <w:p>
      <w:r>
        <w:t>부모 약한 보정 κ=12.2002948344를 다시 맞추지 않는다. 같은 R과 gA를 사용하는 허용 베타 상태공간 계산이 878.3 s를 반환한다. 이 반환은 앞 단계의 수명 보정 유지이며 독립적인 수명 예측으로 세지 않는다.</w:t>
      </w:r>
    </w:p>
    <w:p>
      <w:pPr>
        <w:pStyle w:val="Heading1"/>
        <w:pageBreakBefore/>
      </w:pPr>
      <w:r>
        <w:t>6. 공간 확장: 재보정과 고정값 검증을 함께 기록</w:t>
      </w:r>
    </w:p>
    <w:p>
      <w:r>
        <w:t>각 K에서 보정하면 축벡터·자기모멘트·반지름·여기를 항상 반환하므로 그 일치만으로 수렴을 판단할 수 없다. 결과 장부는 껍질마다 다시 정한 C·Δ·ℓ·η와, K=8의 값을 고정한 K=1…8 및 보정하지 않은 K=10 검증을 함께 제공한다.</w:t>
      </w:r>
    </w:p>
    <w:p>
      <w:pPr>
        <w:pStyle w:val="Caption"/>
        <w:keepNext/>
      </w:pPr>
      <w:r>
        <w:t>표 5. K=8의 모든 보정값을 고정한 확대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K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여기 간격 MeV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gA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양성자 반지름 fm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629.664477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1.301057389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0.838767344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444.246347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1.278812351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0.842868955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431.589241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1.275389789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0.841062074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431.133377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1.275302067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0.840783195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431.095721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1.275300040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0.840759062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431.081244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1.275300000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0.840750000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431.072702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1.275300378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0.840744840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6480" cy="2048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48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1. 원래 이차 결합의 절단 의존 에너지 감소와, 제한 결합의 고정 보정값 여기 간격 수렴. 오른쪽 점선은 기준 K=8의 간격이다.</w:t>
      </w:r>
    </w:p>
    <w:p>
      <w:r>
        <w:t>추가 공간 K=10은 입력을 다시 맞추지 않는다. K=8과의 차이는 여기 간격 0.00854213 MeV, gA 0.000000378, 양성자 반지름 0.000005160 fm, 양성자 자기모멘트 0.000005427 μN이다. 이 수치는 검사한 공간 범위의 절단 오차 규모이며 엄밀한 무한 기저 오차 상한은 아니다.</w:t>
      </w:r>
    </w:p>
    <w:p>
      <w:r>
        <w:t>새 상태에서 기존 S·M 두 구성의 확률은 94.9300853%, 추가 구성의 확률은 5.0699147%이다. 실제 공간 확대가 상태를 바꾸었고, 단순히 기존 두 상태 결과를 복제한 것이 아니다. 제한 결합의 에너지 하한은 공간 절단과 독립적으로 성립한다.</w:t>
      </w:r>
    </w:p>
    <w:p>
      <w:pPr>
        <w:pStyle w:val="Heading1"/>
        <w:pageBreakBefore/>
      </w:pPr>
      <w:r>
        <w:t>7. 전하 반지름과 남아 있는 불일치</w:t>
      </w:r>
    </w:p>
    <w:p>
      <w:r>
        <w:t>반지름은 좌표 폭을 단순히 관측 반지름이라고 부르는 대신, 실제 세 구성의 중심 제거 좌표와 스핀·맛 전하를 함께 적분하여 얻는다. 각 구성의 제곱 좌표를 ℓ²로 나누면 다음과 같다.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1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sSup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u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>
          <w:rPr>
            <w:rFonts w:ascii="Latin Modern Math" w:hAnsi="Latin Modern Math"/>
            <w:sz w:val="21"/>
          </w:rPr>
          <m:t>2</m:t>
        </m:r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r>
          <w:rPr>
            <w:rFonts w:ascii="Latin Modern Math" w:hAnsi="Latin Modern Math"/>
            <w:sz w:val="21"/>
          </w:rPr>
          <m:t>v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>
          <w:rPr>
            <w:rFonts w:ascii="Latin Modern Math" w:hAnsi="Latin Modern Math"/>
            <w:sz w:val="21"/>
          </w:rPr>
          <m:t>6</m:t>
        </m:r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u</m:t>
            </m:r>
            <m:r>
              <w:rPr>
                <w:rFonts w:ascii="Latin Modern Math" w:hAnsi="Latin Modern Math"/>
                <w:sz w:val="21"/>
              </w:rPr>
              <m:t>v</m:t>
            </m:r>
          </m:e>
        </m:rad>
        <m:r>
          <w:rPr>
            <w:rFonts w:ascii="Latin Modern Math" w:hAnsi="Latin Modern Math"/>
            <w:sz w:val="21"/>
          </w:rPr>
          <m:t> </m:t>
        </m:r>
        <m:r>
          <w:rPr>
            <w:rFonts w:ascii="Latin Modern Math" w:hAnsi="Latin Modern Math"/>
            <w:sz w:val="21"/>
          </w:rPr>
          <m:t>z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3</m:t>
            </m:r>
          </m:e>
        </m:ra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(19)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2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sSup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u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>
          <w:rPr>
            <w:rFonts w:ascii="Latin Modern Math" w:hAnsi="Latin Modern Math"/>
            <w:sz w:val="21"/>
          </w:rPr>
          <m:t>2</m:t>
        </m:r>
        <m:r>
          <m:rPr>
            <m:sty m:val="p"/>
          </m:rPr>
          <w:rPr>
            <w:rFonts w:ascii="Latin Modern Math" w:hAnsi="Latin Modern Math"/>
            <w:sz w:val="21"/>
          </w:rPr>
          <m:t>+</m:t>
        </m:r>
        <m:r>
          <w:rPr>
            <w:rFonts w:ascii="Latin Modern Math" w:hAnsi="Latin Modern Math"/>
            <w:sz w:val="21"/>
          </w:rPr>
          <m:t>v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>
          <w:rPr>
            <w:rFonts w:ascii="Latin Modern Math" w:hAnsi="Latin Modern Math"/>
            <w:sz w:val="21"/>
          </w:rPr>
          <m:t>6</m:t>
        </m:r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u</m:t>
            </m:r>
            <m:r>
              <w:rPr>
                <w:rFonts w:ascii="Latin Modern Math" w:hAnsi="Latin Modern Math"/>
                <w:sz w:val="21"/>
              </w:rPr>
              <m:t>v</m:t>
            </m:r>
          </m:e>
        </m:rad>
        <m:r>
          <w:rPr>
            <w:rFonts w:ascii="Latin Modern Math" w:hAnsi="Latin Modern Math"/>
            <w:sz w:val="21"/>
          </w:rPr>
          <m:t> </m:t>
        </m:r>
        <m:r>
          <w:rPr>
            <w:rFonts w:ascii="Latin Modern Math" w:hAnsi="Latin Modern Math"/>
            <w:sz w:val="21"/>
          </w:rPr>
          <m:t>z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ad>
          <m:radPr>
            <m:degHide m:val="on"/>
          </m:radPr>
          <m:deg/>
          <m:e>
            <m:r>
              <w:rPr>
                <w:rFonts w:ascii="Latin Modern Math" w:hAnsi="Latin Modern Math"/>
                <w:sz w:val="21"/>
              </w:rPr>
              <m:t>3</m:t>
            </m:r>
          </m:e>
        </m:rad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3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sSup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ℓ</m:t>
            </m:r>
          </m:e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2</m:t>
        </m:r>
        <m:r>
          <w:rPr>
            <w:rFonts w:ascii="Latin Modern Math" w:hAnsi="Latin Modern Math"/>
            <w:sz w:val="21"/>
          </w:rPr>
          <m:t>v</m:t>
        </m:r>
        <m:r>
          <m:rPr>
            <m:sty m:val="p"/>
          </m:rPr>
          <w:rPr>
            <w:rFonts w:ascii="Latin Modern Math" w:hAnsi="Latin Modern Math"/>
            <w:sz w:val="21"/>
          </w:rPr>
          <m:t>/</m:t>
        </m:r>
        <m:r>
          <w:rPr>
            <w:rFonts w:ascii="Latin Modern Math" w:hAnsi="Latin Modern Math"/>
            <w:sz w:val="21"/>
          </w:rPr>
          <m:t>3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(20)</w:t>
      </w:r>
    </w:p>
    <w:p>
      <w:pPr>
        <w:keepLines/>
        <w:spacing w:line="240" w:lineRule="auto" w:before="40" w:after="140"/>
        <w:jc w:val="center"/>
      </w:pPr>
      <m:oMath>
        <m:sSubSup>
          <m:e>
            <m:acc>
              <m:accPr>
                <m:chr m:val="̂"/>
              </m:accPr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</m:acc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rFonts w:ascii="Latin Modern Math" w:hAnsi="Latin Modern Math"/>
                <w:sz w:val="21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=</m:t>
            </m:r>
            <m:r>
              <w:rPr>
                <w:rFonts w:ascii="Latin Modern Math" w:hAnsi="Latin Modern Math"/>
                <w:sz w:val="21"/>
              </w:rPr>
              <m:t>1</m:t>
            </m:r>
          </m:sub>
          <m:sup>
            <m:r>
              <w:rPr>
                <w:rFonts w:ascii="Latin Modern Math" w:hAnsi="Latin Modern Math"/>
                <w:sz w:val="21"/>
              </w:rPr>
              <m:t>3</m:t>
            </m:r>
          </m:sup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q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i</m:t>
                </m:r>
              </m:sub>
            </m:sSub>
            <m:sSubSup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i</m:t>
                </m:r>
              </m:sub>
              <m:sup>
                <m:r>
                  <w:rPr>
                    <w:rFonts w:ascii="Latin Modern Math" w:hAnsi="Latin Modern Math"/>
                    <w:sz w:val="21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m:rPr>
            <m:sty m:val="p"/>
          </m:rPr>
          <w:rPr>
            <w:rFonts w:ascii="Latin Modern Math" w:hAnsi="Latin Modern Math"/>
            <w:sz w:val="21"/>
          </w:rPr>
          <m:t>⟨</m:t>
        </m:r>
        <m:r>
          <w:rPr>
            <w:rFonts w:ascii="Latin Modern Math" w:hAnsi="Latin Modern Math"/>
            <w:sz w:val="21"/>
          </w:rPr>
          <m:t>g</m:t>
        </m:r>
        <m:r>
          <m:rPr>
            <m:sty m:val="p"/>
          </m:rPr>
          <w:rPr>
            <w:rFonts w:ascii="Latin Modern Math" w:hAnsi="Latin Modern Math"/>
            <w:sz w:val="21"/>
          </w:rPr>
          <m:t>|</m:t>
        </m:r>
        <m:sSubSup>
          <m:e>
            <m:acc>
              <m:accPr>
                <m:chr m:val="̂"/>
              </m:accPr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</m:acc>
          </m:e>
          <m:sub>
            <m:r>
              <w:rPr>
                <w:rFonts w:ascii="Latin Modern Math" w:hAnsi="Latin Modern Math"/>
                <w:sz w:val="21"/>
              </w:rPr>
              <m:t>p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|</m:t>
        </m:r>
        <m:r>
          <w:rPr>
            <w:rFonts w:ascii="Latin Modern Math" w:hAnsi="Latin Modern Math"/>
            <w:sz w:val="21"/>
          </w:rPr>
          <m:t>g</m:t>
        </m:r>
        <m:r>
          <m:rPr>
            <m:sty m:val="p"/>
          </m:rPr>
          <w:rPr>
            <w:rFonts w:ascii="Latin Modern Math" w:hAnsi="Latin Modern Math"/>
            <w:sz w:val="21"/>
          </w:rPr>
          <m:t>⟩</m:t>
        </m:r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</m:t>
        </m:r>
        <m:sSubSup>
          <m:e>
            <m:r>
              <w:rPr>
                <w:rFonts w:ascii="Latin Modern Math" w:hAnsi="Latin Modern Math"/>
                <w:sz w:val="21"/>
              </w:rPr>
              <m:t>r</m:t>
            </m:r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m:rPr>
            <m:sty m:val="p"/>
          </m:rPr>
          <w:rPr>
            <w:rFonts w:ascii="Latin Modern Math" w:hAnsi="Latin Modern Math"/>
            <w:sz w:val="21"/>
          </w:rPr>
          <m:t>⟨</m:t>
        </m:r>
        <m:r>
          <w:rPr>
            <w:rFonts w:ascii="Latin Modern Math" w:hAnsi="Latin Modern Math"/>
            <w:sz w:val="21"/>
          </w:rPr>
          <m:t>g</m:t>
        </m:r>
        <m:r>
          <m:rPr>
            <m:sty m:val="p"/>
          </m:rPr>
          <w:rPr>
            <w:rFonts w:ascii="Latin Modern Math" w:hAnsi="Latin Modern Math"/>
            <w:sz w:val="21"/>
          </w:rPr>
          <m:t>|</m:t>
        </m:r>
        <m:sSubSup>
          <m:e>
            <m:acc>
              <m:accPr>
                <m:chr m:val="̂"/>
              </m:accPr>
              <m:e>
                <m:r>
                  <w:rPr>
                    <w:rFonts w:ascii="Latin Modern Math" w:hAnsi="Latin Modern Math"/>
                    <w:sz w:val="21"/>
                  </w:rPr>
                  <m:t>R</m:t>
                </m:r>
              </m:e>
            </m:acc>
          </m:e>
          <m:sub>
            <m:r>
              <w:rPr>
                <w:rFonts w:ascii="Latin Modern Math" w:hAnsi="Latin Modern Math"/>
                <w:sz w:val="21"/>
              </w:rPr>
              <m:t>n</m:t>
            </m:r>
          </m:sub>
          <m:sup>
            <m:r>
              <w:rPr>
                <w:rFonts w:ascii="Latin Modern Math" w:hAnsi="Latin Modern Math"/>
                <w:sz w:val="21"/>
              </w:rPr>
              <m:t>2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|</m:t>
        </m:r>
        <m:r>
          <w:rPr>
            <w:rFonts w:ascii="Latin Modern Math" w:hAnsi="Latin Modern Math"/>
            <w:sz w:val="21"/>
          </w:rPr>
          <m:t>g</m:t>
        </m:r>
        <m:r>
          <m:rPr>
            <m:sty m:val="p"/>
          </m:rPr>
          <w:rPr>
            <w:rFonts w:ascii="Latin Modern Math" w:hAnsi="Latin Modern Math"/>
            <w:sz w:val="21"/>
          </w:rPr>
          <m:t>⟩</m:t>
        </m:r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(21)</w:t>
      </w:r>
    </w:p>
    <w:p>
      <w:r>
        <w:t>양성자의 전하는 1이므로 rₚ²가 정규화된 기울기이고, 전하 0인 중성자는 그 자체의 전하 평균제곱 반지름을 사용한다. 중성자의 값이 음수인 것은 전하 분포의 가중 제곱이므로 확률 밀도의 양성을 위반하지 않는다. 순수 S 가우스에서는 rₚ²/ℓ²=1, rₙ²/ℓ²=0이며 별도 검산으로 확인한다.</w:t>
      </w:r>
    </w:p>
    <w:p>
      <w:pPr>
        <w:pStyle w:val="Caption"/>
        <w:keepNext/>
      </w:pPr>
      <w:r>
        <w:t>표 6. 반지름 판독과 입력 민감도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4032"/>
        <w:gridCol w:w="302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결과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rₚ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0.840750 fm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ℓ 보정 반환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rₙ²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−0.186911738 fm²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보정하지 않은 조건부 산출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중성자 비교 [1]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−0.1155 ± 0.0017 fm²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현재 점전하 산출과 불일치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극 중심 1360–1380 MeV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Δ=495.270346–518.794089 MeV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입력 범위에 따른 척도 범위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양성자 rₚ의 ±1σ</w:t>
            </w:r>
          </w:p>
        </w:tc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ℓ=0.615727154–0.616665282 fm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다른 입력과 모형을 고정한 범위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관측 반지름에는 구성의 자체 크기, 상대론적 항, 교환 전하와 유한 운동량 구조가 들어갈 수 있다. 현재 completion은 이 항들을 포함하지 않고 점 구성 전하만 사용한다. 따라서 양성자 자료로 정한 ℓ는 이 모형 아래의 유효 공간 폭이며, 완전한 전자기 형상인자를 도출한 길이로 간주하지 않는다.</w:t>
      </w:r>
    </w:p>
    <w:p>
      <w:r>
        <w:t>중성자 차이는 약 −0.071412 fm²이며 공간 절단이나 λ=0.5…2의 선택 변화로 해소되지 않는다. 이것을 숨겨진 추가 보정으로 없애지 않고, 다음 0.6의 전하·유한 운동량 연산자 개선 목표로 넘긴다. 위 입력 범위는 모형 오차를 포함한 통계적 신뢰구간이 아니다.</w:t>
      </w:r>
    </w:p>
    <w:p>
      <w:pPr>
        <w:pStyle w:val="Heading1"/>
        <w:pageBreakBefore/>
      </w:pPr>
      <w:r>
        <w:t>8. 제한 결합 선택과 여러 여기 상태의 자기 응답</w:t>
      </w:r>
    </w:p>
    <w:p>
      <w:r>
        <w:t>λ는 큰 거리 결합의 제한 방식이다. 값 0.5·1·2를 각각 사용하고 같은 관측 입력에 다시 보정하여 구성 선택에 따른 의존성을 계산한다. 같은 입력을 반환하는 여러 λ가 존재하므로 현재 결과는 λ의 유일한 결정 근거가 아니다.</w:t>
      </w:r>
    </w:p>
    <w:p>
      <w:pPr>
        <w:pStyle w:val="Caption"/>
        <w:keepNext/>
      </w:pPr>
      <w:r>
        <w:t>표 7. 제한 방식의 민감도; 각 행 공동 재보정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2160"/>
        <w:gridCol w:w="2304"/>
        <w:gridCol w:w="2376"/>
        <w:gridCol w:w="2448"/>
      </w:tblGrid>
      <w:tr>
        <w:trPr>
          <w:tblHeader/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λ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Δ MeV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ℓ fm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rₙ² fm²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χ 내부 MeV⁻¹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533.732067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0.60060090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-0.18735877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0.000894382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507.032218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0.61619622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-0.18691174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0.000922495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2.0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491.738273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0.62844151</w:t>
            </w:r>
          </w:p>
        </w:tc>
        <w:tc>
          <w:tcPr>
            <w:tcW w:type="dxa" w:w="23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-0.18661767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0.000937409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기준 자기 응답의 곡률은 같은 공간의 모든 여기 고유상태를 포함한 합으로 계산한다. 이 χ는 b=μNB에 대한 내부 모멘트 미분이며, 핵자의 완전한 실험 자기 편극률과 동일시하지 않는다.</w:t>
      </w:r>
    </w:p>
    <w:p>
      <w:pPr>
        <w:keepLines/>
        <w:spacing w:line="240" w:lineRule="auto" w:before="40" w:after="140"/>
        <w:jc w:val="center"/>
      </w:pPr>
      <m:oMath>
        <m:sSubSup>
          <m:e>
            <m:r>
              <w:rPr>
                <w:rFonts w:ascii="Latin Modern Math" w:hAnsi="Latin Modern Math"/>
                <w:sz w:val="21"/>
              </w:rPr>
              <m:t>χ</m:t>
            </m:r>
          </m:e>
          <m:sub>
            <m:r>
              <w:rPr>
                <w:rFonts w:ascii="Latin Modern Math" w:hAnsi="Latin Modern Math"/>
                <w:sz w:val="21"/>
              </w:rPr>
              <m:t>B</m:t>
            </m:r>
          </m:sub>
          <m:sup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n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t</m:t>
            </m:r>
          </m:sup>
        </m:sSub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⟨</m:t>
                    </m:r>
                    <m:sSub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B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w:rPr>
                            <w:rFonts w:ascii="Latin Modern Math" w:hAnsi="Latin Modern Math"/>
                            <w:sz w:val="21"/>
                          </w:rPr>
                          <m:t>⟩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Latin Modern Math" w:hAnsi="Latin Modern Math"/>
                        <w:sz w:val="21"/>
                      </w:rPr>
                      <m:t>d</m:t>
                    </m:r>
                    <m:r>
                      <w:rPr>
                        <w:rFonts w:ascii="Latin Modern Math" w:hAnsi="Latin Modern Math"/>
                        <w:sz w:val="21"/>
                      </w:rPr>
                      <m:t>b</m:t>
                    </m:r>
                  </m:den>
                </m:f>
              </m:e>
            </m:d>
          </m:e>
          <m:sub>
            <m:r>
              <w:rPr>
                <w:rFonts w:ascii="Latin Modern Math" w:hAnsi="Latin Modern Math"/>
                <w:sz w:val="21"/>
              </w:rPr>
              <m:t>b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=</m:t>
            </m:r>
            <m:r>
              <w:rPr>
                <w:rFonts w:ascii="Latin Modern Math" w:hAnsi="Latin Modern Math"/>
                <w:sz w:val="21"/>
              </w:rPr>
              <m:t>0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w:rPr>
            <w:rFonts w:ascii="Latin Modern Math" w:hAnsi="Latin Modern Math"/>
            <w:sz w:val="21"/>
          </w:rP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rFonts w:ascii="Latin Modern Math" w:hAnsi="Latin Modern Math"/>
                <w:sz w:val="21"/>
              </w:rPr>
              <m:t>n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&gt;</m:t>
            </m:r>
            <m:r>
              <w:rPr>
                <w:rFonts w:ascii="Latin Modern Math" w:hAnsi="Latin Modern Math"/>
                <w:sz w:val="21"/>
              </w:rPr>
              <m:t>0</m:t>
            </m:r>
          </m:sub>
          <m:sup>
            <m:r>
              <w:rPr>
                <w:rFonts w:ascii="Latin Modern Math" w:hAnsi="Latin Modern Math"/>
                <w:sz w:val="21"/>
              </w:rP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|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⟨</m:t>
                </m:r>
                <m:r>
                  <w:rPr>
                    <w:rFonts w:ascii="Latin Modern Math" w:hAnsi="Latin Modern Math"/>
                    <w:sz w:val="21"/>
                  </w:rPr>
                  <m:t>n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|</m:t>
                </m:r>
                <m:sSub>
                  <m:e>
                    <m:r>
                      <w:rPr>
                        <w:rFonts w:ascii="Latin Modern Math" w:hAnsi="Latin Modern Math"/>
                        <w:sz w:val="21"/>
                      </w:rPr>
                      <m:t>M</m:t>
                    </m:r>
                  </m:e>
                  <m:sub>
                    <m:r>
                      <w:rPr>
                        <w:rFonts w:ascii="Latin Modern Math" w:hAnsi="Latin Modern Math"/>
                        <w:sz w:val="21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|</m:t>
                </m:r>
                <m:r>
                  <w:rPr>
                    <w:rFonts w:ascii="Latin Modern Math" w:hAnsi="Latin Modern Math"/>
                    <w:sz w:val="21"/>
                  </w:rPr>
                  <m:t>g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⟩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|</m:t>
                    </m:r>
                  </m:e>
                  <m:sup>
                    <m:r>
                      <w:rPr>
                        <w:rFonts w:ascii="Latin Modern Math" w:hAnsi="Latin Modern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Latin Modern Math" w:hAnsi="Latin Modern Math"/>
                    <w:sz w:val="21"/>
                  </w:rPr>
                  <m:t>Δ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Latin Modern Math" w:hAnsi="Latin Modern Math"/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rFonts w:ascii="Latin Modern Math" w:hAnsi="Latin Modern Math"/>
                            <w:sz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1"/>
                          </w:rPr>
                          <m:t>0</m:t>
                        </m:r>
                      </m:sub>
                    </m:sSub>
                  </m:e>
                </m:d>
              </m:den>
            </m:f>
          </m:e>
        </m:nary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(22)</w:t>
      </w:r>
    </w:p>
    <w:p>
      <w:pPr>
        <w:pStyle w:val="Caption"/>
        <w:keepNext/>
      </w:pPr>
      <w:r>
        <w:t>표 8. 기준 여기 상태와 내부 응답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2952"/>
        <w:gridCol w:w="2952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양성자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중성자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여기 모멘트 μN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2.751721241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−1.871916656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전환 원소의 절댓값 μN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0.146714810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0.146714810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모든 상태의 χ 내부 MeV⁻¹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0.00092249478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0.00092249478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첫 여기의 χ 기여율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10.825672%</w:t>
            </w:r>
          </w:p>
        </w:tc>
        <w:tc>
          <w:tcPr>
            <w:tcW w:type="dxa" w:w="29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10.825672%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첫 여기만으로 전체 내부 응답을 대표할 수 없다. 나머지 여기 상태가 약 89.17%를 담당한다. 독립 검증에서는 바닥상태에 직교하는 공간의 응답 방정식을 풀어 동일한 합을 재현한다. 이는 기존 두 상태의 한 전환 원소에서 실제 다중 공간 응답으로 확장한 부분이다.</w:t>
      </w:r>
    </w:p>
    <w:p>
      <w:r>
        <w:t>고정 C에서 N=100과 α+0.05를 적용하면 소수 활동 R이 결합 x_c로 전달되고, 같은 상태의 축벡터·자기모멘트·약한 수명이 바뀐다. λ를 바꾸는 재보정과 달리 이 두 제어에서는 C·η·Δ·ℓ를 다시 맞추지 않는다. 결과는 frozen_activity_controls에 저장한다.</w:t>
      </w:r>
    </w:p>
    <w:p>
      <w:pPr>
        <w:pStyle w:val="Heading1"/>
        <w:pageBreakBefore/>
      </w:pPr>
      <w:r>
        <w:t>9. 검증, 재현 및 다음 단계의 입력 계약</w:t>
      </w:r>
    </w:p>
    <w:p>
      <w:r>
        <w:t>구현 118개와 별도 검증 32개, 총 150개가 통과했다. 교정 r1은 shell·구적·비유한 입력 계약을 강화했다. 검사 수는 경험적 신뢰도가 아니다.</w:t>
      </w:r>
    </w:p>
    <w:p>
      <w:pPr>
        <w:pStyle w:val="Caption"/>
        <w:keepNext/>
      </w:pPr>
      <w:r>
        <w:t>표 9. 실제 확인한 검증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5904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검증 범주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공간 Gram·순열 투영·모든 상태 대칭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기준·대체 구적·K=10 통과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원래 결합의 실패·제한 결합의 하한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분석 조건 및 절단 수열을 기록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축벡터·자기·여기·양성자 반지름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같은 바닥상태에서 반환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밀도 양성·정규화·중첩 상태 진화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양의 trace-one 상태와 단위 진화 확인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장 미분·전체 스펙트럼·응답 방정식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독립 수치 경로 일치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새 디렉터리 재현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결과 JSON 바이트 동일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보정 외 중성자 반지름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불일치를 실패 진단으로 명시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재현 순서는 requirements.txt 설치, OPENBLAS_NUM_THREADS=2 설정, code/compute.py 실행, verify_release.py 실행이다. results.json은 11자리 소수로 직렬화하며 검사 판단은 반올림 전 수치에 적용한다. 저장된 기저·연산자 정의와 입력을 포함한 원고 생성 코드는 source에 있다. native 수식은 Pandoc의 Word 수식 변환으로 생성하고 원고를 다시 렌더링하여 확인했다.</w:t>
      </w:r>
    </w:p>
    <w:p>
      <w:r>
        <w:t>다음 0.6에는 제한 결합 H, 전하·축벡터·자기 연산자, 공간 좌표와 Δ·ℓ·C·η 및 λ를 넘긴다. 우선은 중성자 전하 반지름의 부족한 항과 유한 운동량 전류를 개선한다. β 붕괴의 반동·복사 보정과 자기장 이차 직접항은 그 개선된 전류의 명시적인 입력 계약으로 다룬다.</w:t>
      </w:r>
    </w:p>
    <w:p>
      <w:pPr>
        <w:pStyle w:val="Heading1"/>
      </w:pPr>
      <w:r>
        <w:t>10. 결론</w:t>
      </w:r>
    </w:p>
    <w:p>
      <w:r>
        <w:t>0.5는 공간 확장에서 드러난 무하한 문제를 기록하고 제한된 결합으로 보강했다. 0.4 두 상태 결합과 대칭을 보존하면서 실제 고차 공간에서 공동 전류를 계산하고, 알려진 여기 중심과 양성자 크기로 에너지·길이 척도를 정했다. 보정값을 고정한 더 큰 공간의 안정성을 확인했으며, 중성자 반지름 불일치와 구성 선택의 자유도를 공개했다. 이 단계의 성과는 재현 가능한 조건부 내부 공간 모형과 척도 보정이다.</w:t>
      </w:r>
    </w:p>
    <w:p>
      <w:pPr>
        <w:pStyle w:val="Heading1"/>
      </w:pPr>
      <w:r>
        <w:t>참고문헌 및 출처</w:t>
      </w:r>
    </w:p>
    <w:p>
      <w:r>
        <w:t>[1] Particle Data Group, F. Takahashi et al., Review of Particle Physics, Int. J. Mod. Phys. A 41, 2630011 (2026), Baryon summary tables. N(1440)의 양자수·극 중심과 핵자 반지름 입력. https://pdg.lbl.gov/2026/tables/rpp2026-sum-baryons.pdf</w:t>
      </w:r>
    </w:p>
    <w:p>
      <w:r>
        <w:t>[2] NIST, 2022 CODATA recommended value: proton rms charge radius, 0.84075(64) fm. https://physics.nist.gov/cgi-bin/cuu/Value?rp= (확인 2026-10-02).</w:t>
      </w:r>
    </w:p>
    <w:p>
      <w:r>
        <w:t>[3] Wonsik Choi, 내부 공간 결합과 핵자의 공동 전류, WRRA M 상류 0.4 (2026-10-02), GitHub commit f738de76baeca16b28058ac48b66452d7ab5ac23. 상류 검토 자료집 r1: DOI 10.5281/zenodo.23092499.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separate"/>
    </w:r>
    <w:r>
      <w:rPr>
        <w:rFonts w:ascii="NanumGothic" w:hAnsi="NanumGothic" w:eastAsia="NanumGothic"/>
        <w:b w:val="0"/>
        <w:color w:val="000000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000000"/>
        <w:sz w:val="16"/>
      </w:rPr>
      <w:t>WRRA M 내부 공간 안정성·여기 척도 0.5   최원식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20"/>
      <w:ind w:firstLine="0"/>
      <w:jc w:val="left"/>
    </w:pPr>
    <w:rPr>
      <w:rFonts w:ascii="NanumGothic" w:hAnsi="NanumGothic" w:eastAsia="NanumGothi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ind w:firstLine="0"/>
      <w:contextualSpacing/>
      <w:jc w:val="left"/>
    </w:pPr>
    <w:rPr>
      <w:rFonts w:asciiTheme="majorHAnsi" w:eastAsiaTheme="majorEastAsia" w:hAnsiTheme="majorHAnsi" w:cstheme="majorBidi" w:ascii="NanumGothic" w:hAnsi="NanumGothic" w:eastAsia="NanumGothic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  <w:ind w:firstLine="0"/>
      <w:jc w:val="left"/>
    </w:pPr>
    <w:rPr>
      <w:rFonts w:asciiTheme="majorHAnsi" w:eastAsiaTheme="majorEastAsia" w:hAnsiTheme="majorHAnsi" w:cstheme="majorBidi" w:ascii="NanumGothic" w:hAnsi="NanumGothic" w:eastAsia="NanumGothi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00"/>
      <w:ind w:firstLine="0"/>
      <w:jc w:val="left"/>
    </w:pPr>
    <w:rPr>
      <w:rFonts w:ascii="NanumGothic" w:hAnsi="NanumGothic" w:eastAsia="NanumGothi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 공간의 안정성, 여기 척도와 핵자 크기</dc:title>
  <dc:subject>WRRA M 상류 0.5-r1 · 제한된 공간 결합과 같은 상태의 공동 전류</dc:subject>
  <dc:creator>Wonsik Choi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