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11"/>
        <w:tblW w:w="994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940"/>
      </w:tblGrid>
      <w:tr w14:paraId="1F0CCD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940" w:type="dxa"/>
            <w:tcBorders>
              <w:top w:val="nil"/>
              <w:left w:val="nil"/>
              <w:bottom w:val="nil"/>
              <w:right w:val="nil"/>
            </w:tcBorders>
            <w:shd w:val="clear" w:color="auto" w:fill="1B3F6E"/>
            <w:tcMar>
              <w:top w:w="160" w:type="dxa"/>
              <w:left w:w="300" w:type="dxa"/>
              <w:bottom w:w="160" w:type="dxa"/>
              <w:right w:w="300" w:type="dxa"/>
            </w:tcMar>
          </w:tcPr>
          <w:p w14:paraId="78A41073">
            <w:pPr>
              <w:jc w:val="center"/>
            </w:pPr>
            <w:bookmarkStart w:id="0" w:name="_GoBack"/>
            <w:bookmarkEnd w:id="0"/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48"/>
                <w:szCs w:val="48"/>
              </w:rPr>
              <w:t>华科附幼周计划表智能体</w:t>
            </w:r>
          </w:p>
          <w:p w14:paraId="4760523F">
            <w:pPr>
              <w:spacing w:before="60"/>
              <w:jc w:val="center"/>
            </w:pPr>
            <w:r>
              <w:rPr>
                <w:rFonts w:ascii="微软雅黑" w:hAnsi="微软雅黑" w:eastAsia="微软雅黑" w:cs="微软雅黑"/>
                <w:color w:val="A8C8E8"/>
                <w:sz w:val="24"/>
                <w:szCs w:val="24"/>
              </w:rPr>
              <w:t>标准操作规程（SOP）</w:t>
            </w:r>
          </w:p>
        </w:tc>
      </w:tr>
    </w:tbl>
    <w:p w14:paraId="67F2196B">
      <w:pPr>
        <w:spacing w:before="0" w:after="0"/>
      </w:pPr>
    </w:p>
    <w:p w14:paraId="7516B279">
      <w:pPr>
        <w:pStyle w:val="2"/>
        <w:pBdr>
          <w:bottom w:val="single" w:color="2E75B6" w:sz="8" w:space="4"/>
        </w:pBdr>
        <w:spacing w:before="360" w:after="120"/>
      </w:pPr>
      <w:r>
        <w:rPr>
          <w:rFonts w:ascii="微软雅黑" w:hAnsi="微软雅黑" w:eastAsia="微软雅黑" w:cs="微软雅黑"/>
          <w:b/>
          <w:bCs/>
          <w:color w:val="1B3F6E"/>
          <w:sz w:val="32"/>
          <w:szCs w:val="32"/>
        </w:rPr>
        <w:t>一、概述</w:t>
      </w:r>
    </w:p>
    <w:tbl>
      <w:tblPr>
        <w:tblStyle w:val="11"/>
        <w:tblW w:w="984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840"/>
      </w:tblGrid>
      <w:tr w14:paraId="50E370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840" w:type="dxa"/>
            <w:tcBorders>
              <w:top w:val="single" w:color="2E75B6" w:sz="12" w:space="0"/>
              <w:left w:val="single" w:color="BDD7EE" w:sz="4" w:space="0"/>
              <w:bottom w:val="single" w:color="BDD7EE" w:sz="4" w:space="0"/>
              <w:right w:val="single" w:color="BDD7EE" w:sz="4" w:space="0"/>
            </w:tcBorders>
            <w:shd w:val="clear" w:color="auto" w:fill="EBF3FB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A7A799E">
            <w:pPr>
              <w:spacing w:before="0" w:after="60"/>
            </w:pPr>
            <w:r>
              <w:rPr>
                <w:rFonts w:ascii="微软雅黑" w:hAnsi="微软雅黑" w:eastAsia="微软雅黑" w:cs="微软雅黑"/>
                <w:b/>
                <w:bCs/>
                <w:color w:val="1B3F6E"/>
                <w:sz w:val="22"/>
                <w:szCs w:val="22"/>
              </w:rPr>
              <w:t>工具名称：</w:t>
            </w:r>
            <w:r>
              <w:rPr>
                <w:rFonts w:ascii="微软雅黑" w:hAnsi="微软雅黑" w:eastAsia="微软雅黑" w:cs="微软雅黑"/>
                <w:color w:val="595959"/>
                <w:sz w:val="22"/>
                <w:szCs w:val="22"/>
              </w:rPr>
              <w:t>华科附幼周计划表智能体</w:t>
            </w:r>
          </w:p>
          <w:p w14:paraId="087BD274">
            <w:pPr>
              <w:spacing w:before="0" w:after="60"/>
            </w:pPr>
            <w:r>
              <w:rPr>
                <w:rFonts w:ascii="微软雅黑" w:hAnsi="微软雅黑" w:eastAsia="微软雅黑" w:cs="微软雅黑"/>
                <w:b/>
                <w:bCs/>
                <w:color w:val="1B3F6E"/>
                <w:sz w:val="22"/>
                <w:szCs w:val="22"/>
              </w:rPr>
              <w:t>访问地址：</w:t>
            </w:r>
            <w:r>
              <w:rPr>
                <w:rFonts w:ascii="Courier New" w:hAnsi="Courier New" w:eastAsia="Courier New" w:cs="Courier New"/>
                <w:color w:val="2E75B6"/>
                <w:sz w:val="20"/>
                <w:szCs w:val="20"/>
              </w:rPr>
              <w:t>https://www.zcat.cn/teach/agent/chat/11985</w:t>
            </w:r>
          </w:p>
          <w:p w14:paraId="320B7688">
            <w:pPr>
              <w:spacing w:before="0" w:after="0"/>
            </w:pPr>
            <w:r>
              <w:rPr>
                <w:rFonts w:ascii="微软雅黑" w:hAnsi="微软雅黑" w:eastAsia="微软雅黑" w:cs="微软雅黑"/>
                <w:b/>
                <w:bCs/>
                <w:color w:val="1B3F6E"/>
                <w:sz w:val="22"/>
                <w:szCs w:val="22"/>
              </w:rPr>
              <w:t>适用对象：</w:t>
            </w:r>
            <w:r>
              <w:rPr>
                <w:rFonts w:ascii="微软雅黑" w:hAnsi="微软雅黑" w:eastAsia="微软雅黑" w:cs="微软雅黑"/>
                <w:color w:val="595959"/>
                <w:sz w:val="22"/>
                <w:szCs w:val="22"/>
              </w:rPr>
              <w:t>各班级教师（大班 / 中班 / 小班）</w:t>
            </w:r>
          </w:p>
        </w:tc>
      </w:tr>
    </w:tbl>
    <w:p w14:paraId="47D12F19">
      <w:pPr>
        <w:spacing w:before="0" w:after="0"/>
      </w:pPr>
    </w:p>
    <w:p w14:paraId="4592DC92">
      <w:pPr>
        <w:spacing w:before="60" w:after="60"/>
      </w:pPr>
      <w:r>
        <w:rPr>
          <w:rFonts w:ascii="微软雅黑" w:hAnsi="微软雅黑" w:eastAsia="微软雅黑" w:cs="微软雅黑"/>
          <w:color w:val="595959"/>
          <w:sz w:val="22"/>
          <w:szCs w:val="22"/>
        </w:rPr>
        <w:t>本工具可帮助教师快速生成标准化周计划表，支持多文件上传，覆盖大班、中班、小班全学段，生成结果可在线修改并导出为 Word 或 PDF 格式。</w:t>
      </w:r>
    </w:p>
    <w:p w14:paraId="6C825DE1">
      <w:pPr>
        <w:spacing w:before="0" w:after="0"/>
      </w:pPr>
    </w:p>
    <w:p w14:paraId="0B13BB7C">
      <w:pPr>
        <w:pStyle w:val="2"/>
        <w:pBdr>
          <w:bottom w:val="single" w:color="2E75B6" w:sz="8" w:space="4"/>
        </w:pBdr>
        <w:spacing w:before="360" w:after="120"/>
      </w:pPr>
      <w:r>
        <w:rPr>
          <w:rFonts w:ascii="微软雅黑" w:hAnsi="微软雅黑" w:eastAsia="微软雅黑" w:cs="微软雅黑"/>
          <w:b/>
          <w:bCs/>
          <w:color w:val="1B3F6E"/>
          <w:sz w:val="32"/>
          <w:szCs w:val="32"/>
        </w:rPr>
        <w:t>二、操作流程</w:t>
      </w:r>
    </w:p>
    <w:p w14:paraId="4F3A59D8">
      <w:pPr>
        <w:spacing w:before="0" w:after="0"/>
      </w:pP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666"/>
        <w:gridCol w:w="9120"/>
      </w:tblGrid>
      <w:tr w14:paraId="08035A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tcBorders>
              <w:top w:val="single" w:color="BDD7EE" w:sz="4" w:space="0"/>
              <w:left w:val="single" w:color="BDD7EE" w:sz="4" w:space="0"/>
              <w:bottom w:val="single" w:color="BDD7EE" w:sz="4" w:space="0"/>
              <w:right w:val="single" w:color="BDD7EE" w:sz="4" w:space="0"/>
            </w:tcBorders>
            <w:shd w:val="clear" w:color="auto" w:fill="2E75B6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6A290053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8"/>
                <w:szCs w:val="28"/>
              </w:rPr>
              <w:t>01</w:t>
            </w:r>
          </w:p>
        </w:tc>
        <w:tc>
          <w:tcPr>
            <w:tcW w:w="8126" w:type="dxa"/>
            <w:tcBorders>
              <w:top w:val="single" w:color="BDD7EE" w:sz="4" w:space="0"/>
              <w:left w:val="single" w:color="BDD7EE" w:sz="4" w:space="0"/>
              <w:bottom w:val="single" w:color="BDD7EE" w:sz="4" w:space="0"/>
              <w:right w:val="single" w:color="BDD7EE" w:sz="4" w:space="0"/>
            </w:tcBorders>
            <w:shd w:val="clear" w:color="auto" w:fill="EBF3FB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7C0E0974">
            <w:pPr>
              <w:spacing w:before="0" w:after="40"/>
            </w:pPr>
            <w:r>
              <w:rPr>
                <w:rFonts w:ascii="微软雅黑" w:hAnsi="微软雅黑" w:eastAsia="微软雅黑" w:cs="微软雅黑"/>
                <w:b/>
                <w:bCs/>
                <w:color w:val="1B3F6E"/>
                <w:sz w:val="24"/>
                <w:szCs w:val="24"/>
              </w:rPr>
              <w:t>准备材料并访问工具</w:t>
            </w:r>
          </w:p>
          <w:p w14:paraId="3339F55F">
            <w:pPr>
              <w:spacing w:before="0" w:after="0"/>
              <w:rPr>
                <w:rFonts w:ascii="微软雅黑" w:hAnsi="微软雅黑" w:eastAsia="微软雅黑" w:cs="微软雅黑"/>
                <w:color w:val="595959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color w:val="595959"/>
                <w:sz w:val="21"/>
                <w:szCs w:val="21"/>
              </w:rPr>
              <w:t>打开浏览器，访问上方链接进入智能体页面；同时准备好本周所需的日计划文件（支持多个文件同时上传）。</w:t>
            </w:r>
          </w:p>
          <w:p w14:paraId="59AA4432">
            <w:pPr>
              <w:spacing w:before="0" w:after="0"/>
              <w:rPr>
                <w:rFonts w:ascii="微软雅黑" w:hAnsi="微软雅黑" w:eastAsia="微软雅黑" w:cs="微软雅黑"/>
                <w:color w:val="595959"/>
                <w:sz w:val="21"/>
                <w:szCs w:val="21"/>
              </w:rPr>
            </w:pPr>
            <w:r>
              <w:drawing>
                <wp:inline distT="0" distB="0" distL="114300" distR="114300">
                  <wp:extent cx="5266690" cy="2623820"/>
                  <wp:effectExtent l="0" t="0" r="16510" b="17780"/>
                  <wp:docPr id="21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" name="图片 4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66690" cy="26238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28AD8B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tcBorders>
              <w:top w:val="single" w:color="BDD7EE" w:sz="4" w:space="0"/>
              <w:left w:val="single" w:color="BDD7EE" w:sz="4" w:space="0"/>
              <w:bottom w:val="single" w:color="BDD7EE" w:sz="4" w:space="0"/>
              <w:right w:val="single" w:color="BDD7EE" w:sz="4" w:space="0"/>
            </w:tcBorders>
            <w:shd w:val="clear" w:color="auto" w:fill="2E75B6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1F43FEA0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8"/>
                <w:szCs w:val="28"/>
              </w:rPr>
              <w:t>02</w:t>
            </w:r>
          </w:p>
        </w:tc>
        <w:tc>
          <w:tcPr>
            <w:tcW w:w="8126" w:type="dxa"/>
            <w:tcBorders>
              <w:top w:val="single" w:color="BDD7EE" w:sz="4" w:space="0"/>
              <w:left w:val="single" w:color="BDD7EE" w:sz="4" w:space="0"/>
              <w:bottom w:val="single" w:color="BDD7EE" w:sz="4" w:space="0"/>
              <w:right w:val="single" w:color="BDD7EE" w:sz="4" w:space="0"/>
            </w:tcBorders>
            <w:shd w:val="clear" w:color="auto" w:fill="EBF3FB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136BC5DB">
            <w:pPr>
              <w:spacing w:before="0" w:after="40"/>
            </w:pPr>
            <w:r>
              <w:rPr>
                <w:rFonts w:ascii="微软雅黑" w:hAnsi="微软雅黑" w:eastAsia="微软雅黑" w:cs="微软雅黑"/>
                <w:b/>
                <w:bCs/>
                <w:color w:val="1B3F6E"/>
                <w:sz w:val="24"/>
                <w:szCs w:val="24"/>
              </w:rPr>
              <w:t>上传文件 &amp; 填写基本信息</w:t>
            </w:r>
          </w:p>
          <w:p w14:paraId="62C01F69">
            <w:pPr>
              <w:spacing w:before="0" w:after="0"/>
            </w:pPr>
            <w:r>
              <w:drawing>
                <wp:anchor distT="0" distB="0" distL="114300" distR="114300" simplePos="0" relativeHeight="251659264" behindDoc="0" locked="0" layoutInCell="1" allowOverlap="1">
                  <wp:simplePos x="0" y="0"/>
                  <wp:positionH relativeFrom="column">
                    <wp:posOffset>1141095</wp:posOffset>
                  </wp:positionH>
                  <wp:positionV relativeFrom="paragraph">
                    <wp:posOffset>525780</wp:posOffset>
                  </wp:positionV>
                  <wp:extent cx="3200400" cy="2585720"/>
                  <wp:effectExtent l="0" t="0" r="0" b="5080"/>
                  <wp:wrapTopAndBottom/>
                  <wp:docPr id="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00400" cy="25857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="微软雅黑" w:hAnsi="微软雅黑" w:eastAsia="微软雅黑" w:cs="微软雅黑"/>
                <w:color w:val="595959"/>
                <w:sz w:val="21"/>
                <w:szCs w:val="21"/>
              </w:rPr>
              <w:t>上传一周的日计划文件，选择对应学段（大班 / 中班 / 小班），输入班级序号与周次后点击提交。</w:t>
            </w:r>
          </w:p>
        </w:tc>
      </w:tr>
      <w:tr w14:paraId="2C2001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tcBorders>
              <w:top w:val="single" w:color="BDD7EE" w:sz="4" w:space="0"/>
              <w:left w:val="single" w:color="BDD7EE" w:sz="4" w:space="0"/>
              <w:bottom w:val="single" w:color="BDD7EE" w:sz="4" w:space="0"/>
              <w:right w:val="single" w:color="BDD7EE" w:sz="4" w:space="0"/>
            </w:tcBorders>
            <w:shd w:val="clear" w:color="auto" w:fill="2E75B6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7CC6EBCC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8"/>
                <w:szCs w:val="28"/>
              </w:rPr>
              <w:t>03</w:t>
            </w:r>
          </w:p>
        </w:tc>
        <w:tc>
          <w:tcPr>
            <w:tcW w:w="8126" w:type="dxa"/>
            <w:tcBorders>
              <w:top w:val="single" w:color="BDD7EE" w:sz="4" w:space="0"/>
              <w:left w:val="single" w:color="BDD7EE" w:sz="4" w:space="0"/>
              <w:bottom w:val="single" w:color="BDD7EE" w:sz="4" w:space="0"/>
              <w:right w:val="single" w:color="BDD7EE" w:sz="4" w:space="0"/>
            </w:tcBorders>
            <w:shd w:val="clear" w:color="auto" w:fill="EBF3FB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24D5CEF0">
            <w:pPr>
              <w:spacing w:before="0" w:after="40"/>
            </w:pPr>
            <w:r>
              <w:rPr>
                <w:rFonts w:hint="default"/>
                <w:lang w:val="en-US"/>
              </w:rPr>
              <w:drawing>
                <wp:anchor distT="0" distB="0" distL="114300" distR="114300" simplePos="0" relativeHeight="251660288" behindDoc="0" locked="0" layoutInCell="1" allowOverlap="1">
                  <wp:simplePos x="0" y="0"/>
                  <wp:positionH relativeFrom="column">
                    <wp:posOffset>53975</wp:posOffset>
                  </wp:positionH>
                  <wp:positionV relativeFrom="page">
                    <wp:posOffset>710565</wp:posOffset>
                  </wp:positionV>
                  <wp:extent cx="5266055" cy="2624455"/>
                  <wp:effectExtent l="0" t="0" r="17145" b="17145"/>
                  <wp:wrapTopAndBottom/>
                  <wp:docPr id="11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图片 2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rcRect l="-169" r="16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66055" cy="26244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="微软雅黑" w:hAnsi="微软雅黑" w:eastAsia="微软雅黑" w:cs="微软雅黑"/>
                <w:b/>
                <w:bCs/>
                <w:color w:val="1B3F6E"/>
                <w:sz w:val="24"/>
                <w:szCs w:val="24"/>
              </w:rPr>
              <w:t>等待生成并检查结果</w:t>
            </w:r>
          </w:p>
          <w:p w14:paraId="64E94C74">
            <w:pPr>
              <w:spacing w:before="0" w:after="0"/>
            </w:pPr>
            <w:r>
              <w:rPr>
                <w:rFonts w:ascii="微软雅黑" w:hAnsi="微软雅黑" w:eastAsia="微软雅黑" w:cs="微软雅黑"/>
                <w:color w:val="595959"/>
                <w:sz w:val="21"/>
                <w:szCs w:val="21"/>
              </w:rPr>
              <w:t>智能体自动生成周计划表，完成后仔细核对内容是否符合要求，确认无误可直接进入导出步骤。</w:t>
            </w:r>
          </w:p>
        </w:tc>
      </w:tr>
      <w:tr w14:paraId="2454A6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tcBorders>
              <w:top w:val="single" w:color="BDD7EE" w:sz="4" w:space="0"/>
              <w:left w:val="single" w:color="BDD7EE" w:sz="4" w:space="0"/>
              <w:bottom w:val="single" w:color="BDD7EE" w:sz="4" w:space="0"/>
              <w:right w:val="single" w:color="BDD7EE" w:sz="4" w:space="0"/>
            </w:tcBorders>
            <w:shd w:val="clear" w:color="auto" w:fill="2E75B6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4A7D4B34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8"/>
                <w:szCs w:val="28"/>
              </w:rPr>
              <w:t>04</w:t>
            </w:r>
          </w:p>
        </w:tc>
        <w:tc>
          <w:tcPr>
            <w:tcW w:w="8126" w:type="dxa"/>
            <w:tcBorders>
              <w:top w:val="single" w:color="BDD7EE" w:sz="4" w:space="0"/>
              <w:left w:val="single" w:color="BDD7EE" w:sz="4" w:space="0"/>
              <w:bottom w:val="single" w:color="BDD7EE" w:sz="4" w:space="0"/>
              <w:right w:val="single" w:color="BDD7EE" w:sz="4" w:space="0"/>
            </w:tcBorders>
            <w:shd w:val="clear" w:color="auto" w:fill="EBF3FB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4F364CFD">
            <w:pPr>
              <w:spacing w:before="0" w:after="40"/>
            </w:pPr>
            <w:r>
              <w:rPr>
                <w:rFonts w:ascii="微软雅黑" w:hAnsi="微软雅黑" w:eastAsia="微软雅黑" w:cs="微软雅黑"/>
                <w:b/>
                <w:bCs/>
                <w:color w:val="1B3F6E"/>
                <w:sz w:val="24"/>
                <w:szCs w:val="24"/>
              </w:rPr>
              <w:t>按需修改内容</w:t>
            </w:r>
          </w:p>
          <w:p w14:paraId="1A629232">
            <w:pPr>
              <w:spacing w:before="0" w:after="0"/>
            </w:pPr>
            <w:r>
              <w:rPr>
                <w:rFonts w:ascii="微软雅黑" w:hAnsi="微软雅黑" w:eastAsia="微软雅黑" w:cs="微软雅黑"/>
                <w:color w:val="595959"/>
                <w:sz w:val="21"/>
                <w:szCs w:val="21"/>
              </w:rPr>
              <w:t>如需调整，可选择对话修改或手动编辑两种方式（详见第三节）。修改完成后务必点击保存按钮。</w:t>
            </w:r>
          </w:p>
        </w:tc>
      </w:tr>
      <w:tr w14:paraId="6E8B26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tcBorders>
              <w:top w:val="single" w:color="BDD7EE" w:sz="4" w:space="0"/>
              <w:left w:val="single" w:color="BDD7EE" w:sz="4" w:space="0"/>
              <w:bottom w:val="single" w:color="BDD7EE" w:sz="4" w:space="0"/>
              <w:right w:val="single" w:color="BDD7EE" w:sz="4" w:space="0"/>
            </w:tcBorders>
            <w:shd w:val="clear" w:color="auto" w:fill="2E75B6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70E3E131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8"/>
                <w:szCs w:val="28"/>
              </w:rPr>
              <w:t>05</w:t>
            </w:r>
          </w:p>
        </w:tc>
        <w:tc>
          <w:tcPr>
            <w:tcW w:w="8126" w:type="dxa"/>
            <w:tcBorders>
              <w:top w:val="single" w:color="BDD7EE" w:sz="4" w:space="0"/>
              <w:left w:val="single" w:color="BDD7EE" w:sz="4" w:space="0"/>
              <w:bottom w:val="single" w:color="BDD7EE" w:sz="4" w:space="0"/>
              <w:right w:val="single" w:color="BDD7EE" w:sz="4" w:space="0"/>
            </w:tcBorders>
            <w:shd w:val="clear" w:color="auto" w:fill="EBF3FB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7082CAEC">
            <w:pPr>
              <w:spacing w:before="0" w:after="40"/>
            </w:pPr>
            <w:r>
              <w:rPr>
                <w:rFonts w:ascii="微软雅黑" w:hAnsi="微软雅黑" w:eastAsia="微软雅黑" w:cs="微软雅黑"/>
                <w:b/>
                <w:bCs/>
                <w:color w:val="1B3F6E"/>
                <w:sz w:val="24"/>
                <w:szCs w:val="24"/>
              </w:rPr>
              <w:t>导出文件</w:t>
            </w:r>
          </w:p>
          <w:p w14:paraId="36966649">
            <w:pPr>
              <w:spacing w:before="0" w:after="0"/>
            </w:pPr>
            <w:r>
              <w:rPr>
                <w:rFonts w:ascii="微软雅黑" w:hAnsi="微软雅黑" w:eastAsia="微软雅黑" w:cs="微软雅黑"/>
                <w:color w:val="595959"/>
                <w:sz w:val="21"/>
                <w:szCs w:val="21"/>
              </w:rPr>
              <w:t>点击页面下方「文档」按钮，选择 DOC 或 PDF 格式下载，即可获得最终周计划表。</w:t>
            </w:r>
            <w:r>
              <w:drawing>
                <wp:inline distT="0" distB="0" distL="114300" distR="114300">
                  <wp:extent cx="5518150" cy="2790825"/>
                  <wp:effectExtent l="0" t="0" r="19050" b="3175"/>
                  <wp:docPr id="4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图片 4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18150" cy="2790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C7606A3">
      <w:pPr>
        <w:spacing w:before="0" w:after="0"/>
      </w:pPr>
    </w:p>
    <w:p w14:paraId="5D943DF4">
      <w:pPr>
        <w:pStyle w:val="2"/>
        <w:pBdr>
          <w:bottom w:val="single" w:color="2E75B6" w:sz="8" w:space="4"/>
        </w:pBdr>
        <w:spacing w:before="360" w:after="120"/>
      </w:pPr>
      <w:r>
        <w:rPr>
          <w:rFonts w:ascii="微软雅黑" w:hAnsi="微软雅黑" w:eastAsia="微软雅黑" w:cs="微软雅黑"/>
          <w:b/>
          <w:bCs/>
          <w:color w:val="1B3F6E"/>
          <w:sz w:val="32"/>
          <w:szCs w:val="32"/>
        </w:rPr>
        <w:t>三、修改方式说明</w:t>
      </w:r>
    </w:p>
    <w:p w14:paraId="60D2BA8C">
      <w:pPr>
        <w:spacing w:before="60" w:after="60"/>
      </w:pPr>
      <w:r>
        <w:rPr>
          <w:rFonts w:ascii="微软雅黑" w:hAnsi="微软雅黑" w:eastAsia="微软雅黑" w:cs="微软雅黑"/>
          <w:color w:val="595959"/>
          <w:sz w:val="22"/>
          <w:szCs w:val="22"/>
        </w:rPr>
        <w:t>若生成的周计划表存在需要调整的内容，可通过以下两种方式进行修改：</w:t>
      </w:r>
    </w:p>
    <w:p w14:paraId="68B608FF">
      <w:pPr>
        <w:spacing w:before="0" w:after="0"/>
      </w:pP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640"/>
        <w:gridCol w:w="4720"/>
      </w:tblGrid>
      <w:tr w14:paraId="1531C0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513" w:type="dxa"/>
            <w:tcBorders>
              <w:top w:val="single" w:color="BDD7EE" w:sz="4" w:space="0"/>
              <w:left w:val="single" w:color="BDD7EE" w:sz="4" w:space="0"/>
              <w:bottom w:val="single" w:color="BDD7EE" w:sz="4" w:space="0"/>
              <w:right w:val="single" w:color="BDD7EE" w:sz="4" w:space="0"/>
            </w:tcBorders>
            <w:shd w:val="clear" w:color="auto" w:fill="D6E4F0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12F95787">
            <w:r>
              <w:rPr>
                <w:rFonts w:ascii="微软雅黑" w:hAnsi="微软雅黑" w:eastAsia="微软雅黑" w:cs="微软雅黑"/>
                <w:b/>
                <w:bCs/>
                <w:color w:val="1B3F6E"/>
                <w:sz w:val="22"/>
                <w:szCs w:val="22"/>
              </w:rPr>
              <w:t>方式一：对话修改（推荐）</w:t>
            </w:r>
          </w:p>
          <w:p w14:paraId="691B2D21">
            <w:r>
              <w:rPr>
                <w:rFonts w:ascii="微软雅黑" w:hAnsi="微软雅黑" w:eastAsia="微软雅黑" w:cs="微软雅黑"/>
                <w:color w:val="595959"/>
                <w:sz w:val="20"/>
                <w:szCs w:val="20"/>
              </w:rPr>
              <w:t>在页面下方对话框中输入具体的修改要求，等待模型自动更新内容。适合批量调整或描述性修改。</w:t>
            </w:r>
            <w:r>
              <w:drawing>
                <wp:inline distT="0" distB="0" distL="114300" distR="114300">
                  <wp:extent cx="2676525" cy="2590165"/>
                  <wp:effectExtent l="0" t="0" r="15875" b="635"/>
                  <wp:docPr id="2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图片 2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76525" cy="25901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13" w:type="dxa"/>
            <w:tcBorders>
              <w:top w:val="single" w:color="BDD7EE" w:sz="4" w:space="0"/>
              <w:left w:val="single" w:color="BDD7EE" w:sz="4" w:space="0"/>
              <w:bottom w:val="single" w:color="BDD7EE" w:sz="4" w:space="0"/>
              <w:right w:val="single" w:color="BDD7EE" w:sz="4" w:space="0"/>
            </w:tcBorders>
            <w:shd w:val="clear" w:color="auto" w:fill="EBF3FB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174DBF82">
            <w:r>
              <w:rPr>
                <w:rFonts w:ascii="微软雅黑" w:hAnsi="微软雅黑" w:eastAsia="微软雅黑" w:cs="微软雅黑"/>
                <w:b/>
                <w:bCs/>
                <w:color w:val="1B3F6E"/>
                <w:sz w:val="22"/>
                <w:szCs w:val="22"/>
              </w:rPr>
              <w:t>方式二：手动编辑</w:t>
            </w:r>
          </w:p>
          <w:p w14:paraId="2F088977">
            <w:r>
              <w:rPr>
                <w:rFonts w:ascii="微软雅黑" w:hAnsi="微软雅黑" w:eastAsia="微软雅黑" w:cs="微软雅黑"/>
                <w:color w:val="595959"/>
                <w:sz w:val="20"/>
                <w:szCs w:val="20"/>
              </w:rPr>
              <w:t>点击页面右上角「编辑」按钮，直接对文档内容进行局部细节调整。适合少量文字修正。</w:t>
            </w:r>
            <w:r>
              <w:drawing>
                <wp:inline distT="0" distB="0" distL="114300" distR="114300">
                  <wp:extent cx="2734310" cy="2980055"/>
                  <wp:effectExtent l="0" t="0" r="8890" b="17145"/>
                  <wp:docPr id="3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图片 3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34310" cy="29800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C5A1362">
      <w:pPr>
        <w:spacing w:before="0" w:after="0"/>
      </w:pPr>
    </w:p>
    <w:p w14:paraId="6C25BE9F">
      <w:pPr>
        <w:spacing w:before="60" w:after="60"/>
        <w:ind w:left="400"/>
      </w:pPr>
      <w:r>
        <w:rPr>
          <w:rFonts w:ascii="微软雅黑" w:hAnsi="微软雅黑" w:eastAsia="微软雅黑" w:cs="微软雅黑"/>
          <w:b/>
          <w:bCs/>
          <w:color w:val="E8701A"/>
          <w:sz w:val="20"/>
          <w:szCs w:val="20"/>
        </w:rPr>
        <w:t xml:space="preserve">提示  </w:t>
      </w:r>
      <w:r>
        <w:rPr>
          <w:rFonts w:ascii="微软雅黑" w:hAnsi="微软雅黑" w:eastAsia="微软雅黑" w:cs="微软雅黑"/>
          <w:i/>
          <w:iCs/>
          <w:color w:val="595959"/>
          <w:sz w:val="20"/>
          <w:szCs w:val="20"/>
        </w:rPr>
        <w:t>每次</w:t>
      </w:r>
      <w:r>
        <w:rPr>
          <w:rFonts w:hint="eastAsia" w:cs="微软雅黑"/>
          <w:i/>
          <w:iCs/>
          <w:color w:val="FF0000"/>
          <w:sz w:val="20"/>
          <w:szCs w:val="20"/>
          <w:lang w:val="en-US" w:eastAsia="zh-CN"/>
        </w:rPr>
        <w:t>手动</w:t>
      </w:r>
      <w:r>
        <w:rPr>
          <w:rFonts w:ascii="微软雅黑" w:hAnsi="微软雅黑" w:eastAsia="微软雅黑" w:cs="微软雅黑"/>
          <w:i/>
          <w:iCs/>
          <w:color w:val="FF0000"/>
          <w:sz w:val="20"/>
          <w:szCs w:val="20"/>
        </w:rPr>
        <w:t>修改</w:t>
      </w:r>
      <w:r>
        <w:rPr>
          <w:rFonts w:ascii="微软雅黑" w:hAnsi="微软雅黑" w:eastAsia="微软雅黑" w:cs="微软雅黑"/>
          <w:i/>
          <w:iCs/>
          <w:color w:val="595959"/>
          <w:sz w:val="20"/>
          <w:szCs w:val="20"/>
        </w:rPr>
        <w:t>完成后，请务必点击「保存」按钮，确保修改数据被网页记录，避免内容丢失。</w:t>
      </w:r>
    </w:p>
    <w:p w14:paraId="2101D6C1">
      <w:pPr>
        <w:spacing w:before="0" w:after="0"/>
      </w:pPr>
      <w:r>
        <w:drawing>
          <wp:inline distT="0" distB="0" distL="114300" distR="114300">
            <wp:extent cx="4036060" cy="2470785"/>
            <wp:effectExtent l="0" t="0" r="2540" b="1841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036060" cy="2470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D7094F">
      <w:pPr>
        <w:pStyle w:val="2"/>
        <w:pBdr>
          <w:bottom w:val="single" w:color="2E75B6" w:sz="8" w:space="4"/>
        </w:pBdr>
        <w:spacing w:before="360" w:after="120"/>
      </w:pPr>
      <w:r>
        <w:rPr>
          <w:rFonts w:ascii="微软雅黑" w:hAnsi="微软雅黑" w:eastAsia="微软雅黑" w:cs="微软雅黑"/>
          <w:b/>
          <w:bCs/>
          <w:color w:val="1B3F6E"/>
          <w:sz w:val="32"/>
          <w:szCs w:val="32"/>
        </w:rPr>
        <w:t>四、填写示例</w:t>
      </w:r>
    </w:p>
    <w:p w14:paraId="35BF4124">
      <w:pPr>
        <w:spacing w:before="60" w:after="60"/>
      </w:pPr>
      <w:r>
        <w:rPr>
          <w:rFonts w:ascii="微软雅黑" w:hAnsi="微软雅黑" w:eastAsia="微软雅黑" w:cs="微软雅黑"/>
          <w:color w:val="595959"/>
          <w:sz w:val="22"/>
          <w:szCs w:val="22"/>
        </w:rPr>
        <w:t>以下示例演示教师填写信息的规范方法：</w:t>
      </w:r>
    </w:p>
    <w:p w14:paraId="6E9FDCCB">
      <w:pPr>
        <w:spacing w:before="0" w:after="0"/>
      </w:pP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026"/>
      </w:tblGrid>
      <w:tr w14:paraId="1246DA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2E75B6" w:sz="12" w:space="0"/>
              <w:left w:val="single" w:color="BDD7EE" w:sz="4" w:space="0"/>
              <w:bottom w:val="single" w:color="BDD7EE" w:sz="4" w:space="0"/>
              <w:right w:val="single" w:color="BDD7EE" w:sz="4" w:space="0"/>
            </w:tcBorders>
            <w:shd w:val="clear" w:color="auto" w:fill="EBF3FB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CE8944B">
            <w:pPr>
              <w:spacing w:before="0" w:after="60"/>
            </w:pPr>
            <w:r>
              <w:rPr>
                <w:rFonts w:ascii="微软雅黑" w:hAnsi="微软雅黑" w:eastAsia="微软雅黑" w:cs="微软雅黑"/>
                <w:b/>
                <w:bCs/>
                <w:color w:val="1B3F6E"/>
                <w:sz w:val="22"/>
                <w:szCs w:val="22"/>
              </w:rPr>
              <w:t>场景描述</w:t>
            </w:r>
          </w:p>
          <w:p w14:paraId="342E9073">
            <w:pPr>
              <w:spacing w:before="0" w:after="60"/>
            </w:pPr>
            <w:r>
              <w:rPr>
                <w:rFonts w:ascii="微软雅黑" w:hAnsi="微软雅黑" w:eastAsia="微软雅黑" w:cs="微软雅黑"/>
                <w:color w:val="595959"/>
                <w:sz w:val="22"/>
                <w:szCs w:val="22"/>
              </w:rPr>
              <w:t>教师需要为小班 4 班生成本学期第 6 周的周计划表。</w:t>
            </w:r>
          </w:p>
          <w:p w14:paraId="1A83C389">
            <w:pPr>
              <w:spacing w:before="0" w:after="40"/>
            </w:pPr>
            <w:r>
              <w:rPr>
                <w:rFonts w:ascii="微软雅黑" w:hAnsi="微软雅黑" w:eastAsia="微软雅黑" w:cs="微软雅黑"/>
                <w:b/>
                <w:bCs/>
                <w:color w:val="1B3F6E"/>
                <w:sz w:val="22"/>
                <w:szCs w:val="22"/>
              </w:rPr>
              <w:t>正确填写方式：</w:t>
            </w:r>
          </w:p>
          <w:p w14:paraId="372DFA86">
            <w:pPr>
              <w:spacing w:before="0" w:after="30"/>
              <w:ind w:left="300"/>
            </w:pPr>
            <w:r>
              <w:rPr>
                <w:rFonts w:ascii="微软雅黑" w:hAnsi="微软雅黑" w:eastAsia="微软雅黑" w:cs="微软雅黑"/>
                <w:b/>
                <w:bCs/>
                <w:color w:val="2E75B6"/>
                <w:sz w:val="21"/>
                <w:szCs w:val="21"/>
              </w:rPr>
              <w:t>班级选择：</w:t>
            </w:r>
            <w:r>
              <w:rPr>
                <w:rFonts w:ascii="微软雅黑" w:hAnsi="微软雅黑" w:eastAsia="微软雅黑" w:cs="微软雅黑"/>
                <w:color w:val="595959"/>
                <w:sz w:val="21"/>
                <w:szCs w:val="21"/>
              </w:rPr>
              <w:t>小班</w:t>
            </w:r>
          </w:p>
          <w:p w14:paraId="3152157D">
            <w:pPr>
              <w:spacing w:before="0" w:after="30"/>
              <w:ind w:left="300"/>
            </w:pPr>
            <w:r>
              <w:rPr>
                <w:rFonts w:ascii="微软雅黑" w:hAnsi="微软雅黑" w:eastAsia="微软雅黑" w:cs="微软雅黑"/>
                <w:b/>
                <w:bCs/>
                <w:color w:val="2E75B6"/>
                <w:sz w:val="21"/>
                <w:szCs w:val="21"/>
              </w:rPr>
              <w:t>班级序号：</w:t>
            </w:r>
            <w:r>
              <w:rPr>
                <w:rFonts w:ascii="微软雅黑" w:hAnsi="微软雅黑" w:eastAsia="微软雅黑" w:cs="微软雅黑"/>
                <w:color w:val="595959"/>
                <w:sz w:val="21"/>
                <w:szCs w:val="21"/>
              </w:rPr>
              <w:t>4</w:t>
            </w:r>
          </w:p>
          <w:p w14:paraId="6D93F3B2">
            <w:pPr>
              <w:spacing w:before="0" w:after="0"/>
              <w:ind w:left="300"/>
            </w:pPr>
            <w:r>
              <w:rPr>
                <w:rFonts w:ascii="微软雅黑" w:hAnsi="微软雅黑" w:eastAsia="微软雅黑" w:cs="微软雅黑"/>
                <w:b/>
                <w:bCs/>
                <w:color w:val="2E75B6"/>
                <w:sz w:val="21"/>
                <w:szCs w:val="21"/>
              </w:rPr>
              <w:t>周次：</w:t>
            </w:r>
            <w:r>
              <w:rPr>
                <w:rFonts w:ascii="微软雅黑" w:hAnsi="微软雅黑" w:eastAsia="微软雅黑" w:cs="微软雅黑"/>
                <w:color w:val="595959"/>
                <w:sz w:val="21"/>
                <w:szCs w:val="21"/>
              </w:rPr>
              <w:t>6</w:t>
            </w:r>
          </w:p>
        </w:tc>
      </w:tr>
    </w:tbl>
    <w:p w14:paraId="76596856">
      <w:pPr>
        <w:spacing w:before="0" w:after="0"/>
      </w:pPr>
    </w:p>
    <w:p w14:paraId="08285676">
      <w:pPr>
        <w:pStyle w:val="2"/>
        <w:pBdr>
          <w:bottom w:val="single" w:color="2E75B6" w:sz="8" w:space="4"/>
        </w:pBdr>
        <w:spacing w:before="360" w:after="120"/>
      </w:pPr>
      <w:r>
        <w:rPr>
          <w:rFonts w:ascii="微软雅黑" w:hAnsi="微软雅黑" w:eastAsia="微软雅黑" w:cs="微软雅黑"/>
          <w:b/>
          <w:bCs/>
          <w:color w:val="1B3F6E"/>
          <w:sz w:val="32"/>
          <w:szCs w:val="32"/>
        </w:rPr>
        <w:t>五、注意事项</w:t>
      </w:r>
    </w:p>
    <w:p w14:paraId="7BEF101B">
      <w:pPr>
        <w:pStyle w:val="16"/>
        <w:numPr>
          <w:ilvl w:val="0"/>
          <w:numId w:val="1"/>
        </w:numPr>
        <w:spacing w:before="40" w:after="40"/>
      </w:pPr>
      <w:r>
        <w:rPr>
          <w:rFonts w:ascii="微软雅黑" w:hAnsi="微软雅黑" w:eastAsia="微软雅黑" w:cs="微软雅黑"/>
          <w:color w:val="595959"/>
          <w:sz w:val="22"/>
          <w:szCs w:val="22"/>
        </w:rPr>
        <w:t>系统支持同时上传多个日计划文件，建议将本周所有相关文件一次性上传后再提交。</w:t>
      </w:r>
    </w:p>
    <w:p w14:paraId="025AAA2F">
      <w:pPr>
        <w:pStyle w:val="16"/>
        <w:numPr>
          <w:ilvl w:val="0"/>
          <w:numId w:val="1"/>
        </w:numPr>
        <w:spacing w:before="40" w:after="40"/>
      </w:pPr>
      <w:r>
        <w:rPr>
          <w:rFonts w:ascii="微软雅黑" w:hAnsi="微软雅黑" w:eastAsia="微软雅黑" w:cs="微软雅黑"/>
          <w:color w:val="595959"/>
          <w:sz w:val="22"/>
          <w:szCs w:val="22"/>
        </w:rPr>
        <w:t>班级选项仅有三类：大班、中班、小班，请严格按实际情况选择，避免生成错误模板。</w:t>
      </w:r>
    </w:p>
    <w:p w14:paraId="187890BD">
      <w:pPr>
        <w:pStyle w:val="16"/>
        <w:numPr>
          <w:ilvl w:val="0"/>
          <w:numId w:val="1"/>
        </w:numPr>
        <w:spacing w:before="40" w:after="40"/>
      </w:pPr>
      <w:r>
        <w:rPr>
          <w:rFonts w:ascii="微软雅黑" w:hAnsi="微软雅黑" w:eastAsia="微软雅黑" w:cs="微软雅黑"/>
          <w:color w:val="595959"/>
          <w:sz w:val="22"/>
          <w:szCs w:val="22"/>
        </w:rPr>
        <w:t>每次使用后，请检查生成内容是否与实际教学安排吻合，再进行导出操作。</w:t>
      </w:r>
    </w:p>
    <w:p w14:paraId="7B5A6649">
      <w:pPr>
        <w:pStyle w:val="16"/>
        <w:numPr>
          <w:ilvl w:val="0"/>
          <w:numId w:val="1"/>
        </w:numPr>
        <w:spacing w:before="40" w:after="40"/>
      </w:pPr>
      <w:r>
        <w:rPr>
          <w:rFonts w:ascii="微软雅黑" w:hAnsi="微软雅黑" w:eastAsia="微软雅黑" w:cs="微软雅黑"/>
          <w:color w:val="595959"/>
          <w:sz w:val="22"/>
          <w:szCs w:val="22"/>
        </w:rPr>
        <w:t>修改后未保存的内容在页面刷新后将会丢失，请养成及时保存的习惯。</w:t>
      </w:r>
    </w:p>
    <w:p w14:paraId="512357ED">
      <w:pPr>
        <w:pStyle w:val="16"/>
        <w:numPr>
          <w:ilvl w:val="0"/>
          <w:numId w:val="1"/>
        </w:numPr>
        <w:spacing w:before="40" w:after="40"/>
      </w:pPr>
      <w:r>
        <w:rPr>
          <w:rFonts w:ascii="微软雅黑" w:hAnsi="微软雅黑" w:eastAsia="微软雅黑" w:cs="微软雅黑"/>
          <w:color w:val="595959"/>
          <w:sz w:val="22"/>
          <w:szCs w:val="22"/>
        </w:rPr>
        <w:t>导出格式推荐使用 DOC 格式以便后续再编辑；如需存档或打印可选择 PDF 格式。</w:t>
      </w:r>
    </w:p>
    <w:p w14:paraId="324AA5D8">
      <w:pPr>
        <w:spacing w:before="0" w:after="0"/>
      </w:pPr>
    </w:p>
    <w:p w14:paraId="616A13E5">
      <w:pPr>
        <w:spacing w:before="0" w:after="0"/>
      </w:pPr>
    </w:p>
    <w:sectPr>
      <w:headerReference r:id="rId3" w:type="default"/>
      <w:footerReference r:id="rId4" w:type="default"/>
      <w:pgSz w:w="11906" w:h="16838"/>
      <w:pgMar w:top="1134" w:right="1134" w:bottom="1134" w:left="1134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BB36705">
    <w:pPr>
      <w:pBdr>
        <w:top w:val="single" w:color="D6E4F0" w:sz="4" w:space="4"/>
      </w:pBdr>
      <w:jc w:val="center"/>
    </w:pPr>
    <w:r>
      <w:rPr>
        <w:rFonts w:ascii="微软雅黑" w:hAnsi="微软雅黑" w:eastAsia="微软雅黑" w:cs="微软雅黑"/>
        <w:color w:val="595959"/>
        <w:sz w:val="18"/>
        <w:szCs w:val="18"/>
      </w:rPr>
      <w:t xml:space="preserve">第 </w:t>
    </w:r>
    <w:r>
      <w:rPr>
        <w:rFonts w:ascii="微软雅黑" w:hAnsi="微软雅黑" w:eastAsia="微软雅黑" w:cs="微软雅黑"/>
        <w:color w:val="595959"/>
        <w:sz w:val="18"/>
        <w:szCs w:val="18"/>
      </w:rPr>
      <w:fldChar w:fldCharType="begin"/>
    </w:r>
    <w:r>
      <w:rPr>
        <w:rFonts w:ascii="微软雅黑" w:hAnsi="微软雅黑" w:eastAsia="微软雅黑" w:cs="微软雅黑"/>
        <w:color w:val="595959"/>
        <w:sz w:val="18"/>
        <w:szCs w:val="18"/>
      </w:rPr>
      <w:instrText xml:space="preserve">PAGE</w:instrText>
    </w:r>
    <w:r>
      <w:rPr>
        <w:rFonts w:ascii="微软雅黑" w:hAnsi="微软雅黑" w:eastAsia="微软雅黑" w:cs="微软雅黑"/>
        <w:color w:val="595959"/>
        <w:sz w:val="18"/>
        <w:szCs w:val="18"/>
      </w:rPr>
      <w:fldChar w:fldCharType="separate"/>
    </w:r>
    <w:r>
      <w:rPr>
        <w:rFonts w:ascii="微软雅黑" w:hAnsi="微软雅黑" w:eastAsia="微软雅黑" w:cs="微软雅黑"/>
        <w:color w:val="595959"/>
        <w:sz w:val="18"/>
        <w:szCs w:val="18"/>
      </w:rPr>
      <w:fldChar w:fldCharType="end"/>
    </w:r>
    <w:r>
      <w:rPr>
        <w:rFonts w:ascii="微软雅黑" w:hAnsi="微软雅黑" w:eastAsia="微软雅黑" w:cs="微软雅黑"/>
        <w:color w:val="595959"/>
        <w:sz w:val="18"/>
        <w:szCs w:val="18"/>
      </w:rPr>
      <w:t xml:space="preserve"> 页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DFB1990">
    <w:pPr>
      <w:pBdr>
        <w:bottom w:val="single" w:color="2E75B6" w:sz="4" w:space="4"/>
      </w:pBdr>
      <w:spacing w:before="0" w:after="80"/>
      <w:jc w:val="right"/>
    </w:pPr>
    <w:r>
      <w:rPr>
        <w:rFonts w:ascii="微软雅黑" w:hAnsi="微软雅黑" w:eastAsia="微软雅黑" w:cs="微软雅黑"/>
        <w:color w:val="2E75B6"/>
        <w:sz w:val="18"/>
        <w:szCs w:val="18"/>
      </w:rPr>
      <w:t>华科附幼周计划表智能体  |  标准操作规程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F9F08BA"/>
    <w:multiLevelType w:val="singleLevel"/>
    <w:tmpl w:val="BF9F08BA"/>
    <w:lvl w:ilvl="0" w:tentative="0">
      <w:start w:val="1"/>
      <w:numFmt w:val="bullet"/>
      <w:lvlText w:val="◆"/>
      <w:lvlJc w:val="left"/>
      <w:pPr>
        <w:ind w:left="56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6"/>
  <w:displayBackgroundShape w:val="1"/>
  <w:documentProtection w:enforcement="0"/>
  <w:compat>
    <w:useFELayout/>
    <w:compatSetting w:name="compatibilityMode" w:uri="http://schemas.microsoft.com/office/word" w:val="15"/>
  </w:compat>
  <w:rsids>
    <w:rsidRoot w:val="00000000"/>
    <w:rsid w:val="47C73A03"/>
    <w:rsid w:val="E95FD9C4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微软雅黑" w:hAnsi="微软雅黑" w:eastAsia="微软雅黑" w:cs="微软雅黑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iPriority="99" w:name="endnote reference"/>
    <w:lsdException w:qFormat="1"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微软雅黑" w:hAnsi="微软雅黑" w:eastAsia="微软雅黑" w:cs="微软雅黑"/>
      <w:sz w:val="22"/>
      <w:szCs w:val="22"/>
    </w:rPr>
  </w:style>
  <w:style w:type="paragraph" w:styleId="2">
    <w:name w:val="heading 1"/>
    <w:next w:val="1"/>
    <w:qFormat/>
    <w:uiPriority w:val="0"/>
    <w:pPr>
      <w:spacing w:before="360" w:after="120"/>
      <w:outlineLvl w:val="0"/>
    </w:pPr>
    <w:rPr>
      <w:rFonts w:ascii="微软雅黑" w:hAnsi="微软雅黑" w:eastAsia="微软雅黑" w:cs="微软雅黑"/>
      <w:b/>
      <w:bCs/>
      <w:sz w:val="32"/>
      <w:szCs w:val="32"/>
    </w:rPr>
  </w:style>
  <w:style w:type="paragraph" w:styleId="3">
    <w:name w:val="heading 2"/>
    <w:next w:val="1"/>
    <w:qFormat/>
    <w:uiPriority w:val="0"/>
    <w:pPr>
      <w:spacing w:before="280" w:after="100"/>
      <w:outlineLvl w:val="1"/>
    </w:pPr>
    <w:rPr>
      <w:rFonts w:ascii="微软雅黑" w:hAnsi="微软雅黑" w:eastAsia="微软雅黑" w:cs="微软雅黑"/>
      <w:b/>
      <w:bCs/>
      <w:sz w:val="26"/>
      <w:szCs w:val="26"/>
    </w:rPr>
  </w:style>
  <w:style w:type="paragraph" w:styleId="4">
    <w:name w:val="heading 3"/>
    <w:next w:val="1"/>
    <w:qFormat/>
    <w:uiPriority w:val="0"/>
    <w:rPr>
      <w:rFonts w:ascii="微软雅黑" w:hAnsi="微软雅黑" w:eastAsia="微软雅黑" w:cs="微软雅黑"/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rFonts w:ascii="微软雅黑" w:hAnsi="微软雅黑" w:eastAsia="微软雅黑" w:cs="微软雅黑"/>
      <w:i/>
      <w:iCs/>
      <w:color w:val="2E74B5"/>
      <w:sz w:val="22"/>
      <w:szCs w:val="22"/>
    </w:rPr>
  </w:style>
  <w:style w:type="paragraph" w:styleId="6">
    <w:name w:val="heading 5"/>
    <w:next w:val="1"/>
    <w:qFormat/>
    <w:uiPriority w:val="0"/>
    <w:rPr>
      <w:rFonts w:ascii="微软雅黑" w:hAnsi="微软雅黑" w:eastAsia="微软雅黑" w:cs="微软雅黑"/>
      <w:color w:val="2E74B5"/>
      <w:sz w:val="22"/>
      <w:szCs w:val="22"/>
    </w:rPr>
  </w:style>
  <w:style w:type="paragraph" w:styleId="7">
    <w:name w:val="heading 6"/>
    <w:next w:val="1"/>
    <w:qFormat/>
    <w:uiPriority w:val="0"/>
    <w:rPr>
      <w:rFonts w:ascii="微软雅黑" w:hAnsi="微软雅黑" w:eastAsia="微软雅黑" w:cs="微软雅黑"/>
      <w:color w:val="1F4D78"/>
      <w:sz w:val="22"/>
      <w:szCs w:val="22"/>
    </w:rPr>
  </w:style>
  <w:style w:type="character" w:default="1" w:styleId="12">
    <w:name w:val="Default Paragraph Font"/>
    <w:semiHidden/>
    <w:qFormat/>
    <w:uiPriority w:val="0"/>
  </w:style>
  <w:style w:type="table" w:default="1" w:styleId="11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endnote text"/>
    <w:link w:val="18"/>
    <w:semiHidden/>
    <w:unhideWhenUsed/>
    <w:qFormat/>
    <w:uiPriority w:val="99"/>
    <w:pPr>
      <w:spacing w:after="0" w:line="240" w:lineRule="auto"/>
    </w:pPr>
    <w:rPr>
      <w:rFonts w:ascii="微软雅黑" w:hAnsi="微软雅黑" w:eastAsia="微软雅黑" w:cs="微软雅黑"/>
      <w:sz w:val="20"/>
      <w:szCs w:val="20"/>
    </w:rPr>
  </w:style>
  <w:style w:type="paragraph" w:styleId="9">
    <w:name w:val="footnote text"/>
    <w:link w:val="17"/>
    <w:semiHidden/>
    <w:unhideWhenUsed/>
    <w:qFormat/>
    <w:uiPriority w:val="99"/>
    <w:pPr>
      <w:spacing w:after="0" w:line="240" w:lineRule="auto"/>
    </w:pPr>
    <w:rPr>
      <w:rFonts w:ascii="微软雅黑" w:hAnsi="微软雅黑" w:eastAsia="微软雅黑" w:cs="微软雅黑"/>
      <w:sz w:val="20"/>
      <w:szCs w:val="20"/>
    </w:rPr>
  </w:style>
  <w:style w:type="paragraph" w:styleId="10">
    <w:name w:val="Title"/>
    <w:qFormat/>
    <w:uiPriority w:val="0"/>
    <w:rPr>
      <w:rFonts w:ascii="微软雅黑" w:hAnsi="微软雅黑" w:eastAsia="微软雅黑" w:cs="微软雅黑"/>
      <w:sz w:val="56"/>
      <w:szCs w:val="56"/>
    </w:rPr>
  </w:style>
  <w:style w:type="character" w:styleId="13">
    <w:name w:val="endnote reference"/>
    <w:semiHidden/>
    <w:unhideWhenUsed/>
    <w:qFormat/>
    <w:uiPriority w:val="99"/>
    <w:rPr>
      <w:vertAlign w:val="superscript"/>
    </w:rPr>
  </w:style>
  <w:style w:type="character" w:styleId="14">
    <w:name w:val="Hyperlink"/>
    <w:unhideWhenUsed/>
    <w:qFormat/>
    <w:uiPriority w:val="99"/>
    <w:rPr>
      <w:color w:val="0563C1"/>
      <w:u w:val="single"/>
    </w:rPr>
  </w:style>
  <w:style w:type="character" w:styleId="15">
    <w:name w:val="footnote reference"/>
    <w:semiHidden/>
    <w:unhideWhenUsed/>
    <w:qFormat/>
    <w:uiPriority w:val="99"/>
    <w:rPr>
      <w:vertAlign w:val="superscript"/>
    </w:rPr>
  </w:style>
  <w:style w:type="paragraph" w:styleId="16">
    <w:name w:val="List Paragraph"/>
    <w:qFormat/>
    <w:uiPriority w:val="0"/>
    <w:rPr>
      <w:rFonts w:ascii="微软雅黑" w:hAnsi="微软雅黑" w:eastAsia="微软雅黑" w:cs="微软雅黑"/>
      <w:sz w:val="22"/>
      <w:szCs w:val="22"/>
    </w:rPr>
  </w:style>
  <w:style w:type="character" w:customStyle="1" w:styleId="17">
    <w:name w:val="Footnote Text Char"/>
    <w:link w:val="9"/>
    <w:semiHidden/>
    <w:unhideWhenUsed/>
    <w:qFormat/>
    <w:uiPriority w:val="99"/>
    <w:rPr>
      <w:sz w:val="20"/>
      <w:szCs w:val="20"/>
    </w:rPr>
  </w:style>
  <w:style w:type="character" w:customStyle="1" w:styleId="18">
    <w:name w:val="Endnote Text Char"/>
    <w:link w:val="8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numbering" Target="numbering.xml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4</Pages>
  <Words>825</Words>
  <Characters>886</Characters>
  <TotalTime>0</TotalTime>
  <ScaleCrop>false</ScaleCrop>
  <LinksUpToDate>false</LinksUpToDate>
  <CharactersWithSpaces>914</CharactersWithSpaces>
  <Application>WPS Office_12.1.0.19770_F1E327BC-269C-435d-A152-05C5408002CA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2026-07-13T06:07:20Z</dcterms:created>
  <dc:creator>Un-named</dc:creator>
  <cp:lastModifiedBy>Bobby Lee</cp:lastModifiedBy>
  <dcterms:modified xsi:type="dcterms:W3CDTF">2026-07-13T06:09:25Z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2052-12.1.0.19770</vt:lpwstr>
  </property>
  <property fmtid="{D5CDD505-2E9C-101B-9397-08002B2CF9AE}" pid="3" name="ICV">
    <vt:lpwstr>28BA165FF4B1472FBA04381623092BF2_13</vt:lpwstr>
  </property>
</Properties>
</file>