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F32272" w:rsidRDefault="00430902" w:rsidP="00CB14DF">
      <w:pPr>
        <w:pStyle w:val="Title"/>
        <w:rPr>
          <w:rFonts w:ascii="Times New Roman" w:eastAsia="바탕" w:hAnsi="Times New Roman" w:cs="Times New Roman"/>
          <w:w w:val="125"/>
          <w:lang w:eastAsia="ko-KR"/>
        </w:rPr>
      </w:pPr>
      <w:r w:rsidRPr="00F32272">
        <w:rPr>
          <w:rFonts w:ascii="Times New Roman" w:eastAsia="바탕" w:hAnsi="Times New Roman" w:cs="Times New Roman"/>
          <w:w w:val="125"/>
          <w:lang w:eastAsia="ko-KR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382E8F">
        <w:rPr>
          <w:rFonts w:ascii="Times New Roman" w:eastAsia="바탕체" w:hAnsi="Times New Roman" w:cs="Times New Roman"/>
          <w:w w:val="105"/>
          <w:sz w:val="20"/>
          <w:szCs w:val="20"/>
          <w:lang w:eastAsia="ko-KR"/>
        </w:rPr>
        <w:t>연락</w:t>
      </w:r>
      <w:r w:rsidR="00382E8F">
        <w:rPr>
          <w:rFonts w:ascii="Times New Roman" w:eastAsia="바탕체" w:hAnsi="Times New Roman" w:cs="Times New Roman" w:hint="eastAsia"/>
          <w:w w:val="105"/>
          <w:sz w:val="20"/>
          <w:szCs w:val="20"/>
          <w:lang w:eastAsia="ko-KR"/>
        </w:rPr>
        <w:t>처</w:t>
      </w:r>
      <w:r w:rsidRPr="006110B4">
        <w:rPr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bookmarkStart w:id="0" w:name="_GoBack"/>
      <w:bookmarkEnd w:id="0"/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>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382E8F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382E8F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6110B4">
        <w:rPr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382E8F">
        <w:rPr>
          <w:rFonts w:ascii="Times New Roman" w:eastAsia="바탕체" w:hAnsi="Times New Roman" w:cs="Times New Roman"/>
          <w:w w:val="105"/>
          <w:sz w:val="20"/>
          <w:szCs w:val="20"/>
          <w:lang w:eastAsia="ko-KR"/>
        </w:rPr>
        <w:t>링크드인</w:t>
      </w:r>
      <w:r w:rsidR="00B66617" w:rsidRPr="006110B4">
        <w:rPr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382E8F">
        <w:rPr>
          <w:rFonts w:ascii="Times New Roman" w:eastAsia="바탕체" w:hAnsi="Times New Roman" w:cs="Times New Roman" w:hint="eastAsia"/>
          <w:w w:val="105"/>
          <w:sz w:val="20"/>
          <w:szCs w:val="20"/>
          <w:lang w:eastAsia="ko-KR"/>
        </w:rPr>
        <w:t>깃허</w:t>
      </w:r>
      <w:r w:rsidRPr="00382E8F">
        <w:rPr>
          <w:rFonts w:ascii="Times New Roman" w:eastAsia="바탕체" w:hAnsi="Times New Roman" w:cs="Times New Roman"/>
          <w:w w:val="105"/>
          <w:sz w:val="20"/>
          <w:szCs w:val="20"/>
          <w:lang w:eastAsia="ko-KR"/>
        </w:rPr>
        <w:t>브</w:t>
      </w:r>
      <w:r w:rsidR="00B22FE5" w:rsidRPr="006110B4">
        <w:rPr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382E8F">
        <w:rPr>
          <w:rFonts w:ascii="Times New Roman" w:eastAsia="바탕체" w:hAnsi="Times New Roman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6110B4">
        <w:rPr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4802" id="Graphic 4" o:spid="_x0000_s1026" style="position:absolute;left:0;text-align:left;margin-left:36pt;margin-top:26.45pt;width:540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F32272">
        <w:rPr>
          <w:rFonts w:ascii="Times New Roman" w:eastAsia="바탕체" w:hAnsi="Times New Roman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F32272">
        <w:rPr>
          <w:rFonts w:ascii="Times New Roman" w:eastAsia="바탕체" w:hAnsi="Times New Roman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수료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75020F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수료한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FE12D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F32272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F32272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F32272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F32272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0F2E45" w:rsidRPr="00F32272" w:rsidRDefault="00F74089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엔진</w:t>
      </w:r>
      <w:r w:rsidR="00472897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 xml:space="preserve"> </w:t>
      </w:r>
      <w:r w:rsidR="00B80916" w:rsidRPr="00F32272">
        <w:rPr>
          <w:rFonts w:ascii="Times New Roman" w:eastAsia="PMingLiU-ExtB" w:hAnsi="Times New Roman" w:cs="Times New Roman"/>
          <w:w w:val="105"/>
          <w:sz w:val="20"/>
        </w:rPr>
        <w:t>Unreal, Unity</w:t>
      </w:r>
    </w:p>
    <w:p w:rsidR="000F2E45" w:rsidRPr="00F32272" w:rsidRDefault="0015487C" w:rsidP="000F2E45">
      <w:pPr>
        <w:spacing w:line="242" w:lineRule="exact"/>
        <w:ind w:left="216"/>
        <w:rPr>
          <w:rFonts w:ascii="Times New Roman" w:eastAsia="PMingLiU-ExtB" w:hAnsi="Times New Roman" w:cs="Times New Roman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API</w:t>
      </w:r>
      <w:r w:rsidR="00472897" w:rsidRPr="00F32272">
        <w:rPr>
          <w:rFonts w:ascii="Times New Roman" w:eastAsia="PMingLiU-ExtB" w:hAnsi="Times New Roman" w:cs="Times New Roman"/>
          <w:w w:val="1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DB7763" w:rsidRPr="00F32272">
        <w:rPr>
          <w:rFonts w:ascii="Times New Roman" w:eastAsia="PMingLiU-ExtB" w:hAnsi="Times New Roman" w:cs="Times New Roman"/>
          <w:w w:val="105"/>
          <w:sz w:val="20"/>
        </w:rPr>
        <w:t>SDL2, O</w:t>
      </w:r>
      <w:r w:rsidR="00F71B68" w:rsidRPr="00F32272">
        <w:rPr>
          <w:rFonts w:ascii="Times New Roman" w:eastAsia="PMingLiU-ExtB" w:hAnsi="Times New Roman" w:cs="Times New Roman"/>
          <w:w w:val="105"/>
          <w:sz w:val="20"/>
        </w:rPr>
        <w:t>penGL, DirectX</w:t>
      </w:r>
    </w:p>
    <w:p w:rsidR="000F2E45" w:rsidRPr="00F32272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툴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버전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관리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spacing w:val="27"/>
          <w:w w:val="115"/>
          <w:sz w:val="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Git</w:t>
      </w:r>
      <w:r w:rsidR="00951D41">
        <w:rPr>
          <w:rFonts w:ascii="Times New Roman" w:eastAsia="PMingLiU-ExtB" w:hAnsi="Times New Roman" w:cs="Times New Roman"/>
          <w:w w:val="105"/>
          <w:sz w:val="20"/>
        </w:rPr>
        <w:t>, Github Desktop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, Perforce</w:t>
      </w:r>
    </w:p>
    <w:p w:rsidR="004D44A8" w:rsidRPr="00F32272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5637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9E620A" w:rsidRPr="00F32272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George Brown College</w:t>
      </w:r>
      <w:r w:rsidR="00E17B3D" w:rsidRPr="00F32272">
        <w:rPr>
          <w:rFonts w:ascii="Times New Roman" w:eastAsia="PMingLiU-ExtB" w:hAnsi="Times New Roman" w:cs="Times New Roman"/>
          <w:b/>
          <w:spacing w:val="25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Unreal, Unity, C++, C#, </w:t>
      </w:r>
      <w:r w:rsidR="006C0A56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SDL2,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>OpenGL, DirectX, Swift</w:t>
      </w:r>
      <w:r w:rsidR="00D01EA4">
        <w:rPr>
          <w:rFonts w:ascii="Times New Roman" w:eastAsia="PMingLiU-ExtB" w:hAnsi="Times New Roman" w:cs="Times New Roman"/>
          <w:i/>
          <w:sz w:val="20"/>
        </w:rPr>
        <w:t xml:space="preserve"> </w:t>
      </w:r>
      <w:r w:rsidR="000F4D8B">
        <w:rPr>
          <w:rFonts w:ascii="Times New Roman" w:eastAsia="PMingLiU-ExtB" w:hAnsi="Times New Roman" w:cs="Times New Roman"/>
          <w:i/>
          <w:sz w:val="20"/>
        </w:rPr>
        <w:t xml:space="preserve">                 </w:t>
      </w:r>
      <w:r w:rsidR="00F76321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2021</w:t>
      </w:r>
      <w:r w:rsidR="00F76321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F76321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F76321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May. 2024</w:t>
      </w:r>
    </w:p>
    <w:p w:rsidR="009E620A" w:rsidRPr="00F32272" w:rsidRDefault="00B05D6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EE2BDC" w:rsidRPr="00F32272" w:rsidRDefault="00822FBE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E901EA" w:rsidRPr="00F32272" w:rsidRDefault="00EC0302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9E620A" w:rsidRPr="00F32272" w:rsidRDefault="000D1CF5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="00A64398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A64398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</w:t>
      </w:r>
      <w:r w:rsidR="00A526D1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음</w:t>
      </w:r>
      <w:r w:rsidR="009769D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AF340D" w:rsidP="006D0AE7">
      <w:pPr>
        <w:tabs>
          <w:tab w:val="left" w:pos="7752"/>
        </w:tabs>
        <w:spacing w:before="84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Self-Made Game Framework</w:t>
      </w:r>
      <w:r w:rsidR="00E17B3D" w:rsidRPr="00F32272">
        <w:rPr>
          <w:rFonts w:ascii="Times New Roman" w:eastAsia="PMingLiU-ExtB" w:hAnsi="Times New Roman" w:cs="Times New Roman"/>
          <w:b/>
          <w:spacing w:val="39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35"/>
          <w:w w:val="110"/>
          <w:sz w:val="20"/>
        </w:rPr>
        <w:t xml:space="preserve"> </w:t>
      </w:r>
      <w:r w:rsidR="00485600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D01EA4">
        <w:rPr>
          <w:rFonts w:ascii="Times New Roman" w:eastAsia="PMingLiU-ExtB" w:hAnsi="Times New Roman" w:cs="Times New Roman"/>
          <w:i/>
          <w:w w:val="110"/>
          <w:sz w:val="20"/>
        </w:rPr>
        <w:t xml:space="preserve">                                                                           </w:t>
      </w:r>
      <w:r w:rsidR="0098617B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2024</w:t>
      </w:r>
      <w:r w:rsidR="0098617B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98617B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98617B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A526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ECS,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스프라이트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UI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위젯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핵심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직접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구현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A029E6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메모리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풀링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쿼드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트리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충돌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탐지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최적화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987149" w:rsidP="000C1BF1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 xml:space="preserve">Italian </w:t>
      </w:r>
      <w:r w:rsidR="006D55C1" w:rsidRPr="00F32272">
        <w:rPr>
          <w:rFonts w:ascii="Times New Roman" w:eastAsia="PMingLiU-ExtB" w:hAnsi="Times New Roman" w:cs="Times New Roman"/>
          <w:b/>
          <w:w w:val="110"/>
        </w:rPr>
        <w:t>Brainrot Survivor</w:t>
      </w:r>
      <w:r w:rsidR="00E17B3D"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0D1A1C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>June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.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2025</w:t>
      </w:r>
      <w:r w:rsidR="00E8633D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E8633D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E8633D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Present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5F49BE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A766DD" w:rsidRPr="00010B73" w:rsidRDefault="00253630" w:rsidP="00282AB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D0BD5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0A3" w:rsidRDefault="007D40A3" w:rsidP="00E6314A">
      <w:r>
        <w:separator/>
      </w:r>
    </w:p>
  </w:endnote>
  <w:endnote w:type="continuationSeparator" w:id="0">
    <w:p w:rsidR="007D40A3" w:rsidRDefault="007D40A3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0A3" w:rsidRDefault="007D40A3" w:rsidP="00E6314A">
      <w:r>
        <w:separator/>
      </w:r>
    </w:p>
  </w:footnote>
  <w:footnote w:type="continuationSeparator" w:id="0">
    <w:p w:rsidR="007D40A3" w:rsidRDefault="007D40A3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9E620A"/>
    <w:rsid w:val="00007328"/>
    <w:rsid w:val="00010B73"/>
    <w:rsid w:val="00013AFF"/>
    <w:rsid w:val="00014C53"/>
    <w:rsid w:val="000171EF"/>
    <w:rsid w:val="0002140A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16B3B"/>
    <w:rsid w:val="001172B0"/>
    <w:rsid w:val="0012266E"/>
    <w:rsid w:val="0012371A"/>
    <w:rsid w:val="00125023"/>
    <w:rsid w:val="001264C8"/>
    <w:rsid w:val="00133C4A"/>
    <w:rsid w:val="00137CA0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6947"/>
    <w:rsid w:val="00280E34"/>
    <w:rsid w:val="00282103"/>
    <w:rsid w:val="00282AB8"/>
    <w:rsid w:val="002A19E3"/>
    <w:rsid w:val="002A2B93"/>
    <w:rsid w:val="002A2EF3"/>
    <w:rsid w:val="002B08DA"/>
    <w:rsid w:val="002B11F5"/>
    <w:rsid w:val="002B455E"/>
    <w:rsid w:val="002B6C0E"/>
    <w:rsid w:val="002C49B9"/>
    <w:rsid w:val="002C60D4"/>
    <w:rsid w:val="002C6986"/>
    <w:rsid w:val="002E51A2"/>
    <w:rsid w:val="002E5644"/>
    <w:rsid w:val="00305C92"/>
    <w:rsid w:val="003148E9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32DF5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D4B05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655A"/>
    <w:rsid w:val="006B05C3"/>
    <w:rsid w:val="006B1D21"/>
    <w:rsid w:val="006B52F0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64DEE"/>
    <w:rsid w:val="00764E08"/>
    <w:rsid w:val="00774D39"/>
    <w:rsid w:val="007803A4"/>
    <w:rsid w:val="00787356"/>
    <w:rsid w:val="00796942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2474"/>
    <w:rsid w:val="008F1E2F"/>
    <w:rsid w:val="009030BD"/>
    <w:rsid w:val="00912A71"/>
    <w:rsid w:val="009259DD"/>
    <w:rsid w:val="0092767D"/>
    <w:rsid w:val="00931000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531A"/>
    <w:rsid w:val="009E10D1"/>
    <w:rsid w:val="009E4250"/>
    <w:rsid w:val="009E620A"/>
    <w:rsid w:val="009E6ECE"/>
    <w:rsid w:val="009F5AD6"/>
    <w:rsid w:val="00A029E6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6B23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B14DF"/>
    <w:rsid w:val="00CB16F8"/>
    <w:rsid w:val="00CB71F0"/>
    <w:rsid w:val="00CC2D43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F10E9"/>
    <w:rsid w:val="00EF1780"/>
    <w:rsid w:val="00F02FF6"/>
    <w:rsid w:val="00F04A5A"/>
    <w:rsid w:val="00F160CC"/>
    <w:rsid w:val="00F26B62"/>
    <w:rsid w:val="00F32272"/>
    <w:rsid w:val="00F37274"/>
    <w:rsid w:val="00F43F34"/>
    <w:rsid w:val="00F467FC"/>
    <w:rsid w:val="00F46FD1"/>
    <w:rsid w:val="00F47393"/>
    <w:rsid w:val="00F519B5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DF9E6-F249-4C35-9C9D-52A6FA41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Chaewan Woo</cp:lastModifiedBy>
  <cp:revision>619</cp:revision>
  <cp:lastPrinted>2025-06-09T03:22:00Z</cp:lastPrinted>
  <dcterms:created xsi:type="dcterms:W3CDTF">2025-05-29T09:45:00Z</dcterms:created>
  <dcterms:modified xsi:type="dcterms:W3CDTF">2025-06-09T03:35:00Z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