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Agent 零基础到精通：多Agent协同实训</w:t>
      </w:r>
    </w:p>
    <w:p>
      <w:pPr>
        <w:pStyle w:val="Normal"/>
      </w:pPr>
      <w:r>
        <w:t xml:space="preserve">版本：2026-10-04，可运行实训版。建议时长：3小时。</w:t>
      </w:r>
    </w:p>
    <w:p>
      <w:pPr>
        <w:pStyle w:val="Normal"/>
      </w:pPr>
      <w:r>
        <w:t xml:space="preserve">材料来源：sources/01_标准化文档.md 与 sources/04_HTML演示文档.html。本版围绕原材料的五种协作模式、开发团队、通信协议与安全主题展开，补充独立代码入口、运行命令、产出文件与验收方法。</w:t>
      </w:r>
    </w:p>
    <w:p>
      <w:pPr>
        <w:pStyle w:val="Heading1"/>
      </w:pPr>
      <w:r>
        <w:t xml:space="preserve">1. 培训目标与课堂安排</w:t>
      </w:r>
    </w:p>
    <w:p>
      <w:pPr>
        <w:pStyle w:val="Normal"/>
      </w:pPr>
      <w:r>
        <w:t xml:space="preserve">适用对象：第一次接触Agent、需要理解协作流程并完成一次实操的业务人员和开发者。零基础学员先完成离线路线；具有Python经验的学员继续完成框架路线。</w:t>
      </w:r>
    </w:p>
    <w:p>
      <w:pPr>
        <w:pStyle w:val="Normal"/>
      </w:pPr>
      <w:r>
        <w:t xml:space="preserve">完成培训后，学员应能解释角色、状态、工具和路由的区别，运行一套协作流程，查看各角色的执行顺序，判断什么时候使用流水线、Supervisor或Swarm，并定位环境、模型、路由和终止条件方面的问题。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环节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时间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学员产出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基础概念与模式选型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15分钟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选型判断表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环境检查与首个离线实验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25分钟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sequential.json 与 sequential.md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五种协作模式对比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40分钟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五种模式的事件轨迹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Python框架与真实模型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40分钟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安装记录、构图检查或真实输出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人工审批与调用限制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20分钟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暂停记录、循环终止记录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MCP、安全与排错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25分钟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本地工具结果、安全检查结果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综合练习与验收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课后独立完成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两个领域的源码、隔离验收、批准与交付证据</w:t>
            </w:r>
          </w:p>
        </w:tc>
      </w:tr>
    </w:tbl>
    <w:p>
      <w:pPr>
        <w:pStyle w:val="Normal"/>
      </w:pPr>
      <w:r>
        <w:t xml:space="preserve">讲师应在课前完成环境准备。网络不畅或账号未就绪时，课堂使用离线路线，不把安装依赖和创建账号占用的时间算作学员操作失败。</w:t>
      </w:r>
    </w:p>
    <w:p>
      <w:pPr>
        <w:pStyle w:val="Heading1"/>
      </w:pPr>
      <w:r>
        <w:t xml:space="preserve">2. 先建立四个基本概念</w:t>
      </w:r>
    </w:p>
    <w:p>
      <w:pPr>
        <w:pStyle w:val="Normal"/>
      </w:pPr>
      <w:r>
        <w:t xml:space="preserve">Agent：围绕一个目标或角色使用模型进行判断，并可能调用工具的执行单元。真实Agent通常有自己的角色提示词和对话上下文。</w:t>
      </w:r>
    </w:p>
    <w:p>
      <w:pPr>
        <w:pStyle w:val="Normal"/>
      </w:pPr>
      <w:r>
        <w:t xml:space="preserve">工具：执行确定操作的函数，例如查询本地资料、保存报告、检查语法。工具返回的事实必须与它实际执行的操作一致。提示词里写“搜索互联网”并不会自动产生联网搜索能力。</w:t>
      </w:r>
    </w:p>
    <w:p>
      <w:pPr>
        <w:pStyle w:val="Normal"/>
      </w:pPr>
      <w:r>
        <w:t xml:space="preserve">状态：一次任务的共享数据，例如资料、提纲、草稿、消息列表、已完成角色和调用次数。只有明确传递的内容才能被下一个角色读取。</w:t>
      </w:r>
    </w:p>
    <w:p>
      <w:pPr>
        <w:pStyle w:val="Normal"/>
      </w:pPr>
      <w:r>
        <w:t xml:space="preserve">路由：决定下一个执行者的规则。路由可以是固定流程、模型选择、Supervisor分配或Agent主动交接。控制流的形状与模型能力是两个维度。</w:t>
      </w:r>
    </w:p>
    <w:p>
      <w:pPr>
        <w:pStyle w:val="Code"/>
      </w:pPr>
      <w:r>
        <w:t xml:space="preserve">输入任务 -&gt; 调度或路由 -&gt; 角色执行 -&gt; 更新状态 -&gt; 下一角色 -&gt; 最终结果</w:t>
      </w:r>
    </w:p>
    <w:p>
      <w:pPr>
        <w:pStyle w:val="Code"/>
      </w:pPr>
      <w:r>
        <w:t xml:space="preserve">                         |</w:t>
      </w:r>
    </w:p>
    <w:p>
      <w:pPr>
        <w:pStyle w:val="Code"/>
      </w:pPr>
      <w:r>
        <w:t xml:space="preserve">                         +-&gt; 工具执行 -&gt; 返回真实结果</w:t>
      </w:r>
    </w:p>
    <w:p>
      <w:pPr>
        <w:pStyle w:val="Normal"/>
      </w:pPr>
      <w:r>
        <w:t xml:space="preserve">普通函数分工也可以完成流水线。多Agent的价值主要在于多个角色需要独立判断、聚焦不同上下文或动态协作；角色数量本身不是效果指标。</w:t>
      </w:r>
    </w:p>
    <w:p>
      <w:pPr>
        <w:pStyle w:val="Heading2"/>
      </w:pPr>
      <w:r>
        <w:t xml:space="preserve">2.1 三层运行结果必须分清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层次</w:t>
            </w:r>
          </w:p>
        </w:tc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本版实现</w:t>
            </w:r>
          </w:p>
        </w:tc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能验证什么</w:t>
            </w:r>
          </w:p>
        </w:tc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不能验证什么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离线控制流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Node.js，固定模拟输出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顺序、路由轨迹、文件保存、步数限制、审批门槛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模型推理质量、真实API、框架兼容性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真实角色推理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Node.js + DeepSeek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每个角色独立上下文、模型路由、真实报告、调用次数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LangGraph / AutoGen 的接口兼容性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原框架实训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Python + LangGraph / AutoGen / MCP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对应框架的构图、工具调用、检查点、协议连接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不能仅凭构图成功证明任务正确完成</w:t>
            </w:r>
          </w:p>
        </w:tc>
      </w:tr>
    </w:tbl>
    <w:p>
      <w:pPr>
        <w:pStyle w:val="Normal"/>
      </w:pPr>
      <w:r>
        <w:t xml:space="preserve">本机 Python 环境已可用。2026-10-10 审查已构建原六个 LangGraph 入口、构造 AutoGen，并实际执行 MCP 本地协议调用；Supervisor 有历史真实模型记录。构图不能代表业务验收。开发团队现使用相邻 agent-training 的统一 MetaGPT 产品链路，验证范围见 验证报告.md。</w:t>
      </w:r>
    </w:p>
    <w:p>
      <w:pPr>
        <w:pStyle w:val="Heading1"/>
      </w:pPr>
      <w:r>
        <w:t xml:space="preserve">3. 环境准备：先确保有一个入口可运行</w:t>
      </w:r>
    </w:p>
    <w:p>
      <w:pPr>
        <w:pStyle w:val="Heading2"/>
      </w:pPr>
      <w:r>
        <w:t xml:space="preserve">3.1 文件位置</w:t>
      </w:r>
    </w:p>
    <w:p>
      <w:pPr>
        <w:pStyle w:val="Normal"/>
      </w:pPr>
      <w:r>
        <w:t xml:space="preserve">本版所有命令，除特别说明外，都在 multi-agent-training 目录中执行。</w:t>
      </w:r>
    </w:p>
    <w:p>
      <w:pPr>
        <w:pStyle w:val="Code"/>
      </w:pPr>
      <w:r>
        <w:t xml:space="preserve">Set-Location -LiteralPath "E:\Code_Tool\AgentShare\N5Share\multi-agent-training"</w:t>
      </w:r>
    </w:p>
    <w:p>
      <w:pPr>
        <w:pStyle w:val="Normal"/>
      </w:pPr>
      <w:r>
        <w:t xml:space="preserve">文件夹名称含中文和空格时，用引号包住完整路径。不要在某个代码块后面继续猜测缺失的模型变量，实验的导入、模型初始化和入口已经放入独立文件。</w:t>
      </w:r>
    </w:p>
    <w:p>
      <w:pPr>
        <w:pStyle w:val="Heading2"/>
      </w:pPr>
      <w:r>
        <w:t xml:space="preserve">3.2 离线路线：Node.js 22或更新版本</w:t>
      </w:r>
    </w:p>
    <w:p>
      <w:pPr>
        <w:pStyle w:val="Code"/>
      </w:pPr>
      <w:r>
        <w:t xml:space="preserve">node --version</w:t>
      </w:r>
    </w:p>
    <w:p>
      <w:pPr>
        <w:pStyle w:val="Code"/>
      </w:pPr>
      <w:r>
        <w:t xml:space="preserve">node run.mjs --help</w:t>
      </w:r>
    </w:p>
    <w:p>
      <w:pPr>
        <w:pStyle w:val="Code"/>
      </w:pPr>
      <w:r>
        <w:t xml:space="preserve">node run.mjs --mode sequential</w:t>
      </w:r>
    </w:p>
    <w:p>
      <w:pPr>
        <w:pStyle w:val="Normal"/>
      </w:pPr>
      <w:r>
        <w:t xml:space="preserve">不需要执行 npm install，不需要API Key。也可以双击 一键离线演练.cmd：它会运行五种模式、暂停的开发团队示例、安全示例和自动检查。</w:t>
      </w:r>
    </w:p>
    <w:p>
      <w:pPr>
        <w:pStyle w:val="Normal"/>
      </w:pPr>
      <w:r>
        <w:t xml:space="preserve">若 node 无法识别，先安装Node.js，再重新打开PowerShell。课堂机器建议使用同一个版本；本次实测版本为 v22.23.2。</w:t>
      </w:r>
    </w:p>
    <w:p>
      <w:pPr>
        <w:pStyle w:val="Heading2"/>
      </w:pPr>
      <w:r>
        <w:t xml:space="preserve">3.3 Python路线：3.12或更新版本</w:t>
      </w:r>
    </w:p>
    <w:p>
      <w:pPr>
        <w:pStyle w:val="Normal"/>
      </w:pPr>
      <w:r>
        <w:t xml:space="preserve">Python路线需要可用的解释器和网络。先检查：</w:t>
      </w:r>
    </w:p>
    <w:p>
      <w:pPr>
        <w:pStyle w:val="Code"/>
      </w:pPr>
      <w:r>
        <w:t xml:space="preserve">python --version</w:t>
      </w:r>
    </w:p>
    <w:p>
      <w:pPr>
        <w:pStyle w:val="Normal"/>
      </w:pPr>
      <w:r>
        <w:t xml:space="preserve">若提示“系统无法访问此文件”，或打开应用商店，当前命令可能只是应用商店执行别名。安装可运行的Python发行版，重新打开终端并再次检查版本；有多个Python时，用实际解释器的完整路径执行后续命令。</w:t>
      </w:r>
    </w:p>
    <w:p>
      <w:pPr>
        <w:pStyle w:val="Normal"/>
      </w:pPr>
      <w:r>
        <w:t xml:space="preserve">创建项目虚拟环境并安装依赖：</w:t>
      </w:r>
    </w:p>
    <w:p>
      <w:pPr>
        <w:pStyle w:val="Code"/>
      </w:pPr>
      <w:r>
        <w:t xml:space="preserve">python -m venv .venv</w:t>
      </w:r>
    </w:p>
    <w:p>
      <w:pPr>
        <w:pStyle w:val="Code"/>
      </w:pPr>
      <w:r>
        <w:t xml:space="preserve">.\.venv\Scripts\python.exe -m pip install --upgrade pip</w:t>
      </w:r>
    </w:p>
    <w:p>
      <w:pPr>
        <w:pStyle w:val="Code"/>
      </w:pPr>
      <w:r>
        <w:t xml:space="preserve">.\.venv\Scripts\python.exe -m pip install -r .\python\requirements.txt</w:t>
      </w:r>
    </w:p>
    <w:p>
      <w:pPr>
        <w:pStyle w:val="Code"/>
      </w:pPr>
      <w:r>
        <w:t xml:space="preserve">.\.venv\Scripts\python.exe -m pip check</w:t>
      </w:r>
    </w:p>
    <w:p>
      <w:pPr>
        <w:pStyle w:val="Normal"/>
      </w:pPr>
      <w:r>
        <w:t xml:space="preserve">后续直接使用虚拟环境的解释器，不要求激活环境，也不要求修改PowerShell执行策略。</w:t>
      </w:r>
    </w:p>
    <w:p>
      <w:pPr>
        <w:pStyle w:val="Normal"/>
      </w:pPr>
      <w:r>
        <w:t xml:space="preserve">requirements.txt 使用兼容范围，不是已经安装验证的精确版本锁。代码保留原材料中的 create_react_agent 接口，某些LangGraph版本可能给出弃用警告；构图检查与真实调用仍需分别验证。安装与实验全部通过后，记录本机版本：</w:t>
      </w:r>
    </w:p>
    <w:p>
      <w:pPr>
        <w:pStyle w:val="Code"/>
      </w:pPr>
      <w:r>
        <w:t xml:space="preserve">.\.venv\Scripts\python.exe -m pip freeze &gt; .\python\requirements.lock.local.txt</w:t>
      </w:r>
    </w:p>
    <w:p>
      <w:pPr>
        <w:pStyle w:val="Normal"/>
      </w:pPr>
      <w:r>
        <w:t xml:space="preserve">这个文件用于记录当前平台成功安装的版本；不要把它当作已验证的跨平台锁文件。如果安装失败，保留完整错误，先处理冲突或网络问题，不要一次性升级所有包。</w:t>
      </w:r>
    </w:p>
    <w:p>
      <w:pPr>
        <w:pStyle w:val="Heading2"/>
      </w:pPr>
      <w:r>
        <w:t xml:space="preserve">3.4 真实模型的Key配置</w:t>
      </w:r>
    </w:p>
    <w:p>
      <w:pPr>
        <w:pStyle w:val="Normal"/>
      </w:pPr>
      <w:r>
        <w:t xml:space="preserve">Node.js真实模式读取PowerShell环境变量：</w:t>
      </w:r>
    </w:p>
    <w:p>
      <w:pPr>
        <w:pStyle w:val="Code"/>
      </w:pPr>
      <w:r>
        <w:t xml:space="preserve">$env:DEEPSEEK_API_KEY = "替换为自己的Key"</w:t>
      </w:r>
    </w:p>
    <w:p>
      <w:pPr>
        <w:pStyle w:val="Code"/>
      </w:pPr>
      <w:r>
        <w:t xml:space="preserve">$env:DEEPSEEK_MODEL = "deepseek-chat"</w:t>
      </w:r>
    </w:p>
    <w:p>
      <w:pPr>
        <w:pStyle w:val="Code"/>
      </w:pPr>
      <w:r>
        <w:t xml:space="preserve">node run.mjs --mode sequential --live</w:t>
      </w:r>
    </w:p>
    <w:p>
      <w:pPr>
        <w:pStyle w:val="Normal"/>
      </w:pPr>
      <w:r>
        <w:t xml:space="preserve">不要在共享屏幕中输入真实Key。也可以在操作系统环境变量中配置后重新打开终端。本版不会把Key写进结果文件。</w:t>
      </w:r>
    </w:p>
    <w:p>
      <w:pPr>
        <w:pStyle w:val="Normal"/>
      </w:pPr>
      <w:r>
        <w:t xml:space="preserve">Python可使用同一组环境变量，或者复制配置样例并在本机编辑：</w:t>
      </w:r>
    </w:p>
    <w:p>
      <w:pPr>
        <w:pStyle w:val="Code"/>
      </w:pPr>
      <w:r>
        <w:t xml:space="preserve">Copy-Item .\python\.env.example .\python\.env</w:t>
      </w:r>
    </w:p>
    <w:p>
      <w:pPr>
        <w:pStyle w:val="Code"/>
      </w:pPr>
      <w:r>
        <w:t xml:space="preserve">notepad .\python\.env</w:t>
      </w:r>
    </w:p>
    <w:p>
      <w:pPr>
        <w:pStyle w:val="Normal"/>
      </w:pPr>
      <w:r>
        <w:t xml:space="preserve">填入Key后再运行实验。Node.js不读取这个 .env 文件。模型以 deepseek-chat 为默认值，其他型号的工具调用与结构化输出能力需要单独测试，不能根据模型名字直接判断。</w:t>
      </w:r>
    </w:p>
    <w:p>
      <w:pPr>
        <w:pStyle w:val="Heading1"/>
      </w:pPr>
      <w:r>
        <w:t xml:space="preserve">4. 首个实验：从运行到验收</w:t>
      </w:r>
    </w:p>
    <w:p>
      <w:pPr>
        <w:pStyle w:val="Code"/>
      </w:pPr>
      <w:r>
        <w:t xml:space="preserve">node run.mjs --mode sequential</w:t>
      </w:r>
    </w:p>
    <w:p>
      <w:pPr>
        <w:pStyle w:val="Normal"/>
      </w:pPr>
      <w:r>
        <w:t xml:space="preserve">控制台应出现以下顺序：</w:t>
      </w:r>
    </w:p>
    <w:p>
      <w:pPr>
        <w:pStyle w:val="Code"/>
      </w:pPr>
      <w:r>
        <w:t xml:space="preserve">Mode: sequential | Backend: offline-simulation</w:t>
      </w:r>
    </w:p>
    <w:p>
      <w:pPr>
        <w:pStyle w:val="Code"/>
      </w:pPr>
      <w:r>
        <w:t xml:space="preserve">01 worker: researcher</w:t>
      </w:r>
    </w:p>
    <w:p>
      <w:pPr>
        <w:pStyle w:val="Code"/>
      </w:pPr>
      <w:r>
        <w:t xml:space="preserve">02 worker: outline</w:t>
      </w:r>
    </w:p>
    <w:p>
      <w:pPr>
        <w:pStyle w:val="Code"/>
      </w:pPr>
      <w:r>
        <w:t xml:space="preserve">03 worker: draft</w:t>
      </w:r>
    </w:p>
    <w:p>
      <w:pPr>
        <w:pStyle w:val="Code"/>
      </w:pPr>
      <w:r>
        <w:t xml:space="preserve">04 worker: editor</w:t>
      </w:r>
    </w:p>
    <w:p>
      <w:pPr>
        <w:pStyle w:val="Code"/>
      </w:pPr>
      <w:r>
        <w:t xml:space="preserve">05 worker: writer</w:t>
      </w:r>
    </w:p>
    <w:p>
      <w:pPr>
        <w:pStyle w:val="Code"/>
      </w:pPr>
      <w:r>
        <w:t xml:space="preserve">06 worker: seo</w:t>
      </w:r>
    </w:p>
    <w:p>
      <w:pPr>
        <w:pStyle w:val="Code"/>
      </w:pPr>
      <w:r>
        <w:t xml:space="preserve">Status: completed | model calls: 0</w:t>
      </w:r>
    </w:p>
    <w:p>
      <w:pPr>
        <w:pStyle w:val="Normal"/>
      </w:pPr>
      <w:r>
        <w:t xml:space="preserve">打开结果文件：</w:t>
      </w:r>
    </w:p>
    <w:p>
      <w:pPr>
        <w:pStyle w:val="Code"/>
      </w:pPr>
      <w:r>
        <w:t xml:space="preserve">Get-Content .\outputs\sequential.json -Encoding UTF8</w:t>
      </w:r>
    </w:p>
    <w:p>
      <w:pPr>
        <w:pStyle w:val="Code"/>
      </w:pPr>
      <w:r>
        <w:t xml:space="preserve">Get-Content .\outputs\sequential.md -Encoding UTF8</w:t>
      </w:r>
    </w:p>
    <w:p>
      <w:pPr>
        <w:pStyle w:val="Normal"/>
      </w:pPr>
      <w:r>
        <w:t xml:space="preserve">观察JSON中的字段：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2500" w:type="pct"/>
            <w:shd w:fill="F1F5F9"/>
          </w:tcPr>
          <w:p>
            <w:pPr>
              <w:pStyle w:val="TableHeader"/>
            </w:pPr>
            <w:r>
              <w:t xml:space="preserve">字段</w:t>
            </w:r>
          </w:p>
        </w:tc>
        <w:tc>
          <w:tcPr>
            <w:tcW w:w="2500" w:type="pct"/>
            <w:shd w:fill="F1F5F9"/>
          </w:tcPr>
          <w:p>
            <w:pPr>
              <w:pStyle w:val="TableHeader"/>
            </w:pPr>
            <w:r>
              <w:t xml:space="preserve">意义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backend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offline-simulation表示模拟；deepseek-api表示调用真实模型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completed、awaiting_approval或step_limit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events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工具调用、角色执行、路由选择、暂停的轨迹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results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每个角色的输出，便于追踪中间结果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modelCalls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Node.js真实请求计数，离线为0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tokens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API返回的输入与输出Token累计，离线为0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最后一个角色的输出，不代表内容已经人工审核</w:t>
            </w:r>
          </w:p>
        </w:tc>
      </w:tr>
    </w:tbl>
    <w:p>
      <w:pPr>
        <w:pStyle w:val="Normal"/>
      </w:pPr>
      <w:r>
        <w:t xml:space="preserve">本地资料来自 data/corpus.json，只包含原材料的协作模式与工程注意事项。没有互联网搜索结果，没有市场规模或商业预测数字。离线内容会明确带有“离线模拟”标记。</w:t>
      </w:r>
    </w:p>
    <w:p>
      <w:pPr>
        <w:pStyle w:val="Normal"/>
      </w:pPr>
      <w:r>
        <w:t xml:space="preserve">验收标准：命令正常退出，状态为completed，两份文件存在，角色顺序正确，modelCalls为0，能找到source编号。学员能够说明这证明控制流工作正常，但没有证明模型推理质量。</w:t>
      </w:r>
    </w:p>
    <w:p>
      <w:pPr>
        <w:pStyle w:val="Heading1"/>
      </w:pPr>
      <w:r>
        <w:t xml:space="preserve">5. 五种协作模式：运行同一个任务</w:t>
      </w:r>
    </w:p>
    <w:p>
      <w:pPr>
        <w:pStyle w:val="Heading2"/>
      </w:pPr>
      <w:r>
        <w:t xml:space="preserve">5.1 Sequential Chain：固定流水线</w:t>
      </w:r>
    </w:p>
    <w:p>
      <w:pPr>
        <w:pStyle w:val="Code"/>
      </w:pPr>
      <w:r>
        <w:t xml:space="preserve">研究 -&gt; 提纲 -&gt; 草稿 -&gt; 编辑 -&gt; 最终报告 / SEO -&gt; 结束</w:t>
      </w:r>
    </w:p>
    <w:p>
      <w:pPr>
        <w:pStyle w:val="Code"/>
      </w:pPr>
      <w:r>
        <w:t xml:space="preserve">node run.mjs --mode sequential --topic "客服知识库的Agent协作方案"</w:t>
      </w:r>
    </w:p>
    <w:p>
      <w:pPr>
        <w:pStyle w:val="Normal"/>
      </w:pPr>
      <w:r>
        <w:t xml:space="preserve">固定流水线通常适合步骤清楚的任务：它便于验收、成本更容易估计。Node.js离线角色输出是模拟文本；真实模式会把上游输出作为下游角色的输入。</w:t>
      </w:r>
    </w:p>
    <w:p>
      <w:pPr>
        <w:pStyle w:val="Normal"/>
      </w:pPr>
      <w:r>
        <w:t xml:space="preserve">Python对应实验：</w:t>
      </w:r>
    </w:p>
    <w:p>
      <w:pPr>
        <w:pStyle w:val="Code"/>
      </w:pPr>
      <w:r>
        <w:t xml:space="preserve">.\.venv\Scripts\python.exe .\python\labs.py --lab sequential --check</w:t>
      </w:r>
    </w:p>
    <w:p>
      <w:pPr>
        <w:pStyle w:val="Code"/>
      </w:pPr>
      <w:r>
        <w:t xml:space="preserve">.\.venv\Scripts\python.exe .\python\labs.py --lab sequential</w:t>
      </w:r>
    </w:p>
    <w:p>
      <w:pPr>
        <w:pStyle w:val="Normal"/>
      </w:pPr>
      <w:r>
        <w:t xml:space="preserve">Python流程沿用原材料的五个节点：research、outline、draft、editor、seo。research直接调用本地资料工具，后四个阶段调用模型。--check 只构建图，不调用API；实际执行的最终内容在 outputs/python/sequential.json 的 seo_content 中。</w:t>
      </w:r>
    </w:p>
    <w:p>
      <w:pPr>
        <w:pStyle w:val="Normal"/>
      </w:pPr>
      <w:r>
        <w:t xml:space="preserve">本版修正了原示例中“向模型发送搜索请求就等于搜索”的问题：研究阶段实际读取本地资料，并保留来源标识。</w:t>
      </w:r>
    </w:p>
    <w:p>
      <w:pPr>
        <w:pStyle w:val="Normal"/>
      </w:pPr>
      <w:r>
        <w:t xml:space="preserve">练习：改变topic，比较离线与真实输出。真实模型可能忽略引用要求，因此引用保留仍需人工验收。</w:t>
      </w:r>
    </w:p>
    <w:p>
      <w:pPr>
        <w:pStyle w:val="Heading2"/>
      </w:pPr>
      <w:r>
        <w:t xml:space="preserve">5.2 Supervisor：中央调度</w:t>
      </w:r>
    </w:p>
    <w:p>
      <w:pPr>
        <w:pStyle w:val="Code"/>
      </w:pPr>
      <w:r>
        <w:t xml:space="preserve">                Supervisor</w:t>
      </w:r>
    </w:p>
    <w:p>
      <w:pPr>
        <w:pStyle w:val="Code"/>
      </w:pPr>
      <w:r>
        <w:t xml:space="preserve">                /    |    \</w:t>
      </w:r>
    </w:p>
    <w:p>
      <w:pPr>
        <w:pStyle w:val="Code"/>
      </w:pPr>
      <w:r>
        <w:t xml:space="preserve">       Researcher Analyst Writer</w:t>
      </w:r>
    </w:p>
    <w:p>
      <w:pPr>
        <w:pStyle w:val="Code"/>
      </w:pPr>
      <w:r>
        <w:t xml:space="preserve">node run.mjs --mode supervisor</w:t>
      </w:r>
    </w:p>
    <w:p>
      <w:pPr>
        <w:pStyle w:val="Code"/>
      </w:pPr>
      <w:r>
        <w:t xml:space="preserve">node run.mjs --mode supervisor --live</w:t>
      </w:r>
    </w:p>
    <w:p>
      <w:pPr>
        <w:pStyle w:val="Normal"/>
      </w:pPr>
      <w:r>
        <w:t xml:space="preserve">离线调度固定选择researcher、analyst、writer。Node.js真实模式会让调度模型从尚未完成的角色中选择下一个角色，选择结果经过白名单校验，每个角色在这组调度中只执行一次，writer被约束在最后执行。它展示受约束的模型调度，并不实现LangGraph的全部能力。</w:t>
      </w:r>
    </w:p>
    <w:p>
      <w:pPr>
        <w:pStyle w:val="Normal"/>
      </w:pPr>
      <w:r>
        <w:t xml:space="preserve">Python对应实验：</w:t>
      </w:r>
    </w:p>
    <w:p>
      <w:pPr>
        <w:pStyle w:val="Code"/>
      </w:pPr>
      <w:r>
        <w:t xml:space="preserve">.\.venv\Scripts\python.exe .\python\labs.py --lab supervisor --check</w:t>
      </w:r>
    </w:p>
    <w:p>
      <w:pPr>
        <w:pStyle w:val="Code"/>
      </w:pPr>
      <w:r>
        <w:t xml:space="preserve">.\.venv\Scripts\python.exe .\python\labs.py --lab supervisor</w:t>
      </w:r>
    </w:p>
    <w:p>
      <w:pPr>
        <w:pStyle w:val="Normal"/>
      </w:pPr>
      <w:r>
        <w:t xml:space="preserve">Python使用 create_supervisor 和 create_react_agent。Worker分别获得本地搜索、输入统计、报告保存工具。write_tool 真正写入固定输出路径 outputs/python/agent_report.md。</w:t>
      </w:r>
    </w:p>
    <w:p>
      <w:pPr>
        <w:pStyle w:val="Normal"/>
      </w:pPr>
      <w:r>
        <w:t xml:space="preserve">观察点：研究员是否实际调用本地工具，分析员是否接收到有效资料，作者是否保存报告；Supervisor是否重复调度。Python设置的递归限制会阻止无限图循环，但不等于任务成功，也不等于精确Token预算。</w:t>
      </w:r>
    </w:p>
    <w:p>
      <w:pPr>
        <w:pStyle w:val="Normal"/>
      </w:pPr>
      <w:r>
        <w:t xml:space="preserve">练习：提出只需一次简单回答的任务，讨论增加三位Agent是否划算。</w:t>
      </w:r>
    </w:p>
    <w:p>
      <w:pPr>
        <w:pStyle w:val="Heading2"/>
      </w:pPr>
      <w:r>
        <w:t xml:space="preserve">5.3 Hierarchical：Supervisor管理子团队</w:t>
      </w:r>
    </w:p>
    <w:p>
      <w:pPr>
        <w:pStyle w:val="Normal"/>
      </w:pPr>
      <w:r>
        <w:t xml:space="preserve">Node.js辅助演练使用研究团队与编辑团队，方便在同一报告任务中观察两层路由：</w:t>
      </w:r>
    </w:p>
    <w:p>
      <w:pPr>
        <w:pStyle w:val="Code"/>
      </w:pPr>
      <w:r>
        <w:t xml:space="preserve">Root Supervisor</w:t>
      </w:r>
    </w:p>
    <w:p>
      <w:pPr>
        <w:pStyle w:val="Code"/>
      </w:pPr>
      <w:r>
        <w:t xml:space="preserve">  Research Team -&gt; Researcher / Analyst</w:t>
      </w:r>
    </w:p>
    <w:p>
      <w:pPr>
        <w:pStyle w:val="Code"/>
      </w:pPr>
      <w:r>
        <w:t xml:space="preserve">  Editorial Team -&gt; Critic / Writer</w:t>
      </w:r>
    </w:p>
    <w:p>
      <w:pPr>
        <w:pStyle w:val="Code"/>
      </w:pPr>
      <w:r>
        <w:t xml:space="preserve">node run.mjs --mode hierarchical</w:t>
      </w:r>
    </w:p>
    <w:p>
      <w:pPr>
        <w:pStyle w:val="Normal"/>
      </w:pPr>
      <w:r>
        <w:t xml:space="preserve">查看events，区分root_supervisor的团队选择与子团队对Worker的选择。真实模式下，父层与子层的调度都需要模型调用，可能增加成本；某些选择顺序也可能不符合资料依赖，需要评估输出。如果研究团队最后执行，程序会再调用writer汇总最终报告。</w:t>
      </w:r>
    </w:p>
    <w:p>
      <w:pPr>
        <w:pStyle w:val="Normal"/>
      </w:pPr>
      <w:r>
        <w:t xml:space="preserve">Python对应原材料的技术、设计、QA组织结构：</w:t>
      </w:r>
    </w:p>
    <w:p>
      <w:pPr>
        <w:pStyle w:val="Code"/>
      </w:pPr>
      <w:r>
        <w:t xml:space="preserve">.\.venv\Scripts\python.exe .\python\labs.py --lab hierarchical --check</w:t>
      </w:r>
    </w:p>
    <w:p>
      <w:pPr>
        <w:pStyle w:val="Code"/>
      </w:pPr>
      <w:r>
        <w:t xml:space="preserve">.\.venv\Scripts\python.exe .\python\labs.py --lab hierarchical --topic "设计一个待办事项工具的教学方案"</w:t>
      </w:r>
    </w:p>
    <w:p>
      <w:pPr>
        <w:pStyle w:val="Normal"/>
      </w:pPr>
      <w:r>
        <w:t xml:space="preserve">两个子Supervisor明确命名为 tech_supervisor 和 design_supervisor，父图名为 ceo_supervisor。这补齐了原片段中子图命名不明确的问题。</w:t>
      </w:r>
    </w:p>
    <w:p>
      <w:pPr>
        <w:pStyle w:val="Normal"/>
      </w:pPr>
      <w:r>
        <w:t xml:space="preserve">本实验产出教学方案。技术与设计团队使用design_tool讨论设计，QA评审测试计划；本图不写源码或执行业务测试。需要实际产品实现时使用第7章的devteam入口。</w:t>
      </w:r>
    </w:p>
    <w:p>
      <w:pPr>
        <w:pStyle w:val="Normal"/>
      </w:pPr>
      <w:r>
        <w:t xml:space="preserve">验收标准：父图能识别两个不同子团队，输出中有技术、设计和QA内容，并明确说明样例工具的能力边界。</w:t>
      </w:r>
    </w:p>
    <w:p>
      <w:pPr>
        <w:pStyle w:val="Heading2"/>
      </w:pPr>
      <w:r>
        <w:t xml:space="preserve">5.4 Swarm：Agent主动交接</w:t>
      </w:r>
    </w:p>
    <w:p>
      <w:pPr>
        <w:pStyle w:val="Code"/>
      </w:pPr>
      <w:r>
        <w:t xml:space="preserve">Researcher -&gt; Critic -&gt; Writer -&gt; END</w:t>
      </w:r>
    </w:p>
    <w:p>
      <w:pPr>
        <w:pStyle w:val="Code"/>
      </w:pPr>
      <w:r>
        <w:t xml:space="preserve">                |</w:t>
      </w:r>
    </w:p>
    <w:p>
      <w:pPr>
        <w:pStyle w:val="Code"/>
      </w:pPr>
      <w:r>
        <w:t xml:space="preserve">                +-&gt; Researcher（需要补充证据时）</w:t>
      </w:r>
    </w:p>
    <w:p>
      <w:pPr>
        <w:pStyle w:val="Code"/>
      </w:pPr>
      <w:r>
        <w:t xml:space="preserve">node run.mjs --mode swarm</w:t>
      </w:r>
    </w:p>
    <w:p>
      <w:pPr>
        <w:pStyle w:val="Code"/>
      </w:pPr>
      <w:r>
        <w:t xml:space="preserve">.\.venv\Scripts\python.exe .\python\labs.py --lab swarm --check</w:t>
      </w:r>
    </w:p>
    <w:p>
      <w:pPr>
        <w:pStyle w:val="Code"/>
      </w:pPr>
      <w:r>
        <w:t xml:space="preserve">.\.venv\Scripts\python.exe .\python\labs.py --lab swarm</w:t>
      </w:r>
    </w:p>
    <w:p>
      <w:pPr>
        <w:pStyle w:val="Normal"/>
      </w:pPr>
      <w:r>
        <w:t xml:space="preserve">Python使用 create_handoff_tool 与 create_swarm。Agent名称与handoff目标大小写必须一致。Writer没有反向handoff工具，避免最终写作后继续无休止交接。</w:t>
      </w:r>
    </w:p>
    <w:p>
      <w:pPr>
        <w:pStyle w:val="Normal"/>
      </w:pPr>
      <w:r>
        <w:t xml:space="preserve">handoff不等于新建一个线程，也不等于自动并行。它表示控制权转交到另一个Agent；接收方能够读取什么上下文，需要看框架的状态传递。</w:t>
      </w:r>
    </w:p>
    <w:p>
      <w:pPr>
        <w:pStyle w:val="Normal"/>
      </w:pPr>
      <w:r>
        <w:t xml:space="preserve">练习：观察Critic何时要求Researcher补充资料，为什么Writer应具有明确的结束职责。故意循环练习放在Network实验中完成。</w:t>
      </w:r>
    </w:p>
    <w:p>
      <w:pPr>
        <w:pStyle w:val="Heading2"/>
      </w:pPr>
      <w:r>
        <w:t xml:space="preserve">5.5 Network：自由路由需要约束</w:t>
      </w:r>
    </w:p>
    <w:p>
      <w:pPr>
        <w:pStyle w:val="Code"/>
      </w:pPr>
      <w:r>
        <w:t xml:space="preserve">Planner &lt;-&gt; Executor &lt;-&gt; Reviewer</w:t>
      </w:r>
    </w:p>
    <w:p>
      <w:pPr>
        <w:pStyle w:val="Code"/>
      </w:pPr>
      <w:r>
        <w:t xml:space="preserve">   \_____________________/</w:t>
      </w:r>
    </w:p>
    <w:p>
      <w:pPr>
        <w:pStyle w:val="Code"/>
      </w:pPr>
      <w:r>
        <w:t xml:space="preserve">           Router -&gt; END</w:t>
      </w:r>
    </w:p>
    <w:p>
      <w:pPr>
        <w:pStyle w:val="Code"/>
      </w:pPr>
      <w:r>
        <w:t xml:space="preserve">node run.mjs --mode network</w:t>
      </w:r>
    </w:p>
    <w:p>
      <w:pPr>
        <w:pStyle w:val="Code"/>
      </w:pPr>
      <w:r>
        <w:t xml:space="preserve">.\.venv\Scripts\python.exe .\python\labs.py --lab network --check</w:t>
      </w:r>
    </w:p>
    <w:p>
      <w:pPr>
        <w:pStyle w:val="Code"/>
      </w:pPr>
      <w:r>
        <w:t xml:space="preserve">.\.venv\Scripts\python.exe .\python\labs.py --lab network --max-steps 8</w:t>
      </w:r>
    </w:p>
    <w:p>
      <w:pPr>
        <w:pStyle w:val="Normal"/>
      </w:pPr>
      <w:r>
        <w:t xml:space="preserve">Node.js角色名仍为researcher、critic、writer；Python沿用原材料的planner、executor、reviewer。两套代码是同类控制流演练，不应逐条比较它们的角色名称或输出格式。</w:t>
      </w:r>
    </w:p>
    <w:p>
      <w:pPr>
        <w:pStyle w:val="Normal"/>
      </w:pPr>
      <w:r>
        <w:t xml:space="preserve">Python中的三处修正值得重点讲解：</w:t>
      </w:r>
    </w:p>
    <w:p>
      <w:pPr>
        <w:pStyle w:val="Normal"/>
      </w:pPr>
      <w:r>
        <w:t xml:space="preserve">1. 路由通过Pydantic枚举与模型结构化输出产生，限制为planner、executor、reviewer或END，避免直接使用任意字符串作为节点名。</w:t>
      </w:r>
    </w:p>
    <w:p>
      <w:pPr>
        <w:pStyle w:val="Normal"/>
      </w:pPr>
      <w:r>
        <w:t xml:space="preserve">2. 消息列表使用 add_messages，而非简单 operator.add。Sub-Agent返回完整历史时，按消息ID合并，避免历史被重复累加。</w:t>
      </w:r>
    </w:p>
    <w:p>
      <w:pPr>
        <w:pStyle w:val="Normal"/>
      </w:pPr>
      <w:r>
        <w:t xml:space="preserve">3. steps由代码累加，到达工作预算会报错；不会把“超限”包装成“任务成功”。此外设置图递归限制，防止外层路由无限循环。</w:t>
      </w:r>
    </w:p>
    <w:p>
      <w:pPr>
        <w:pStyle w:val="Normal"/>
      </w:pPr>
      <w:r>
        <w:t xml:space="preserve">步数限制不是完成条件。一个任务可以在很少的步骤内结束却没有完成；验收仍需检查最终报告、证据和审查结果。</w:t>
      </w:r>
    </w:p>
    <w:p>
      <w:pPr>
        <w:pStyle w:val="Normal"/>
      </w:pPr>
      <w:r>
        <w:t xml:space="preserve">故意失败实验，不需要账号：</w:t>
      </w:r>
    </w:p>
    <w:p>
      <w:pPr>
        <w:pStyle w:val="Code"/>
      </w:pPr>
      <w:r>
        <w:t xml:space="preserve">node run.mjs --mode network --force-cycle --max-steps 4</w:t>
      </w:r>
    </w:p>
    <w:p>
      <w:pPr>
        <w:pStyle w:val="Normal"/>
      </w:pPr>
      <w:r>
        <w:t xml:space="preserve">预期退出码为2，JSON中status为step_limit，不生成表示成功的Markdown。它模拟researcher与critic反复交接，证明步数限制由执行代码落实。</w:t>
      </w:r>
    </w:p>
    <w:p>
      <w:pPr>
        <w:pStyle w:val="Heading1"/>
      </w:pPr>
      <w:r>
        <w:t xml:space="preserve">6. 原材料中的工具，如何变为真实能力</w:t>
      </w:r>
    </w:p>
    <w:p>
      <w:pPr>
        <w:pStyle w:val="Normal"/>
      </w:pPr>
      <w:r>
        <w:t xml:space="preserve">原材料的通用工具以格式化字符串返回“搜索结果”“代码实现”“测试报告”。这些返回值适合展示接口形状，不能证明已经完成搜索、开发或测试。</w:t>
      </w:r>
    </w:p>
    <w:p>
      <w:pPr>
        <w:pStyle w:val="Normal"/>
      </w:pPr>
      <w:r>
        <w:t xml:space="preserve">本版 python/common.py 将六个工具的输入与真实行为写清：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工具</w:t>
            </w:r>
          </w:p>
        </w:tc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输入</w:t>
            </w:r>
          </w:p>
        </w:tc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实际行为</w:t>
            </w:r>
          </w:p>
        </w:tc>
        <w:tc>
          <w:tcPr>
            <w:tcW w:w="1250" w:type="pct"/>
            <w:shd w:fill="F1F5F9"/>
          </w:tcPr>
          <w:p>
            <w:pPr>
              <w:pStyle w:val="TableHeader"/>
            </w:pPr>
            <w:r>
              <w:t xml:space="preserve">边界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search_tool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查询本地JSON资料，无匹配时返回完整资料并标明回退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不联网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analyze_tool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统计字符数及出现的source编号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不生成市场统计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write_tool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保存Markdown到固定输出路径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不接受任意文件路径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design_tool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requirement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返回明确标注的架构教学模板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不执行设计或部署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code_tool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多文件bundle JSON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实际写入宿主指定的产品目录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需要已确认的product.json；不自动审批</w:t>
            </w:r>
          </w:p>
        </w:tc>
      </w:tr>
      <w:tr>
        <w:tc>
          <w:tcPr>
            <w:tcW w:w="1250" w:type="pct"/>
          </w:tcPr>
          <w:p>
            <w:pPr>
              <w:pStyle w:val="TableText"/>
            </w:pPr>
            <w:r>
              <w:t xml:space="preserve">test_tool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宿主选定的工作区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Docker隔离运行，外部HTTP与浏览器业务验收</w:t>
            </w:r>
          </w:p>
        </w:tc>
        <w:tc>
          <w:tcPr>
            <w:tcW w:w="1250" w:type="pct"/>
          </w:tcPr>
          <w:p>
            <w:pPr>
              <w:pStyle w:val="TableText"/>
            </w:pPr>
            <w:r>
              <w:t xml:space="preserve">Docker不可用直接失败</w:t>
            </w:r>
          </w:p>
        </w:tc>
      </w:tr>
    </w:tbl>
    <w:p>
      <w:pPr>
        <w:pStyle w:val="Normal"/>
      </w:pPr>
      <w:r>
        <w:t xml:space="preserve">Node.js模式只在研究角色开始前由应用读取本地资料，没有通过API Function Calling让模型自主选择工具。需要学习真实工具调用的学员使用Python路线。</w:t>
      </w:r>
    </w:p>
    <w:p>
      <w:pPr>
        <w:pStyle w:val="Normal"/>
      </w:pPr>
      <w:r>
        <w:t xml:space="preserve">练习：将业务实现改成语法正确但始终返回空数组，验证外部业务验收失败；让候选只打印“Ran 5 tests”然后退出，验证零用例不会通过。使用宿主预先指定的工作区，模型不能改验收文件。</w:t>
      </w:r>
    </w:p>
    <w:p>
      <w:pPr>
        <w:pStyle w:val="Heading1"/>
      </w:pPr>
      <w:r>
        <w:t xml:space="preserve">7. 开发团队：新需求到多文件产品</w:t>
      </w:r>
    </w:p>
    <w:p>
      <w:pPr>
        <w:pStyle w:val="Normal"/>
      </w:pPr>
      <w:r>
        <w:t xml:space="preserve">Node和Python的devteam入口共用相邻agent-training目录的MetaGPT执行链路。角色依次消费需求、PRD、设计和实际源码。开发者生成app.py、领域模块、前端、README与requirements.lock；不再返回固定add_task示例。旧的六角色讨论只产生方案，不能作为产品交付。</w:t>
      </w:r>
    </w:p>
    <w:p>
      <w:pPr>
        <w:pStyle w:val="Normal"/>
      </w:pPr>
      <w:r>
        <w:t xml:space="preserve">准备agent-training/.venv-metagpt、Docker Linux、python:3.11-slim和Playwright Chromium后，在本目录运行：</w:t>
      </w:r>
    </w:p>
    <w:p>
      <w:pPr>
        <w:pStyle w:val="Code"/>
      </w:pPr>
      <w:r>
        <w:t xml:space="preserve">node run.mjs --mode devteam --requirements ../agent-training/demo/product_team/examples/inventory.json --output ./outputs/inventory</w:t>
      </w:r>
    </w:p>
    <w:p>
      <w:pPr>
        <w:pStyle w:val="Code"/>
      </w:pPr>
      <w:r>
        <w:t xml:space="preserve">.\.venv\Scripts\python.exe python/labs.py --lab devteam --requirements ../agent-training/demo/product_team/examples/booking.json --output ./outputs/booking</w:t>
      </w:r>
    </w:p>
    <w:p>
      <w:pPr>
        <w:pStyle w:val="Normal"/>
      </w:pPr>
      <w:r>
        <w:t xml:space="preserve">两个入口都使用共享模型网关；其他Python协作模式仍使用原LangGraph实现。可设置TRAINING_PRODUCT_PYTHON指定MetaGPT解释器。--check校验需求和容器环境，不调用模型。</w:t>
      </w:r>
    </w:p>
    <w:p>
      <w:pPr>
        <w:pStyle w:val="Normal"/>
      </w:pPr>
      <w:r>
        <w:t xml:space="preserve">评审返回pass/request_changes/needs_context，问题必须定位源码。验收在受限容器外断言实际HTTP响应，并用浏览器提交和刷新页面。失败会将当前版本意见交给开发者修复；修复后旧证据失效；轮次耗尽转needs_human。只有全部规定用例通过且评审通过才waiting_approval。</w:t>
      </w:r>
    </w:p>
    <w:p>
      <w:pPr>
        <w:pStyle w:val="Normal"/>
      </w:pPr>
      <w:r>
        <w:t xml:space="preserve">查看state.json中的review.revision，再在新进程明确作决定：</w:t>
      </w:r>
    </w:p>
    <w:p>
      <w:pPr>
        <w:pStyle w:val="Code"/>
      </w:pPr>
      <w:r>
        <w:t xml:space="preserve">node run.mjs --mode devteam --decision approve --run-dir ./outputs/inventory --revision &lt;实际版本摘要&gt;</w:t>
      </w:r>
    </w:p>
    <w:p>
      <w:pPr>
        <w:pStyle w:val="Normal"/>
      </w:pPr>
      <w:r>
        <w:t xml:space="preserve">--approve已移除，不能自动放行未来产物。批准会再次在干净容器验收，并生成独立交付ZIP。正式启动核对当前源码、需求、验收器、审批记录及快照；未批准、拒绝、过期、篡改均拒绝。恢复用--resume --output &lt;原运行目录&gt;，从持久化文档/源码继续评审验收，并非恢复任意框架内部指令位置。</w:t>
      </w:r>
    </w:p>
    <w:p>
      <w:pPr>
        <w:pStyle w:val="Normal"/>
      </w:pPr>
      <w:r>
        <w:t xml:space="preserve">完整的输入格式、状态、审批、运行命令和可信边界见 ../agent-training/docs/product-development-guide.md。本地示例角色令牌用于课堂验收；接入真实用户须增加实际认证。</w:t>
      </w:r>
    </w:p>
    <w:p>
      <w:pPr>
        <w:pStyle w:val="Heading1"/>
      </w:pPr>
      <w:r>
        <w:t xml:space="preserve">8. AutoGen：轮询讨论与自主交接的区别</w:t>
      </w:r>
    </w:p>
    <w:p>
      <w:pPr>
        <w:pStyle w:val="Code"/>
      </w:pPr>
      <w:r>
        <w:t xml:space="preserve">.\.venv\Scripts\python.exe .\python\labs.py --lab autogen --check</w:t>
      </w:r>
    </w:p>
    <w:p>
      <w:pPr>
        <w:pStyle w:val="Code"/>
      </w:pPr>
      <w:r>
        <w:t xml:space="preserve">.\.venv\Scripts\python.exe .\python\labs.py --lab autogen --max-turns 3</w:t>
      </w:r>
    </w:p>
    <w:p>
      <w:pPr>
        <w:pStyle w:val="Normal"/>
      </w:pPr>
      <w:r>
        <w:t xml:space="preserve">本版采用AgentChat API风格的 RoundRobinGroupChat，三位角色依次发言。max_turns由框架限制轮数，模型客户端在finally中关闭。</w:t>
      </w:r>
    </w:p>
    <w:p>
      <w:pPr>
        <w:pStyle w:val="Normal"/>
      </w:pPr>
      <w:r>
        <w:t xml:space="preserve">异步Console接收 team.run_stream(...)；不是把 team.run(...) 返回的协程直接传给Console。需要先验证本机安装的AutoGen版本，依赖范围尚未在当前机器安装实测。</w:t>
      </w:r>
    </w:p>
    <w:p>
      <w:pPr>
        <w:pStyle w:val="Normal"/>
      </w:pPr>
      <w:r>
        <w:t xml:space="preserve">轮询式讨论的顺序由团队机制决定，不能称为Agent自主handoff。SelectorGroupChat可以通过模型或选择器决定下一位发言者；若要使用特定版本的Swarm团队或跨团队交接，需要按该版本API单独实现。本版不把“选择发言者”与全部Swarm语义划等号。</w:t>
      </w:r>
    </w:p>
    <w:p>
      <w:pPr>
        <w:pStyle w:val="Normal"/>
      </w:pPr>
      <w:r>
        <w:t xml:space="preserve">验收标准：三位角色按照顺序发言，stop_reason有停止原因，outputs/python/autogen.json包含消息。内容仍然需要评审。</w:t>
      </w:r>
    </w:p>
    <w:p>
      <w:pPr>
        <w:pStyle w:val="Heading1"/>
      </w:pPr>
      <w:r>
        <w:t xml:space="preserve">9. A2A与MCP：先理解边界，再连接工具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维度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A2A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MCP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连接对象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Agent与Agent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应用与工具、资源、提示模板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教学用途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理解跨框架任务协作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实际连接本地资料工具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本版范围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概念说明，没有A2A服务端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stdio服务端与客户端代码</w:t>
            </w:r>
          </w:p>
        </w:tc>
      </w:tr>
    </w:tbl>
    <w:p>
      <w:pPr>
        <w:pStyle w:val="Normal"/>
      </w:pPr>
      <w:r>
        <w:t xml:space="preserve">原材料的Agent Card JSON用于展示“能力名片”。版本号、参与组织数量、字段名、发现路径与认证规范会变化；本版没有在线核验，不将这些静态信息作为当前协议保证，也不把原JSON作为可直接部署的接口规范。</w:t>
      </w:r>
    </w:p>
    <w:p>
      <w:pPr>
        <w:pStyle w:val="Heading2"/>
      </w:pPr>
      <w:r>
        <w:t xml:space="preserve">9.1 MCP本地实验，不需要模型Key</w:t>
      </w:r>
    </w:p>
    <w:p>
      <w:pPr>
        <w:pStyle w:val="Normal"/>
      </w:pPr>
      <w:r>
        <w:t xml:space="preserve">已安装Python依赖后：</w:t>
      </w:r>
    </w:p>
    <w:p>
      <w:pPr>
        <w:pStyle w:val="Code"/>
      </w:pPr>
      <w:r>
        <w:t xml:space="preserve">.\.venv\Scripts\python.exe .\python\mcp_client.py</w:t>
      </w:r>
    </w:p>
    <w:p>
      <w:pPr>
        <w:pStyle w:val="Normal"/>
      </w:pPr>
      <w:r>
        <w:t xml:space="preserve">客户端会自动启动 mcp_server.py 子进程，用stdio连接并完成初始化，不需要另开服务终端。</w:t>
      </w:r>
    </w:p>
    <w:p>
      <w:pPr>
        <w:pStyle w:val="Normal"/>
      </w:pPr>
      <w:r>
        <w:t xml:space="preserve">预期输出包含：</w:t>
      </w:r>
    </w:p>
    <w:p>
      <w:pPr>
        <w:pStyle w:val="Code"/>
      </w:pPr>
      <w:r>
        <w:t xml:space="preserve">TOOLS: ['search_local']</w:t>
      </w:r>
    </w:p>
    <w:p>
      <w:pPr>
        <w:pStyle w:val="Code"/>
      </w:pPr>
      <w:r>
        <w:t xml:space="preserve">TOOL RESULT: ... Supervisor ...</w:t>
      </w:r>
    </w:p>
    <w:p>
      <w:pPr>
        <w:pStyle w:val="Code"/>
      </w:pPr>
      <w:r>
        <w:t xml:space="preserve">RESOURCE: ...</w:t>
      </w:r>
    </w:p>
    <w:p>
      <w:pPr>
        <w:pStyle w:val="Code"/>
      </w:pPr>
      <w:r>
        <w:t xml:space="preserve">PROMPT: ...</w:t>
      </w:r>
    </w:p>
    <w:p>
      <w:pPr>
        <w:pStyle w:val="Normal"/>
      </w:pPr>
      <w:r>
        <w:t xml:space="preserve">服务端提供三种能力：search_local工具、training://patterns资源、compare_patterns提示模板。</w:t>
      </w:r>
    </w:p>
    <w:p>
      <w:pPr>
        <w:pStyle w:val="Normal"/>
      </w:pPr>
      <w:r>
        <w:t xml:space="preserve">stdio的标准输出用于协议通信。服务端不要随意print调试文本到stdout；如需日志，输出到stderr。本实验没有HTTP、OAuth、远程认证或A2A互操作测试。</w:t>
      </w:r>
    </w:p>
    <w:p>
      <w:pPr>
        <w:pStyle w:val="Normal"/>
      </w:pPr>
      <w:r>
        <w:t xml:space="preserve">验收标准：完成初始化，列出工具，调用工具返回本地Supervisor资料，读取资源，取得提示模板，客户端退出后子进程连接结束。</w:t>
      </w:r>
    </w:p>
    <w:p>
      <w:pPr>
        <w:pStyle w:val="Heading1"/>
      </w:pPr>
      <w:r>
        <w:t xml:space="preserve">10. 安全、预算与失败演练</w:t>
      </w:r>
    </w:p>
    <w:p>
      <w:pPr>
        <w:pStyle w:val="Normal"/>
      </w:pPr>
      <w:r>
        <w:t xml:space="preserve">结构化消息只能让字段更容易校验，不能自动消除提示词注入。工具白名单只有在真实执行工具前由应用校验，才具有执行约束。</w:t>
      </w:r>
    </w:p>
    <w:p>
      <w:pPr>
        <w:pStyle w:val="Code"/>
      </w:pPr>
      <w:r>
        <w:t xml:space="preserve">node run.mjs --mode security</w:t>
      </w:r>
    </w:p>
    <w:p>
      <w:pPr>
        <w:pStyle w:val="Normal"/>
      </w:pPr>
      <w:r>
        <w:t xml:space="preserve">预期 outputs/security.json 中三项checks均为true：合法工具请求允许，未经授权的delete_files请求拒绝，超过预算的请求拒绝。</w:t>
      </w:r>
    </w:p>
    <w:p>
      <w:pPr>
        <w:pStyle w:val="Normal"/>
      </w:pPr>
      <w:r>
        <w:t xml:space="preserve">本实验是独立校验练习，没有实现消息数字签名、身份验证、数据分级或完整注入防御。不要把练习通过表述为生产安全认证。</w:t>
      </w:r>
    </w:p>
    <w:p>
      <w:pPr>
        <w:pStyle w:val="Normal"/>
      </w:pPr>
      <w:r>
        <w:t xml:space="preserve">真实模型实验的限制：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限制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Node.js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Python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单次请求超时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45秒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45秒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单次输出上限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600 tokens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600 tokens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自动API重试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无额外自动重试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max_retries=0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Worker限制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--max-steps，默认12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Network默认8个Worker步骤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请求次数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--max-calls，默认24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没有统一全局API次数计数器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图循环限制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Worker次数约束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--recursion-limit，默认60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Token记录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API实际usage累计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本版未统一采集各框架usage</w:t>
            </w:r>
          </w:p>
        </w:tc>
      </w:tr>
    </w:tbl>
    <w:p>
      <w:pPr>
        <w:pStyle w:val="Normal"/>
      </w:pPr>
      <w:r>
        <w:t xml:space="preserve">Node.js不会在一次请求完成前预知实际Token消耗，所以max-calls和max_tokens只能限制请求规模，不能当作精确金额预算。Python图递归次数与真实请求次数也不是一一对应。</w:t>
      </w:r>
    </w:p>
    <w:p>
      <w:pPr>
        <w:pStyle w:val="Normal"/>
      </w:pPr>
      <w:r>
        <w:t xml:space="preserve">观察终止限制：</w:t>
      </w:r>
    </w:p>
    <w:p>
      <w:pPr>
        <w:pStyle w:val="Code"/>
      </w:pPr>
      <w:r>
        <w:t xml:space="preserve">node run.mjs --mode sequential --max-steps 2</w:t>
      </w:r>
    </w:p>
    <w:p>
      <w:pPr>
        <w:pStyle w:val="Code"/>
      </w:pPr>
      <w:r>
        <w:t xml:space="preserve">node run.mjs --mode network --force-cycle --max-steps 4</w:t>
      </w:r>
    </w:p>
    <w:p>
      <w:pPr>
        <w:pStyle w:val="Normal"/>
      </w:pPr>
      <w:r>
        <w:t xml:space="preserve">预期均以step_limit停止，退出码为2。退出码0表示演练按预期结束或按设计暂停；退出码1表示配置或运行错误；退出码2表示达到执行上限。判断完成情况必须同时检查status。</w:t>
      </w:r>
    </w:p>
    <w:p>
      <w:pPr>
        <w:pStyle w:val="Normal"/>
      </w:pPr>
      <w:r>
        <w:t xml:space="preserve">真实模式遇到HTTP 401检查Key；429检查配额或请求速率；连接错误检查网络；超时检查服务响应。不要把异常包装为“已成功生成”。</w:t>
      </w:r>
    </w:p>
    <w:p>
      <w:pPr>
        <w:pStyle w:val="Heading1"/>
      </w:pPr>
      <w:r>
        <w:t xml:space="preserve">11. 常见问题与定位顺序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现象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原因方向</w:t>
            </w:r>
          </w:p>
        </w:tc>
        <w:tc>
          <w:tcPr>
            <w:tcW w:w="1667" w:type="pct"/>
            <w:shd w:fill="F1F5F9"/>
          </w:tcPr>
          <w:p>
            <w:pPr>
              <w:pStyle w:val="TableHeader"/>
            </w:pPr>
            <w:r>
              <w:t xml:space="preserve">操作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node无法识别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未安装或PATH未更新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安装后重新打开终端，再查node --version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Python启动应用商店或拒绝启动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执行别名不是可用解释器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安装实际解释器，使用完整路径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pip安装失败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无网络、代理、依赖冲突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保留第一条错误，检查网络和Python版本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ModuleNotFoundError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装包环境与运行环境不同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所有安装和运行均用.venv解释器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缺少DEEPSEEK_API_KEY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Key未传入当前进程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检查配置位置，不输出Key值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GraphRecursionError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重复调度或handoff无终点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检查最后几条消息、路由与结束条件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节点名称冲突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多个子图名称相同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检查tech_supervisor和design_supervisor名称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消息越来越长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历史重复累计或缺少摘要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检查add_messages和消息ID；减少不必要历史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reviewer后仍自动运行tester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暂停节点不在当前图或代码自动恢复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检查外层节点名和是否传入approve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MCP解析失败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服务端stdout混入日志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将日志转到stderr，使用客户端自动启动</w:t>
            </w:r>
          </w:p>
        </w:tc>
      </w:tr>
      <w:tr>
        <w:tc>
          <w:tcPr>
            <w:tcW w:w="1667" w:type="pct"/>
          </w:tcPr>
          <w:p>
            <w:pPr>
              <w:pStyle w:val="TableText"/>
            </w:pPr>
            <w:r>
              <w:t xml:space="preserve">语法检查通过但应用有错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没有执行业务测试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增加真实测试环境与用例，不能仅看syntax_valid</w:t>
            </w:r>
          </w:p>
        </w:tc>
      </w:tr>
    </w:tbl>
    <w:p>
      <w:pPr>
        <w:pStyle w:val="Normal"/>
      </w:pPr>
      <w:r>
        <w:t xml:space="preserve">定位顺序：先解释器与路径，再依赖，再配置和网络，最后检查图结构、工具行为与模型输出。一次只改一个已确认的问题，并复现原命令。</w:t>
      </w:r>
    </w:p>
    <w:p>
      <w:pPr>
        <w:pStyle w:val="Heading1"/>
      </w:pPr>
      <w:r>
        <w:t xml:space="preserve">12. 综合练习：交付两个不同领域产品</w:t>
      </w:r>
    </w:p>
    <w:p>
      <w:pPr>
        <w:pStyle w:val="Normal"/>
      </w:pPr>
      <w:r>
        <w:t xml:space="preserve">先完成库存与领用，再换成会议室预约，或者自行编写同等明确的新需求JSON。禁止修改编排代码或复制固定业务fixture来适配第二领域。核心规则未确认时保持unresolved非空，阻止生成。</w:t>
      </w:r>
    </w:p>
    <w:p>
      <w:pPr>
        <w:pStyle w:val="Normal"/>
      </w:pPr>
      <w:r>
        <w:t xml:space="preserve">每位学员提交：</w:t>
      </w:r>
    </w:p>
    <w:p>
      <w:pPr>
        <w:pStyle w:val="Normal"/>
      </w:pPr>
      <w:r>
        <w:t xml:space="preserve">1. 需求、需求到验收ID映射、PRD、设计与多文件源码；说明两个领域的模型和接口差异。</w:t>
      </w:r>
    </w:p>
    <w:p>
      <w:pPr>
        <w:pStyle w:val="Normal"/>
      </w:pPr>
      <w:r>
        <w:t xml:space="preserve">2. Docker镜像摘要、依赖锁定说明、完整执行轨迹、实际HTTP响应、业务测试及浏览器截图。</w:t>
      </w:r>
    </w:p>
    <w:p>
      <w:pPr>
        <w:pStyle w:val="Normal"/>
      </w:pPr>
      <w:r>
        <w:t xml:space="preserve">3. 至少一次评审退回、真实代码修复、当前版本复审和重新验收。</w:t>
      </w:r>
    </w:p>
    <w:p>
      <w:pPr>
        <w:pStyle w:val="Normal"/>
      </w:pPr>
      <w:r>
        <w:t xml:space="preserve">4. 针对实际版本的人工决定、独立交付ZIP、干净目录启动记录、数据备份与回滚说明。</w:t>
      </w:r>
    </w:p>
    <w:p>
      <w:pPr>
        <w:pStyle w:val="Normal"/>
      </w:pPr>
      <w:r>
        <w:t xml:space="preserve">5. 零测试伪造、非法输入、权限、重复请求、并发、重启、过期批准和篡改的失败证据。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rPr>
          <w:tblHeader/>
        </w:trPr>
        <w:tc>
          <w:tcPr>
            <w:tcW w:w="2500" w:type="pct"/>
            <w:shd w:fill="F1F5F9"/>
          </w:tcPr>
          <w:p>
            <w:pPr>
              <w:pStyle w:val="TableHeader"/>
            </w:pPr>
            <w:r>
              <w:t xml:space="preserve">验收项</w:t>
            </w:r>
          </w:p>
        </w:tc>
        <w:tc>
          <w:tcPr>
            <w:tcW w:w="2500" w:type="pct"/>
            <w:shd w:fill="F1F5F9"/>
          </w:tcPr>
          <w:p>
            <w:pPr>
              <w:pStyle w:val="TableHeader"/>
            </w:pPr>
            <w:r>
              <w:t xml:space="preserve">通过条件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需求驱动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第二领域不改编排器；领域模块、接口、前端和验收随需求变化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可运行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从空业务代码目录生成，候选只在受限容器执行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业务正确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外部HTTP和浏览器验收实际执行且覆盖规则，零项用例拒绝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失败返工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阻断评审和失败测试不得completed，修复后重新核对版本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版本审批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只批准已完成版本，未批准或修改后不能正式启动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可交付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ZIP在无原项目代码的新目录运行，依赖和镜像可复现</w:t>
            </w:r>
          </w:p>
        </w:tc>
      </w:tr>
      <w:tr>
        <w:tc>
          <w:tcPr>
            <w:tcW w:w="2500" w:type="pct"/>
          </w:tcPr>
          <w:p>
            <w:pPr>
              <w:pStyle w:val="TableText"/>
            </w:pPr>
            <w:r>
              <w:t xml:space="preserve">证据诚实</w:t>
            </w:r>
          </w:p>
        </w:tc>
        <w:tc>
          <w:tcPr>
            <w:tcW w:w="2500" w:type="pct"/>
          </w:tcPr>
          <w:p>
            <w:pPr>
              <w:pStyle w:val="TableText"/>
            </w:pPr>
            <w:r>
              <w:t xml:space="preserve">离线替身、真实模型、接口验收与交付测试分别记录</w:t>
            </w:r>
          </w:p>
        </w:tc>
      </w:tr>
    </w:tbl>
    <w:p>
      <w:pPr>
        <w:pStyle w:val="Normal"/>
      </w:pPr>
      <w:r>
        <w:t xml:space="preserve">模型质量以本次结果为准；生成失败、基础设施超时与测试失败都要留证，不能以“有报告”或“角色执行完”代替交付。</w:t>
      </w:r>
    </w:p>
    <w:p>
      <w:pPr>
        <w:pStyle w:val="Heading1"/>
      </w:pPr>
      <w:r>
        <w:t xml:space="preserve">13. 讲师课前与课后工作</w:t>
      </w:r>
    </w:p>
    <w:p>
      <w:pPr>
        <w:pStyle w:val="Normal"/>
      </w:pPr>
      <w:r>
        <w:t xml:space="preserve">课前先运行 node --test tests.mjs，本次实测为10项通过。再运行五种模式，为学员保留一套样例输出。准备好Python解释器、依赖安装记录与账号后，先构图，再用sequential做最小API调用，成功后逐步增加Supervisor、Swarm和多层团队。</w:t>
      </w:r>
    </w:p>
    <w:p>
      <w:pPr>
        <w:pStyle w:val="Normal"/>
      </w:pPr>
      <w:r>
        <w:t xml:space="preserve">课后收集学员环境版本、失败日志和任务报告，不收集API Key。将实际通过的依赖版本锁定后，再分发下一版培训包。</w:t>
      </w:r>
    </w:p>
    <w:p>
      <w:pPr>
        <w:pStyle w:val="Normal"/>
      </w:pPr>
      <w:r>
        <w:t xml:space="preserve">本版只依据给定本地材料改写，新增操作说明与执行代码。原材料的图片目录未随当前文件夹提供，本版用文本架构与对照表承载内容，不引用缺失图片。时间性协议信息、市场数字和框架兼容性未做在线核验。</w:t>
      </w:r>
    </w:p>
    <w:sectPr>
      <w:pgSz w:w="11906" w:h="16838"/>
      <w:pgMar w:top="1100" w:right="1100" w:bottom="1100" w:left="1100" w:header="500" w:footer="500" w:gutter="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20" w:line="300" w:lineRule="auto"/>
    </w:pPr>
    <w:rPr>
      <w:rFonts w:ascii="Calibri" w:hAnsi="Calibri" w:eastAsia="Microsoft YaHei"/>
      <w:sz w:val="22"/>
      <w:color w:val="203040"/>
    </w:rPr>
  </w:style>
  <w:style w:type="paragraph" w:styleId="Title">
    <w:name w:val="Title"/>
    <w:basedOn w:val="Normal"/>
    <w:pPr>
      <w:keepNext/>
      <w:spacing w:after="120" w:line="300" w:lineRule="auto"/>
    </w:pPr>
    <w:rPr>
      <w:rFonts w:ascii="Calibri" w:hAnsi="Calibri" w:eastAsia="Microsoft YaHei"/>
      <w:sz w:val="36"/>
      <w:color w:val="111827"/>
      <w:b/>
    </w:rPr>
  </w:style>
  <w:style w:type="paragraph" w:styleId="Heading1">
    <w:name w:val="Heading1"/>
    <w:basedOn w:val="Normal"/>
    <w:pPr>
      <w:keepNext/>
      <w:outlineLvl w:val="0"/>
      <w:spacing w:after="120" w:line="300" w:lineRule="auto"/>
    </w:pPr>
    <w:rPr>
      <w:rFonts w:ascii="Calibri" w:hAnsi="Calibri" w:eastAsia="Microsoft YaHei"/>
      <w:sz w:val="28"/>
      <w:color w:val="111827"/>
      <w:b/>
    </w:rPr>
  </w:style>
  <w:style w:type="paragraph" w:styleId="Heading2">
    <w:name w:val="Heading2"/>
    <w:basedOn w:val="Normal"/>
    <w:pPr>
      <w:keepNext/>
      <w:outlineLvl w:val="1"/>
      <w:spacing w:after="120" w:line="300" w:lineRule="auto"/>
    </w:pPr>
    <w:rPr>
      <w:rFonts w:ascii="Calibri" w:hAnsi="Calibri" w:eastAsia="Microsoft YaHei"/>
      <w:sz w:val="24"/>
      <w:color w:val="111827"/>
      <w:b/>
    </w:rPr>
  </w:style>
  <w:style w:type="paragraph" w:styleId="Code">
    <w:name w:val="Code"/>
    <w:basedOn w:val="Normal"/>
    <w:pPr>
      <w:spacing w:after="0" w:line="300" w:lineRule="auto"/>
    </w:pPr>
    <w:rPr>
      <w:rFonts w:ascii="Consolas" w:hAnsi="Consolas" w:eastAsia="Microsoft YaHei"/>
      <w:sz w:val="17"/>
      <w:color w:val="263238"/>
    </w:rPr>
  </w:style>
  <w:style w:type="paragraph" w:styleId="TableText">
    <w:name w:val="TableText"/>
    <w:basedOn w:val="Normal"/>
    <w:pPr>
      <w:spacing w:after="120" w:line="300" w:lineRule="auto"/>
    </w:pPr>
    <w:rPr>
      <w:rFonts w:ascii="Calibri" w:hAnsi="Calibri" w:eastAsia="Microsoft YaHei"/>
      <w:sz w:val="19"/>
      <w:color w:val="203040"/>
    </w:rPr>
  </w:style>
  <w:style w:type="paragraph" w:styleId="TableHeader">
    <w:name w:val="TableHeader"/>
    <w:basedOn w:val="Normal"/>
    <w:pPr>
      <w:spacing w:after="120" w:line="300" w:lineRule="auto"/>
    </w:pPr>
    <w:rPr>
      <w:rFonts w:ascii="Calibri" w:hAnsi="Calibri" w:eastAsia="Microsoft YaHei"/>
      <w:sz w:val="19"/>
      <w:color w:val="111827"/>
      <w:b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 /></Relationships>
</file>