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A1BA" w14:textId="77777777" w:rsidR="005A764D" w:rsidRDefault="00002476">
      <w:r>
        <w:t>WPWA W</w:t>
      </w:r>
      <w:r w:rsidR="0094203C">
        <w:t>ater Quality Committee</w:t>
      </w:r>
      <w:r>
        <w:t xml:space="preserve"> 9/6/18</w:t>
      </w:r>
      <w:bookmarkStart w:id="0" w:name="_GoBack"/>
      <w:bookmarkEnd w:id="0"/>
    </w:p>
    <w:p w14:paraId="0DD82614" w14:textId="77777777" w:rsidR="00002476" w:rsidRDefault="00002476">
      <w:r>
        <w:t xml:space="preserve">Attendees: Brenda </w:t>
      </w:r>
      <w:proofErr w:type="spellStart"/>
      <w:r>
        <w:t>Rashleigh</w:t>
      </w:r>
      <w:proofErr w:type="spellEnd"/>
      <w:r>
        <w:t xml:space="preserve">, Brett Still, Elise </w:t>
      </w:r>
      <w:proofErr w:type="spellStart"/>
      <w:r>
        <w:t>Torello</w:t>
      </w:r>
      <w:proofErr w:type="spellEnd"/>
    </w:p>
    <w:p w14:paraId="38399383" w14:textId="77777777" w:rsidR="00002476" w:rsidRDefault="00002476">
      <w:r>
        <w:t xml:space="preserve">Other members: Chris Fox, Matt Downing, </w:t>
      </w:r>
      <w:r w:rsidR="002834BA">
        <w:t>Steve McCandless, maybe Linda Green</w:t>
      </w:r>
    </w:p>
    <w:p w14:paraId="13DCDA4D" w14:textId="77777777" w:rsidR="00002476" w:rsidRDefault="00002476" w:rsidP="00002476">
      <w:pPr>
        <w:pStyle w:val="ListParagraph"/>
        <w:numPr>
          <w:ilvl w:val="0"/>
          <w:numId w:val="1"/>
        </w:numPr>
      </w:pPr>
      <w:r>
        <w:t>Our task - revision of the water quality document written by Alan</w:t>
      </w:r>
      <w:r w:rsidR="001E1654">
        <w:t xml:space="preserve"> entitled “WPWA 2018-2020 Water Quality Modeling Strategic Plan”</w:t>
      </w:r>
    </w:p>
    <w:p w14:paraId="1AAF85B4" w14:textId="77777777" w:rsidR="00002476" w:rsidRDefault="00002476" w:rsidP="00412EB2">
      <w:pPr>
        <w:pStyle w:val="ListParagraph"/>
        <w:numPr>
          <w:ilvl w:val="1"/>
          <w:numId w:val="1"/>
        </w:numPr>
      </w:pPr>
      <w:r>
        <w:t>extend it to 5 years instead of 3</w:t>
      </w:r>
    </w:p>
    <w:p w14:paraId="5AA91A0A" w14:textId="77777777" w:rsidR="00002476" w:rsidRDefault="00002476" w:rsidP="00412EB2">
      <w:pPr>
        <w:pStyle w:val="ListParagraph"/>
        <w:numPr>
          <w:ilvl w:val="1"/>
          <w:numId w:val="1"/>
        </w:numPr>
      </w:pPr>
      <w:r>
        <w:t>include other approaches in addition to Watershed Watch</w:t>
      </w:r>
    </w:p>
    <w:p w14:paraId="2458CEB2" w14:textId="77777777" w:rsidR="00E156A3" w:rsidRDefault="00E156A3" w:rsidP="00412EB2">
      <w:pPr>
        <w:pStyle w:val="ListParagraph"/>
        <w:numPr>
          <w:ilvl w:val="1"/>
          <w:numId w:val="1"/>
        </w:numPr>
      </w:pPr>
      <w:r>
        <w:t>include prioritization for adding sites back in</w:t>
      </w:r>
    </w:p>
    <w:p w14:paraId="7DFE4D10" w14:textId="77777777" w:rsidR="003F5E18" w:rsidRDefault="003F5E18" w:rsidP="00412EB2">
      <w:pPr>
        <w:pStyle w:val="ListParagraph"/>
        <w:numPr>
          <w:ilvl w:val="1"/>
          <w:numId w:val="1"/>
        </w:numPr>
      </w:pPr>
      <w:r>
        <w:t>we think it should include sections for: 1) watershed watch sampling, 2) other assessment approaches, and 3) analysis/outreach/communication</w:t>
      </w:r>
    </w:p>
    <w:p w14:paraId="1FDF6D2E" w14:textId="77777777" w:rsidR="00002476" w:rsidRDefault="00002476" w:rsidP="00002476">
      <w:pPr>
        <w:pStyle w:val="ListParagraph"/>
        <w:numPr>
          <w:ilvl w:val="0"/>
          <w:numId w:val="1"/>
        </w:numPr>
      </w:pPr>
      <w:r>
        <w:t>Watershed Water Sites</w:t>
      </w:r>
    </w:p>
    <w:p w14:paraId="596C35AE" w14:textId="77777777" w:rsidR="00002476" w:rsidRDefault="00002476" w:rsidP="00002476">
      <w:pPr>
        <w:pStyle w:val="ListParagraph"/>
        <w:numPr>
          <w:ilvl w:val="1"/>
          <w:numId w:val="1"/>
        </w:numPr>
      </w:pPr>
      <w:r>
        <w:t xml:space="preserve">We agreed to accept and work within the document </w:t>
      </w:r>
      <w:r w:rsidR="00412EB2">
        <w:t>led by Elise</w:t>
      </w:r>
    </w:p>
    <w:p w14:paraId="2754485A" w14:textId="77777777" w:rsidR="00FC22AC" w:rsidRDefault="00FC22AC" w:rsidP="00002476">
      <w:pPr>
        <w:pStyle w:val="ListParagraph"/>
        <w:numPr>
          <w:ilvl w:val="1"/>
          <w:numId w:val="1"/>
        </w:numPr>
      </w:pPr>
      <w:r>
        <w:t xml:space="preserve">Information used to select the 10 core sites (from Brenda) – </w:t>
      </w:r>
      <w:r w:rsidR="00A861E5">
        <w:t xml:space="preserve">one site was selected per watershed, </w:t>
      </w:r>
      <w:r w:rsidR="001E1654">
        <w:t>priority was given to</w:t>
      </w:r>
      <w:r w:rsidR="00A861E5">
        <w:t>:</w:t>
      </w:r>
      <w:r w:rsidR="001E1654">
        <w:t xml:space="preserve"> sites with </w:t>
      </w:r>
      <w:r>
        <w:t>longer and more recent data record</w:t>
      </w:r>
      <w:r w:rsidR="001E1654">
        <w:t>s</w:t>
      </w:r>
      <w:r>
        <w:t xml:space="preserve">; streams/rivers over lakes/ponds; </w:t>
      </w:r>
      <w:r w:rsidR="00A861E5">
        <w:t>sites with a strategic position in watershed (integrating upstream, capturing stressors).</w:t>
      </w:r>
    </w:p>
    <w:p w14:paraId="67686D00" w14:textId="77777777" w:rsidR="00D22F08" w:rsidRPr="00D22F08" w:rsidRDefault="00002476" w:rsidP="00002476">
      <w:pPr>
        <w:pStyle w:val="ListParagraph"/>
        <w:numPr>
          <w:ilvl w:val="1"/>
          <w:numId w:val="1"/>
        </w:numPr>
        <w:rPr>
          <w:b/>
        </w:rPr>
      </w:pPr>
      <w:r>
        <w:t>We will consider tiering within Tiers 1 and 2</w:t>
      </w:r>
      <w:r w:rsidR="00412EB2">
        <w:t xml:space="preserve"> (but not 3)</w:t>
      </w:r>
      <w:r>
        <w:t>.</w:t>
      </w:r>
      <w:r w:rsidR="0004625E">
        <w:t xml:space="preserve"> </w:t>
      </w:r>
    </w:p>
    <w:p w14:paraId="2C2A7DB5" w14:textId="77777777" w:rsidR="00002476" w:rsidRPr="0004625E" w:rsidRDefault="0004625E" w:rsidP="00D22F08">
      <w:pPr>
        <w:pStyle w:val="ListParagraph"/>
        <w:numPr>
          <w:ilvl w:val="2"/>
          <w:numId w:val="1"/>
        </w:numPr>
        <w:rPr>
          <w:b/>
        </w:rPr>
      </w:pPr>
      <w:r w:rsidRPr="0004625E">
        <w:rPr>
          <w:b/>
        </w:rPr>
        <w:t>ACTION: Elise will look in to this</w:t>
      </w:r>
    </w:p>
    <w:p w14:paraId="75254106" w14:textId="77777777" w:rsidR="00002476" w:rsidRDefault="00002476" w:rsidP="00002476">
      <w:pPr>
        <w:pStyle w:val="ListParagraph"/>
        <w:numPr>
          <w:ilvl w:val="0"/>
          <w:numId w:val="1"/>
        </w:numPr>
      </w:pPr>
      <w:r>
        <w:t xml:space="preserve">Other </w:t>
      </w:r>
      <w:r w:rsidR="001927E2">
        <w:t xml:space="preserve">assessment </w:t>
      </w:r>
      <w:r>
        <w:t xml:space="preserve">approaches </w:t>
      </w:r>
    </w:p>
    <w:p w14:paraId="313C6CD4" w14:textId="77777777" w:rsidR="004A7A14" w:rsidRDefault="004A7A14" w:rsidP="00F8724B">
      <w:pPr>
        <w:pStyle w:val="ListParagraph"/>
        <w:numPr>
          <w:ilvl w:val="1"/>
          <w:numId w:val="1"/>
        </w:numPr>
      </w:pPr>
      <w:r>
        <w:t>What other entities/programs are sampling in the watershed?  Can we improve connections with these?</w:t>
      </w:r>
      <w:r w:rsidR="00F91EA4">
        <w:t xml:space="preserve"> E.g., Brett’s work with Conti lab.</w:t>
      </w:r>
    </w:p>
    <w:p w14:paraId="7627DF59" w14:textId="77777777" w:rsidR="004A7A14" w:rsidRPr="004A7A14" w:rsidRDefault="004A7A14" w:rsidP="004A7A14">
      <w:pPr>
        <w:pStyle w:val="ListParagraph"/>
        <w:numPr>
          <w:ilvl w:val="2"/>
          <w:numId w:val="1"/>
        </w:numPr>
        <w:rPr>
          <w:b/>
        </w:rPr>
      </w:pPr>
      <w:r w:rsidRPr="004A7A14">
        <w:rPr>
          <w:b/>
        </w:rPr>
        <w:t>ACTION: Check with Chris</w:t>
      </w:r>
    </w:p>
    <w:p w14:paraId="72B04D78" w14:textId="77777777" w:rsidR="00F8724B" w:rsidRDefault="001E1654" w:rsidP="00F8724B">
      <w:pPr>
        <w:pStyle w:val="ListParagraph"/>
        <w:numPr>
          <w:ilvl w:val="1"/>
          <w:numId w:val="1"/>
        </w:numPr>
      </w:pPr>
      <w:r>
        <w:t xml:space="preserve">Could support lakes </w:t>
      </w:r>
      <w:r w:rsidR="00F8724B">
        <w:t xml:space="preserve">organizations collecting the field-based part of Watershed Watch.  </w:t>
      </w:r>
      <w:r w:rsidR="004A7A14">
        <w:t xml:space="preserve">Could they upload data online? </w:t>
      </w:r>
      <w:r w:rsidR="00F8724B">
        <w:t>What kind of data structure could be used to house these data?</w:t>
      </w:r>
    </w:p>
    <w:p w14:paraId="7098E369" w14:textId="77777777" w:rsidR="00002476" w:rsidRDefault="0004625E" w:rsidP="00002476">
      <w:pPr>
        <w:pStyle w:val="ListParagraph"/>
        <w:numPr>
          <w:ilvl w:val="1"/>
          <w:numId w:val="1"/>
        </w:numPr>
      </w:pPr>
      <w:r>
        <w:t>Sensors – Brett suggests that we talk with Kelli Addy (works with Art Gold at URI)</w:t>
      </w:r>
      <w:r w:rsidR="00FC22AC">
        <w:t>. Elise noted that we should include the challenges of sensors (e.g., fouling, loss)</w:t>
      </w:r>
    </w:p>
    <w:p w14:paraId="345925DC" w14:textId="77777777" w:rsidR="001927E2" w:rsidRDefault="00D22F08" w:rsidP="00002476">
      <w:pPr>
        <w:pStyle w:val="ListParagraph"/>
        <w:numPr>
          <w:ilvl w:val="1"/>
          <w:numId w:val="1"/>
        </w:numPr>
      </w:pPr>
      <w:r>
        <w:t>Can review what other watershed groups are doing, e.g., visual surveys</w:t>
      </w:r>
    </w:p>
    <w:p w14:paraId="5B0E465B" w14:textId="77777777" w:rsidR="00D22F08" w:rsidRDefault="00D22F08" w:rsidP="00D22F08">
      <w:pPr>
        <w:pStyle w:val="ListParagraph"/>
        <w:numPr>
          <w:ilvl w:val="2"/>
          <w:numId w:val="1"/>
        </w:numPr>
        <w:rPr>
          <w:b/>
        </w:rPr>
      </w:pPr>
      <w:r w:rsidRPr="00D22F08">
        <w:rPr>
          <w:b/>
        </w:rPr>
        <w:t xml:space="preserve">ACTION: Brett will look into getting one or more URI </w:t>
      </w:r>
      <w:r w:rsidR="004F2DDD">
        <w:rPr>
          <w:b/>
        </w:rPr>
        <w:t xml:space="preserve">MESM </w:t>
      </w:r>
      <w:r w:rsidRPr="00D22F08">
        <w:rPr>
          <w:b/>
        </w:rPr>
        <w:t>students to help us with this survey/review</w:t>
      </w:r>
    </w:p>
    <w:p w14:paraId="4DADFE4E" w14:textId="77777777" w:rsidR="004F2DDD" w:rsidRPr="00F61AA8" w:rsidRDefault="004F2DDD" w:rsidP="004F2DDD">
      <w:pPr>
        <w:pStyle w:val="ListParagraph"/>
        <w:numPr>
          <w:ilvl w:val="0"/>
          <w:numId w:val="1"/>
        </w:numPr>
      </w:pPr>
      <w:r w:rsidRPr="00F61AA8">
        <w:t>Analysis</w:t>
      </w:r>
      <w:r w:rsidR="00F61AA8">
        <w:t>/Outreach/Communication</w:t>
      </w:r>
    </w:p>
    <w:p w14:paraId="2701C9BC" w14:textId="77777777" w:rsidR="004F2DDD" w:rsidRPr="004F2DDD" w:rsidRDefault="004F2DDD" w:rsidP="004F2DDD">
      <w:pPr>
        <w:pStyle w:val="ListParagraph"/>
        <w:numPr>
          <w:ilvl w:val="1"/>
          <w:numId w:val="1"/>
        </w:numPr>
      </w:pPr>
      <w:r w:rsidRPr="004F2DDD">
        <w:t>We could start with a simple landscape analysis</w:t>
      </w:r>
      <w:r w:rsidR="00AE6054">
        <w:t xml:space="preserve"> using GIS</w:t>
      </w:r>
      <w:r w:rsidRPr="004F2DDD">
        <w:t xml:space="preserve">.  Would </w:t>
      </w:r>
      <w:r w:rsidR="00AE6054">
        <w:t xml:space="preserve">like to have </w:t>
      </w:r>
      <w:r w:rsidRPr="004F2DDD">
        <w:t xml:space="preserve">watersheds delineated above sampling points. </w:t>
      </w:r>
    </w:p>
    <w:p w14:paraId="0AA4EB25" w14:textId="77777777" w:rsidR="004F2DDD" w:rsidRDefault="004F2DDD" w:rsidP="00AE6054">
      <w:pPr>
        <w:pStyle w:val="ListParagraph"/>
        <w:numPr>
          <w:ilvl w:val="2"/>
          <w:numId w:val="1"/>
        </w:numPr>
        <w:rPr>
          <w:b/>
        </w:rPr>
      </w:pPr>
      <w:r w:rsidRPr="004F2DDD">
        <w:rPr>
          <w:b/>
        </w:rPr>
        <w:t>ACTION: Brett will look into getting one or more URI MESM students to</w:t>
      </w:r>
      <w:r>
        <w:rPr>
          <w:b/>
        </w:rPr>
        <w:t xml:space="preserve"> help us with this analysis</w:t>
      </w:r>
      <w:r w:rsidR="000610F0">
        <w:rPr>
          <w:b/>
        </w:rPr>
        <w:t>. Would be great if we could develop a long-term relationship with the program.</w:t>
      </w:r>
    </w:p>
    <w:p w14:paraId="73DDA69B" w14:textId="77777777" w:rsidR="00FC22AC" w:rsidRDefault="00AE6054" w:rsidP="00F61AA8">
      <w:pPr>
        <w:pStyle w:val="ListParagraph"/>
        <w:numPr>
          <w:ilvl w:val="1"/>
          <w:numId w:val="1"/>
        </w:numPr>
      </w:pPr>
      <w:r w:rsidRPr="00AE6054">
        <w:t>Brenda suggests statistical analyses using CRAN-R</w:t>
      </w:r>
      <w:r>
        <w:t>, which is free and open-source</w:t>
      </w:r>
    </w:p>
    <w:p w14:paraId="194D830B" w14:textId="77777777" w:rsidR="00FC22AC" w:rsidRDefault="00FC22AC" w:rsidP="00FC22AC">
      <w:pPr>
        <w:pStyle w:val="ListParagraph"/>
        <w:numPr>
          <w:ilvl w:val="1"/>
          <w:numId w:val="1"/>
        </w:numPr>
      </w:pPr>
      <w:r>
        <w:t xml:space="preserve">Brett mentioned </w:t>
      </w:r>
      <w:proofErr w:type="spellStart"/>
      <w:r>
        <w:t>storymaps</w:t>
      </w:r>
      <w:proofErr w:type="spellEnd"/>
      <w:r>
        <w:t xml:space="preserve"> as a good communication tool.  We suggested that might work great for Wild/Scenic, where Denise would be the contact.</w:t>
      </w:r>
    </w:p>
    <w:sectPr w:rsidR="00FC22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A5DDE" w14:textId="77777777" w:rsidR="00143E9A" w:rsidRDefault="00143E9A" w:rsidP="00002476">
      <w:pPr>
        <w:spacing w:after="0" w:line="240" w:lineRule="auto"/>
      </w:pPr>
      <w:r>
        <w:separator/>
      </w:r>
    </w:p>
  </w:endnote>
  <w:endnote w:type="continuationSeparator" w:id="0">
    <w:p w14:paraId="307839E5" w14:textId="77777777" w:rsidR="00143E9A" w:rsidRDefault="00143E9A" w:rsidP="0000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014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82166" w14:textId="77777777" w:rsidR="00F8724B" w:rsidRDefault="00F872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4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2642F7" w14:textId="77777777" w:rsidR="00F8724B" w:rsidRDefault="00F87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1DD8" w14:textId="77777777" w:rsidR="00143E9A" w:rsidRDefault="00143E9A" w:rsidP="00002476">
      <w:pPr>
        <w:spacing w:after="0" w:line="240" w:lineRule="auto"/>
      </w:pPr>
      <w:r>
        <w:separator/>
      </w:r>
    </w:p>
  </w:footnote>
  <w:footnote w:type="continuationSeparator" w:id="0">
    <w:p w14:paraId="1E3ADA2E" w14:textId="77777777" w:rsidR="00143E9A" w:rsidRDefault="00143E9A" w:rsidP="0000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87995"/>
    <w:multiLevelType w:val="hybridMultilevel"/>
    <w:tmpl w:val="3344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476"/>
    <w:rsid w:val="00002476"/>
    <w:rsid w:val="0004625E"/>
    <w:rsid w:val="000610F0"/>
    <w:rsid w:val="00143E9A"/>
    <w:rsid w:val="001927E2"/>
    <w:rsid w:val="001E1654"/>
    <w:rsid w:val="002834BA"/>
    <w:rsid w:val="003F5E18"/>
    <w:rsid w:val="00412EB2"/>
    <w:rsid w:val="004A7A14"/>
    <w:rsid w:val="004F2DDD"/>
    <w:rsid w:val="005A764D"/>
    <w:rsid w:val="0094203C"/>
    <w:rsid w:val="00A861E5"/>
    <w:rsid w:val="00AE6054"/>
    <w:rsid w:val="00B7173E"/>
    <w:rsid w:val="00D22F08"/>
    <w:rsid w:val="00E156A3"/>
    <w:rsid w:val="00EE4800"/>
    <w:rsid w:val="00F61AA8"/>
    <w:rsid w:val="00F8724B"/>
    <w:rsid w:val="00F91EA4"/>
    <w:rsid w:val="00F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848B"/>
  <w15:chartTrackingRefBased/>
  <w15:docId w15:val="{70154027-FFCD-4DA0-B0C8-D276816F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76"/>
  </w:style>
  <w:style w:type="paragraph" w:styleId="Footer">
    <w:name w:val="footer"/>
    <w:basedOn w:val="Normal"/>
    <w:link w:val="FooterChar"/>
    <w:uiPriority w:val="99"/>
    <w:unhideWhenUsed/>
    <w:rsid w:val="0000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Rashleigh, Brenda</dc:creator>
  <cp:keywords/>
  <dc:description/>
  <cp:lastModifiedBy>Alan Desbonnet</cp:lastModifiedBy>
  <cp:revision>2</cp:revision>
  <dcterms:created xsi:type="dcterms:W3CDTF">2018-09-12T12:29:00Z</dcterms:created>
  <dcterms:modified xsi:type="dcterms:W3CDTF">2018-09-12T12:29:00Z</dcterms:modified>
</cp:coreProperties>
</file>