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3B4E" w:rsidRDefault="00605343">
      <w:r>
        <w:t xml:space="preserve">This directory contains three subfolders: presentations, references, and spreadsheets. The presentations folder is series of talks focusing on both basic and technical aspects of iron quantitation. Any of these materials may be used for other presentations as long as proper accreditation is provided. </w:t>
      </w:r>
      <w:proofErr w:type="gramStart"/>
      <w:r>
        <w:t>References just contains</w:t>
      </w:r>
      <w:proofErr w:type="gramEnd"/>
      <w:r>
        <w:t xml:space="preserve"> reprints supporting calibrations and clinical impact on an organ specific basis. I also have provided a review paper that summarizes the clinical basis for MRI based iron measurements. The spreadsheets folder contains a number of useful converters for calculate iron level in the different organs, extracellular volume fraction, Z-scores for ventricular dimensions, and for pituitary iron and volumes. </w:t>
      </w:r>
      <w:bookmarkStart w:id="0" w:name="_GoBack"/>
      <w:bookmarkEnd w:id="0"/>
    </w:p>
    <w:sectPr w:rsidR="00A93B4E" w:rsidSect="00A93B4E">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A00002EF" w:usb1="4000004B" w:usb2="00000000" w:usb3="00000000" w:csb0="000000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5343"/>
    <w:rsid w:val="00605343"/>
    <w:rsid w:val="00A93B4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632A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108</Words>
  <Characters>622</Characters>
  <Application>Microsoft Macintosh Word</Application>
  <DocSecurity>0</DocSecurity>
  <Lines>5</Lines>
  <Paragraphs>1</Paragraphs>
  <ScaleCrop>false</ScaleCrop>
  <Company/>
  <LinksUpToDate>false</LinksUpToDate>
  <CharactersWithSpaces>729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Wood</dc:creator>
  <cp:keywords/>
  <dc:description/>
  <cp:lastModifiedBy>John Wood</cp:lastModifiedBy>
  <cp:revision>1</cp:revision>
  <dcterms:created xsi:type="dcterms:W3CDTF">2019-01-29T23:04:00Z</dcterms:created>
  <dcterms:modified xsi:type="dcterms:W3CDTF">2019-01-29T23:11:00Z</dcterms:modified>
</cp:coreProperties>
</file>