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24D8B8E" w14:textId="77777777" w:rsidR="00E8785F" w:rsidRDefault="00E8785F" w:rsidP="00E8785F">
      <w:pPr>
        <w:spacing w:before="240"/>
      </w:pPr>
      <w:r w:rsidRPr="003B0AE0">
        <w:rPr>
          <w:b/>
          <w:bCs/>
        </w:rPr>
        <w:t>Order Information:</w:t>
      </w:r>
      <w:r>
        <w:t xml:space="preserve">  Abdominal MRI examination without contrast (ICD9-74181). Cardiac MRI examination without contrast (ICD9-75557)</w:t>
      </w:r>
    </w:p>
    <w:p w14:paraId="43EF8620" w14:textId="7A444E36" w:rsidR="00E8785F" w:rsidRDefault="00E8785F" w:rsidP="00E8785F">
      <w:pPr>
        <w:spacing w:before="240"/>
      </w:pPr>
      <w:r w:rsidRPr="003B0AE0">
        <w:rPr>
          <w:b/>
          <w:bCs/>
        </w:rPr>
        <w:t>Sedation:</w:t>
      </w:r>
      <w:r>
        <w:t xml:space="preserve"> To be evaluated on a case-by-case basis by the radiology/anesthesiology staff responsible for this care.</w:t>
      </w:r>
    </w:p>
    <w:p w14:paraId="3631CBD6" w14:textId="77777777" w:rsidR="00E8785F" w:rsidRDefault="00E8785F" w:rsidP="00E8785F">
      <w:pPr>
        <w:spacing w:before="240"/>
      </w:pPr>
      <w:r w:rsidRPr="003B0AE0">
        <w:rPr>
          <w:b/>
          <w:bCs/>
        </w:rPr>
        <w:t>Exam Duration</w:t>
      </w:r>
      <w:r>
        <w:t xml:space="preserve">: This will vary from 20” to 60” depending on local expertise and imaging protocols. </w:t>
      </w:r>
    </w:p>
    <w:p w14:paraId="2F658E8F" w14:textId="77777777" w:rsidR="00E8785F" w:rsidRDefault="00E8785F" w:rsidP="00E8785F">
      <w:pPr>
        <w:spacing w:before="240"/>
      </w:pPr>
      <w:r w:rsidRPr="003B0AE0">
        <w:rPr>
          <w:b/>
          <w:bCs/>
        </w:rPr>
        <w:t>Patient Position:</w:t>
      </w:r>
      <w:r>
        <w:t xml:space="preserve"> Supine, either head or feet first. If the sites are using the </w:t>
      </w:r>
      <w:proofErr w:type="spellStart"/>
      <w:r>
        <w:t>Ferriscan</w:t>
      </w:r>
      <w:proofErr w:type="spellEnd"/>
      <w:r>
        <w:t xml:space="preserve"> technique for liver iron quantification, a saline bag should be positioned on the patient's right hand side as to be located in the transverse imaging plane as the liver. </w:t>
      </w:r>
    </w:p>
    <w:p w14:paraId="661AD82B" w14:textId="77777777" w:rsidR="00E8785F" w:rsidRDefault="00E8785F" w:rsidP="00E8785F">
      <w:pPr>
        <w:spacing w:before="240"/>
      </w:pPr>
      <w:r w:rsidRPr="003B0AE0">
        <w:rPr>
          <w:b/>
          <w:bCs/>
        </w:rPr>
        <w:t>Imaging Coil</w:t>
      </w:r>
      <w:r>
        <w:t xml:space="preserve">: Phased array torso or cardiac coil, according to patient habitus. Imaging field of view for the abdomen will span from the dome of the diaphragm to the inferior poles of the kidneys. Imaging field of view for the heart will span from the mid-sternum to 10 cm below the nipple line. </w:t>
      </w:r>
    </w:p>
    <w:p w14:paraId="2EE3C9C1" w14:textId="77777777" w:rsidR="00E8785F" w:rsidRDefault="00E8785F" w:rsidP="00E8785F">
      <w:pPr>
        <w:spacing w:before="240"/>
      </w:pPr>
      <w:r w:rsidRPr="003B0AE0">
        <w:rPr>
          <w:b/>
          <w:bCs/>
        </w:rPr>
        <w:t>Gating/Triggering:</w:t>
      </w:r>
      <w:r>
        <w:t xml:space="preserve">  Cardiac gating is necessary.  ECG gating is preferred, however peripheral pulse or pulse </w:t>
      </w:r>
      <w:proofErr w:type="spellStart"/>
      <w:r>
        <w:t>oximeter</w:t>
      </w:r>
      <w:proofErr w:type="spellEnd"/>
      <w:r>
        <w:t xml:space="preserve"> triggering is acceptable. Respiratory bellows monitoring (or its equivalent) should be used to assess cooperation with </w:t>
      </w:r>
      <w:proofErr w:type="gramStart"/>
      <w:r>
        <w:t>breath-holding</w:t>
      </w:r>
      <w:proofErr w:type="gramEnd"/>
      <w:r>
        <w:t xml:space="preserve">. </w:t>
      </w:r>
    </w:p>
    <w:p w14:paraId="73BFCCAC" w14:textId="77777777" w:rsidR="00E8785F" w:rsidRDefault="00E8785F" w:rsidP="00E8785F">
      <w:pPr>
        <w:spacing w:before="240"/>
      </w:pPr>
      <w:proofErr w:type="gramStart"/>
      <w:r w:rsidRPr="003B0AE0">
        <w:rPr>
          <w:b/>
          <w:bCs/>
        </w:rPr>
        <w:t>Breath-holding</w:t>
      </w:r>
      <w:proofErr w:type="gramEnd"/>
      <w:r w:rsidRPr="003B0AE0">
        <w:rPr>
          <w:b/>
          <w:bCs/>
        </w:rPr>
        <w:t>:</w:t>
      </w:r>
      <w:r>
        <w:t xml:space="preserve"> The </w:t>
      </w:r>
      <w:proofErr w:type="spellStart"/>
      <w:r>
        <w:t>Ferriscan</w:t>
      </w:r>
      <w:proofErr w:type="spellEnd"/>
      <w:r>
        <w:t xml:space="preserve"> analysis can only be performed with patients freely breathing. The cardiac T2* and liver R2* images should be collected using breath-hold imaging whenever possible.  However, some patients will not be capable of </w:t>
      </w:r>
      <w:proofErr w:type="gramStart"/>
      <w:r>
        <w:t>breath-holding</w:t>
      </w:r>
      <w:proofErr w:type="gramEnd"/>
      <w:r>
        <w:t xml:space="preserve">.  All R2* image parameters will remain the same in free-breathing or breath-held studies except that the number of signal averages will be increased from one to three for free-breathing patients (but never for the </w:t>
      </w:r>
      <w:proofErr w:type="spellStart"/>
      <w:r>
        <w:t>Ferriscan</w:t>
      </w:r>
      <w:proofErr w:type="spellEnd"/>
      <w:r>
        <w:t xml:space="preserve"> sequences). Respiratory triggering for R2* is not supported on all platforms and should not be used. </w:t>
      </w:r>
    </w:p>
    <w:p w14:paraId="201BE157" w14:textId="77777777" w:rsidR="00E8785F" w:rsidRDefault="00E8785F" w:rsidP="00E8785F">
      <w:pPr>
        <w:spacing w:before="240"/>
      </w:pPr>
      <w:r w:rsidRPr="00267E8B">
        <w:rPr>
          <w:b/>
          <w:bCs/>
        </w:rPr>
        <w:t>Setting up a Scanning Protocol:</w:t>
      </w:r>
      <w:r>
        <w:t xml:space="preserve"> It will be important to set up and test a scan protocol prior to initiating patient studies. This will provide a consistent naming convention and parameter values for cardiac and heart iron imaging sequences. Some sites have </w:t>
      </w:r>
      <w:proofErr w:type="gramStart"/>
      <w:r>
        <w:t>well established</w:t>
      </w:r>
      <w:proofErr w:type="gramEnd"/>
      <w:r>
        <w:t xml:space="preserve"> protocols for measuring heart and liver iron in their patients; these sites can use their standard techniques for patients participating in this clinical trial. However, some sites will not have experience in iron quantification by MRI. This document provides some guiding principles to improve image comparability across sites. </w:t>
      </w:r>
    </w:p>
    <w:p w14:paraId="68A08E03" w14:textId="77777777" w:rsidR="00E8785F" w:rsidRDefault="00E8785F" w:rsidP="00E8785F"/>
    <w:p w14:paraId="46149F8B" w14:textId="6E1829FA" w:rsidR="00E8785F" w:rsidRDefault="00F6140F" w:rsidP="00E8785F">
      <w:r w:rsidRPr="005A5D44">
        <w:rPr>
          <w:b/>
          <w:bCs/>
        </w:rPr>
        <w:t xml:space="preserve">Scanning the </w:t>
      </w:r>
      <w:proofErr w:type="spellStart"/>
      <w:r w:rsidRPr="005A5D44">
        <w:rPr>
          <w:b/>
          <w:bCs/>
        </w:rPr>
        <w:t>Ferriscan</w:t>
      </w:r>
      <w:proofErr w:type="spellEnd"/>
      <w:r w:rsidRPr="005A5D44">
        <w:rPr>
          <w:b/>
          <w:bCs/>
        </w:rPr>
        <w:t xml:space="preserve"> Test Object:</w:t>
      </w:r>
      <w:r>
        <w:t xml:space="preserve">  Some sites may use the </w:t>
      </w:r>
      <w:proofErr w:type="spellStart"/>
      <w:r>
        <w:t>Ferriscan</w:t>
      </w:r>
      <w:proofErr w:type="spellEnd"/>
      <w:r>
        <w:t xml:space="preserve"> technique for liver and heart iron assessment. If so, Resonance Health (the company that provides the </w:t>
      </w:r>
      <w:proofErr w:type="spellStart"/>
      <w:r>
        <w:t>Ferriscan</w:t>
      </w:r>
      <w:proofErr w:type="spellEnd"/>
      <w:r>
        <w:t xml:space="preserve"> analysis) requires these sites to scan a test object or "phantom" prior to conducting patient studies. </w:t>
      </w:r>
      <w:proofErr w:type="gramStart"/>
      <w:r>
        <w:t>Details for object positioning and scanning are provided by Resonance Health</w:t>
      </w:r>
      <w:proofErr w:type="gramEnd"/>
      <w:r>
        <w:t xml:space="preserve">. This object is not well suited for analyzing T2* values because the vials are surrounded by air and prone to susceptibility artifact. </w:t>
      </w:r>
      <w:r w:rsidR="00E8785F">
        <w:br w:type="page"/>
      </w:r>
    </w:p>
    <w:p w14:paraId="20397502" w14:textId="77777777" w:rsidR="00E8785F" w:rsidRPr="0015652A" w:rsidRDefault="00E8785F" w:rsidP="00E8785F">
      <w:pPr>
        <w:pStyle w:val="Heading1"/>
        <w:numPr>
          <w:ilvl w:val="0"/>
          <w:numId w:val="7"/>
        </w:numPr>
        <w:rPr>
          <w:rFonts w:ascii="Calibri" w:hAnsi="Calibri" w:cs="Calibri"/>
          <w:color w:val="1F497D"/>
          <w:sz w:val="24"/>
          <w:szCs w:val="24"/>
        </w:rPr>
      </w:pPr>
      <w:bookmarkStart w:id="0" w:name="_Toc442199294"/>
      <w:r w:rsidRPr="00BC18EF">
        <w:rPr>
          <w:sz w:val="24"/>
          <w:szCs w:val="24"/>
        </w:rPr>
        <w:t>Recommendations on MRI acquisition</w:t>
      </w:r>
      <w:bookmarkEnd w:id="0"/>
    </w:p>
    <w:p w14:paraId="574A9B93" w14:textId="77777777" w:rsidR="00E8785F" w:rsidRDefault="00E8785F" w:rsidP="00E8785F">
      <w:r>
        <w:t xml:space="preserve">Cardiac T2* imaging: Following patient positioning and verification of acceptable cardiac and respiratory gating, the exam will typically start with initial 3-plane localizers (axial, sagittal, and coronal), followed by a reference scan to enable accelerated cardiac imaging. </w:t>
      </w:r>
    </w:p>
    <w:p w14:paraId="643F4C0A" w14:textId="77777777" w:rsidR="00E8785F" w:rsidRDefault="00E8785F" w:rsidP="00E8785F">
      <w:pPr>
        <w:ind w:firstLine="360"/>
      </w:pPr>
      <w:r>
        <w:t xml:space="preserve">Cardiac localizing images will be collected in 3 planes: Cardiac long axis, 4 chamber and short axis views. These will be obtained according to local practice (if the institution has cardiac experience) or according to protocol described below. </w:t>
      </w:r>
    </w:p>
    <w:p w14:paraId="6B54FC37" w14:textId="77777777" w:rsidR="00E8785F" w:rsidRDefault="00E8785F" w:rsidP="00E8785F">
      <w:pPr>
        <w:numPr>
          <w:ilvl w:val="0"/>
          <w:numId w:val="3"/>
        </w:numPr>
      </w:pPr>
      <w:r>
        <w:t xml:space="preserve">From an axial localizer, a cine steady state free precession image (SSFP, </w:t>
      </w:r>
      <w:proofErr w:type="spellStart"/>
      <w:r>
        <w:t>TruFiSP</w:t>
      </w:r>
      <w:proofErr w:type="spellEnd"/>
      <w:r>
        <w:t xml:space="preserve">, or Fiesta) image will be collected in a pseudo long axis by connecting a line from the middle of the mitral valve to the tip of the heart (Panel A of Figure 1). </w:t>
      </w:r>
    </w:p>
    <w:p w14:paraId="365CA8FE" w14:textId="77777777" w:rsidR="00E8785F" w:rsidRDefault="00E8785F" w:rsidP="00E8785F">
      <w:pPr>
        <w:numPr>
          <w:ilvl w:val="0"/>
          <w:numId w:val="3"/>
        </w:numPr>
      </w:pPr>
      <w:r>
        <w:t>From the pseudo long axis (Panel B)</w:t>
      </w:r>
      <w:proofErr w:type="gramStart"/>
      <w:r>
        <w:t>, a “</w:t>
      </w:r>
      <w:proofErr w:type="gramEnd"/>
      <w:r>
        <w:t>pre- 4 chamber” SSFP cine can be collected by drawing a line from the middle of the mitral valve to the cardiac apex as shown.</w:t>
      </w:r>
    </w:p>
    <w:p w14:paraId="1BCBD80A" w14:textId="77777777" w:rsidR="00E8785F" w:rsidRDefault="00E8785F" w:rsidP="00E8785F">
      <w:pPr>
        <w:numPr>
          <w:ilvl w:val="0"/>
          <w:numId w:val="3"/>
        </w:numPr>
      </w:pPr>
      <w:r>
        <w:t xml:space="preserve">From the pre- </w:t>
      </w:r>
      <w:proofErr w:type="gramStart"/>
      <w:r>
        <w:t>4 chamber</w:t>
      </w:r>
      <w:proofErr w:type="gramEnd"/>
      <w:r>
        <w:t xml:space="preserve"> view (Panel C), a single short axis slice can be drawn through the inflow of the ventricles to profile the mitral and tricuspid valves. </w:t>
      </w:r>
    </w:p>
    <w:p w14:paraId="762BC136" w14:textId="77777777" w:rsidR="00E8785F" w:rsidRDefault="00E8785F" w:rsidP="00E8785F">
      <w:pPr>
        <w:numPr>
          <w:ilvl w:val="0"/>
          <w:numId w:val="3"/>
        </w:numPr>
      </w:pPr>
      <w:proofErr w:type="gramStart"/>
      <w:r>
        <w:t>A true 4-chamber can be formed by placing a slice passing through the center of the mitral and tricuspid valves</w:t>
      </w:r>
      <w:proofErr w:type="gramEnd"/>
      <w:r>
        <w:t xml:space="preserve"> (Figure 2).</w:t>
      </w:r>
    </w:p>
    <w:p w14:paraId="07A01CB2" w14:textId="77777777" w:rsidR="00E8785F" w:rsidRDefault="00E8785F" w:rsidP="00E8785F">
      <w:pPr>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0"/>
        <w:gridCol w:w="2306"/>
      </w:tblGrid>
      <w:tr w:rsidR="00E8785F" w14:paraId="292083EF" w14:textId="77777777">
        <w:tc>
          <w:tcPr>
            <w:tcW w:w="4428" w:type="dxa"/>
          </w:tcPr>
          <w:p w14:paraId="247997AE" w14:textId="77777777" w:rsidR="00E8785F" w:rsidRDefault="00E8785F" w:rsidP="00745337">
            <w:pPr>
              <w:jc w:val="center"/>
            </w:pPr>
            <w:r w:rsidRPr="00AC42C9">
              <w:rPr>
                <w:noProof/>
              </w:rPr>
              <w:drawing>
                <wp:inline distT="0" distB="0" distL="0" distR="0" wp14:anchorId="080B2121" wp14:editId="2E0293C8">
                  <wp:extent cx="3774440" cy="1371600"/>
                  <wp:effectExtent l="19050" t="0" r="0" b="0"/>
                  <wp:docPr id="9" name="Picture 1" descr="Lociz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izer1"/>
                          <pic:cNvPicPr>
                            <a:picLocks noChangeAspect="1" noChangeArrowheads="1"/>
                          </pic:cNvPicPr>
                        </pic:nvPicPr>
                        <pic:blipFill>
                          <a:blip r:embed="rId6" cstate="print"/>
                          <a:srcRect/>
                          <a:stretch>
                            <a:fillRect/>
                          </a:stretch>
                        </pic:blipFill>
                        <pic:spPr bwMode="auto">
                          <a:xfrm>
                            <a:off x="0" y="0"/>
                            <a:ext cx="3774440" cy="1371600"/>
                          </a:xfrm>
                          <a:prstGeom prst="rect">
                            <a:avLst/>
                          </a:prstGeom>
                          <a:noFill/>
                          <a:ln w="9525">
                            <a:noFill/>
                            <a:miter lim="800000"/>
                            <a:headEnd/>
                            <a:tailEnd/>
                          </a:ln>
                        </pic:spPr>
                      </pic:pic>
                    </a:graphicData>
                  </a:graphic>
                </wp:inline>
              </w:drawing>
            </w:r>
          </w:p>
        </w:tc>
        <w:tc>
          <w:tcPr>
            <w:tcW w:w="4428" w:type="dxa"/>
          </w:tcPr>
          <w:p w14:paraId="67BCBED5" w14:textId="77777777" w:rsidR="00E8785F" w:rsidRPr="00434EA7" w:rsidRDefault="00E8785F" w:rsidP="00745337">
            <w:pPr>
              <w:rPr>
                <w:u w:val="single"/>
              </w:rPr>
            </w:pPr>
            <w:r w:rsidRPr="00434EA7">
              <w:rPr>
                <w:u w:val="single"/>
              </w:rPr>
              <w:t>Figure 1</w:t>
            </w:r>
          </w:p>
          <w:p w14:paraId="4EF1DC4D" w14:textId="77777777" w:rsidR="00E8785F" w:rsidRDefault="00E8785F" w:rsidP="00745337">
            <w:pPr>
              <w:spacing w:before="120"/>
            </w:pPr>
            <w:r>
              <w:t xml:space="preserve">A) Axial localizer, </w:t>
            </w:r>
          </w:p>
          <w:p w14:paraId="2F9D5788" w14:textId="77777777" w:rsidR="00E8785F" w:rsidRDefault="00E8785F" w:rsidP="00745337">
            <w:r>
              <w:t xml:space="preserve">B) </w:t>
            </w:r>
            <w:proofErr w:type="gramStart"/>
            <w:r>
              <w:t>pseudo</w:t>
            </w:r>
            <w:proofErr w:type="gramEnd"/>
            <w:r>
              <w:t xml:space="preserve"> long axis view,</w:t>
            </w:r>
          </w:p>
          <w:p w14:paraId="4233C2EA" w14:textId="77777777" w:rsidR="00E8785F" w:rsidRDefault="00E8785F" w:rsidP="00745337">
            <w:r>
              <w:t xml:space="preserve">C) </w:t>
            </w:r>
            <w:proofErr w:type="gramStart"/>
            <w:r>
              <w:t>pre</w:t>
            </w:r>
            <w:proofErr w:type="gramEnd"/>
            <w:r>
              <w:t xml:space="preserve"> 4 chamber view</w:t>
            </w:r>
          </w:p>
          <w:p w14:paraId="56C961EC" w14:textId="77777777" w:rsidR="00E8785F" w:rsidRDefault="00E8785F" w:rsidP="00745337"/>
          <w:p w14:paraId="06BE8F8D" w14:textId="77777777" w:rsidR="00E8785F" w:rsidRDefault="00E8785F" w:rsidP="00745337"/>
          <w:p w14:paraId="5795CE84" w14:textId="77777777" w:rsidR="00E8785F" w:rsidRDefault="00E8785F" w:rsidP="00745337"/>
        </w:tc>
      </w:tr>
      <w:tr w:rsidR="00E8785F" w14:paraId="101446C9" w14:textId="77777777">
        <w:tc>
          <w:tcPr>
            <w:tcW w:w="4428" w:type="dxa"/>
          </w:tcPr>
          <w:p w14:paraId="5F722377" w14:textId="77777777" w:rsidR="00E8785F" w:rsidRDefault="00E8785F" w:rsidP="00745337">
            <w:pPr>
              <w:jc w:val="center"/>
            </w:pPr>
            <w:r w:rsidRPr="00AC42C9">
              <w:rPr>
                <w:noProof/>
              </w:rPr>
              <w:drawing>
                <wp:inline distT="0" distB="0" distL="0" distR="0" wp14:anchorId="33EC1A40" wp14:editId="03B7E4BE">
                  <wp:extent cx="2976880" cy="1223010"/>
                  <wp:effectExtent l="19050" t="0" r="0" b="0"/>
                  <wp:docPr id="10" name="Picture 2" descr="Fig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1b"/>
                          <pic:cNvPicPr>
                            <a:picLocks noChangeAspect="1" noChangeArrowheads="1"/>
                          </pic:cNvPicPr>
                        </pic:nvPicPr>
                        <pic:blipFill>
                          <a:blip r:embed="rId7" cstate="print"/>
                          <a:srcRect/>
                          <a:stretch>
                            <a:fillRect/>
                          </a:stretch>
                        </pic:blipFill>
                        <pic:spPr bwMode="auto">
                          <a:xfrm>
                            <a:off x="0" y="0"/>
                            <a:ext cx="2976880" cy="1223010"/>
                          </a:xfrm>
                          <a:prstGeom prst="rect">
                            <a:avLst/>
                          </a:prstGeom>
                          <a:noFill/>
                          <a:ln w="9525">
                            <a:noFill/>
                            <a:miter lim="800000"/>
                            <a:headEnd/>
                            <a:tailEnd/>
                          </a:ln>
                        </pic:spPr>
                      </pic:pic>
                    </a:graphicData>
                  </a:graphic>
                </wp:inline>
              </w:drawing>
            </w:r>
          </w:p>
        </w:tc>
        <w:tc>
          <w:tcPr>
            <w:tcW w:w="4428" w:type="dxa"/>
          </w:tcPr>
          <w:p w14:paraId="38C77C8C" w14:textId="77777777" w:rsidR="00E8785F" w:rsidRPr="003826F6" w:rsidRDefault="00E8785F" w:rsidP="00745337">
            <w:pPr>
              <w:rPr>
                <w:u w:val="single"/>
              </w:rPr>
            </w:pPr>
            <w:r w:rsidRPr="003826F6">
              <w:rPr>
                <w:u w:val="single"/>
              </w:rPr>
              <w:t>Figure 2</w:t>
            </w:r>
          </w:p>
          <w:p w14:paraId="5801EB69" w14:textId="77777777" w:rsidR="00E8785F" w:rsidRDefault="00E8785F" w:rsidP="00745337">
            <w:pPr>
              <w:spacing w:before="120"/>
            </w:pPr>
            <w:r>
              <w:t xml:space="preserve">(Left) Cross-sectional view of the AV valves. Green line represents position of true 4 Chamber view. (Right) Resulting true 4 Chamber view. </w:t>
            </w:r>
          </w:p>
          <w:p w14:paraId="5CB11234" w14:textId="77777777" w:rsidR="00E8785F" w:rsidRDefault="00E8785F" w:rsidP="00745337"/>
        </w:tc>
      </w:tr>
    </w:tbl>
    <w:p w14:paraId="74EC4417" w14:textId="77777777" w:rsidR="00E8785F" w:rsidRDefault="00E8785F" w:rsidP="00E8785F">
      <w:pPr>
        <w:ind w:left="360"/>
      </w:pPr>
    </w:p>
    <w:p w14:paraId="26FD139A" w14:textId="77777777" w:rsidR="00E8785F" w:rsidRDefault="00E8785F" w:rsidP="00E8785F"/>
    <w:p w14:paraId="55E5CE7D" w14:textId="77777777" w:rsidR="00E8785F" w:rsidRDefault="00E8785F" w:rsidP="00E8785F">
      <w:r>
        <w:t xml:space="preserve">On the 4 chamber localizer, cardiac T2* should be collected in at least one short axis plane, passing through the middle of the papillary muscles as shown (Figure 3). The short axis slice should be positioned perpendicular to the major axis of the heart in both the long axis and four chamber views. It is good clinical practice to collect adjacent slices above and below this location because breath-hold position can vary significantly and you want the radiologist to have at least one or two heart T2* acquisitions in good position. Suggested imaging parameters for the 3 major vendors are shown in Table </w:t>
      </w:r>
      <w:proofErr w:type="gramStart"/>
      <w:r>
        <w:t>1 .</w:t>
      </w:r>
      <w:proofErr w:type="gramEnd"/>
    </w:p>
    <w:p w14:paraId="6C2F7F8D" w14:textId="77777777" w:rsidR="00E8785F" w:rsidRDefault="00E8785F" w:rsidP="00E878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gridCol w:w="1830"/>
      </w:tblGrid>
      <w:tr w:rsidR="00E8785F" w14:paraId="1358CCFF" w14:textId="77777777">
        <w:trPr>
          <w:trHeight w:val="2762"/>
        </w:trPr>
        <w:tc>
          <w:tcPr>
            <w:tcW w:w="4428" w:type="dxa"/>
          </w:tcPr>
          <w:p w14:paraId="753D44DF" w14:textId="77777777" w:rsidR="00E8785F" w:rsidRDefault="00E8785F" w:rsidP="00745337">
            <w:pPr>
              <w:jc w:val="center"/>
            </w:pPr>
            <w:r>
              <w:rPr>
                <w:noProof/>
              </w:rPr>
              <w:drawing>
                <wp:inline distT="0" distB="0" distL="0" distR="0" wp14:anchorId="40CEF82F" wp14:editId="5F13EE87">
                  <wp:extent cx="4301490" cy="1519555"/>
                  <wp:effectExtent l="19050" t="0" r="3810" b="0"/>
                  <wp:docPr id="43" name="Picture 43" descr="Localiz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calizer2"/>
                          <pic:cNvPicPr>
                            <a:picLocks noChangeAspect="1" noChangeArrowheads="1"/>
                          </pic:cNvPicPr>
                        </pic:nvPicPr>
                        <pic:blipFill>
                          <a:blip r:embed="rId8" cstate="print"/>
                          <a:srcRect/>
                          <a:stretch>
                            <a:fillRect/>
                          </a:stretch>
                        </pic:blipFill>
                        <pic:spPr bwMode="auto">
                          <a:xfrm>
                            <a:off x="0" y="0"/>
                            <a:ext cx="4301490" cy="1519555"/>
                          </a:xfrm>
                          <a:prstGeom prst="rect">
                            <a:avLst/>
                          </a:prstGeom>
                          <a:noFill/>
                          <a:ln w="9525">
                            <a:noFill/>
                            <a:miter lim="800000"/>
                            <a:headEnd/>
                            <a:tailEnd/>
                          </a:ln>
                        </pic:spPr>
                      </pic:pic>
                    </a:graphicData>
                  </a:graphic>
                </wp:inline>
              </w:drawing>
            </w:r>
          </w:p>
        </w:tc>
        <w:tc>
          <w:tcPr>
            <w:tcW w:w="4428" w:type="dxa"/>
          </w:tcPr>
          <w:p w14:paraId="4A881A91" w14:textId="77777777" w:rsidR="00E8785F" w:rsidRPr="00434EA7" w:rsidRDefault="00E8785F" w:rsidP="00745337">
            <w:pPr>
              <w:rPr>
                <w:u w:val="single"/>
              </w:rPr>
            </w:pPr>
            <w:r w:rsidRPr="00434EA7">
              <w:rPr>
                <w:u w:val="single"/>
              </w:rPr>
              <w:t xml:space="preserve">Figure </w:t>
            </w:r>
            <w:r>
              <w:rPr>
                <w:u w:val="single"/>
              </w:rPr>
              <w:t>3</w:t>
            </w:r>
          </w:p>
          <w:p w14:paraId="62701ABE" w14:textId="77777777" w:rsidR="00E8785F" w:rsidRDefault="00E8785F" w:rsidP="00745337">
            <w:pPr>
              <w:spacing w:before="120"/>
            </w:pPr>
            <w:r>
              <w:t>Ideal position of T2* acquisition in long axis and 4 chamber views.</w:t>
            </w:r>
          </w:p>
          <w:p w14:paraId="01BEE4B6" w14:textId="77777777" w:rsidR="00E8785F" w:rsidRDefault="00E8785F" w:rsidP="00745337"/>
        </w:tc>
      </w:tr>
    </w:tbl>
    <w:p w14:paraId="50BD12ED" w14:textId="77777777" w:rsidR="00E8785F" w:rsidRDefault="00E8785F" w:rsidP="00E8785F"/>
    <w:p w14:paraId="008BF919" w14:textId="77777777" w:rsidR="00E8785F" w:rsidRDefault="00E8785F" w:rsidP="00E8785F">
      <w:pPr>
        <w:rPr>
          <w:caps/>
        </w:rPr>
      </w:pPr>
    </w:p>
    <w:p w14:paraId="14DFF63F" w14:textId="77777777" w:rsidR="00E8785F" w:rsidRPr="0000667C" w:rsidRDefault="00E8785F" w:rsidP="00E8785F">
      <w:pPr>
        <w:pStyle w:val="Heading1"/>
        <w:rPr>
          <w:sz w:val="28"/>
          <w:szCs w:val="28"/>
        </w:rPr>
      </w:pPr>
      <w:bookmarkStart w:id="1" w:name="_Toc442199295"/>
      <w:r w:rsidRPr="0000667C">
        <w:rPr>
          <w:sz w:val="28"/>
          <w:szCs w:val="28"/>
        </w:rPr>
        <w:t>Table 1: Cardiac T2* Sequence Parameters</w:t>
      </w:r>
      <w:bookmarkEnd w:id="1"/>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2160"/>
        <w:gridCol w:w="2160"/>
        <w:gridCol w:w="2160"/>
      </w:tblGrid>
      <w:tr w:rsidR="00E8785F" w14:paraId="1EDB4804" w14:textId="77777777">
        <w:tc>
          <w:tcPr>
            <w:tcW w:w="2988" w:type="dxa"/>
          </w:tcPr>
          <w:p w14:paraId="6EF69146" w14:textId="77777777" w:rsidR="00E8785F" w:rsidRDefault="00E8785F" w:rsidP="00745337"/>
        </w:tc>
        <w:tc>
          <w:tcPr>
            <w:tcW w:w="2160" w:type="dxa"/>
          </w:tcPr>
          <w:p w14:paraId="04300D3A" w14:textId="77777777" w:rsidR="00E8785F" w:rsidRDefault="00E8785F" w:rsidP="00745337">
            <w:r>
              <w:t>Philips</w:t>
            </w:r>
          </w:p>
        </w:tc>
        <w:tc>
          <w:tcPr>
            <w:tcW w:w="2160" w:type="dxa"/>
          </w:tcPr>
          <w:p w14:paraId="42781D65" w14:textId="77777777" w:rsidR="00E8785F" w:rsidRDefault="00E8785F" w:rsidP="00745337">
            <w:r>
              <w:t>Siemens</w:t>
            </w:r>
          </w:p>
        </w:tc>
        <w:tc>
          <w:tcPr>
            <w:tcW w:w="2160" w:type="dxa"/>
          </w:tcPr>
          <w:p w14:paraId="150C95CB" w14:textId="77777777" w:rsidR="00E8785F" w:rsidRDefault="00E8785F" w:rsidP="00745337">
            <w:r>
              <w:t>General Electric</w:t>
            </w:r>
          </w:p>
        </w:tc>
      </w:tr>
      <w:tr w:rsidR="00E8785F" w14:paraId="7AC9740A" w14:textId="77777777">
        <w:tc>
          <w:tcPr>
            <w:tcW w:w="2988" w:type="dxa"/>
          </w:tcPr>
          <w:p w14:paraId="5D668EED" w14:textId="77777777" w:rsidR="00E8785F" w:rsidRDefault="00E8785F" w:rsidP="00745337">
            <w:r>
              <w:t>Pulse Sequence</w:t>
            </w:r>
          </w:p>
        </w:tc>
        <w:tc>
          <w:tcPr>
            <w:tcW w:w="2160" w:type="dxa"/>
          </w:tcPr>
          <w:p w14:paraId="42861342" w14:textId="77777777" w:rsidR="00E8785F" w:rsidRDefault="00E8785F" w:rsidP="00745337">
            <w:proofErr w:type="spellStart"/>
            <w:proofErr w:type="gramStart"/>
            <w:r>
              <w:t>mTFE</w:t>
            </w:r>
            <w:proofErr w:type="spellEnd"/>
            <w:proofErr w:type="gramEnd"/>
          </w:p>
        </w:tc>
        <w:tc>
          <w:tcPr>
            <w:tcW w:w="2160" w:type="dxa"/>
          </w:tcPr>
          <w:p w14:paraId="2C9D99CD" w14:textId="77777777" w:rsidR="00E8785F" w:rsidRDefault="00E8785F" w:rsidP="00745337">
            <w:r>
              <w:t>Thalassemia Heart</w:t>
            </w:r>
          </w:p>
        </w:tc>
        <w:tc>
          <w:tcPr>
            <w:tcW w:w="2160" w:type="dxa"/>
          </w:tcPr>
          <w:p w14:paraId="35222A9C" w14:textId="77777777" w:rsidR="00E8785F" w:rsidRDefault="00E8785F" w:rsidP="00745337">
            <w:r>
              <w:t>MFGRE</w:t>
            </w:r>
          </w:p>
        </w:tc>
      </w:tr>
      <w:tr w:rsidR="00E8785F" w14:paraId="73873621" w14:textId="77777777">
        <w:tc>
          <w:tcPr>
            <w:tcW w:w="2988" w:type="dxa"/>
          </w:tcPr>
          <w:p w14:paraId="1D75ADE1" w14:textId="77777777" w:rsidR="00E8785F" w:rsidRDefault="00E8785F" w:rsidP="00745337">
            <w:r>
              <w:t xml:space="preserve">Imaging Coil </w:t>
            </w:r>
          </w:p>
        </w:tc>
        <w:tc>
          <w:tcPr>
            <w:tcW w:w="2160" w:type="dxa"/>
          </w:tcPr>
          <w:p w14:paraId="469C4929" w14:textId="77777777" w:rsidR="00E8785F" w:rsidRDefault="00E8785F" w:rsidP="00745337">
            <w:r>
              <w:t>Phased array torso</w:t>
            </w:r>
          </w:p>
        </w:tc>
        <w:tc>
          <w:tcPr>
            <w:tcW w:w="2160" w:type="dxa"/>
          </w:tcPr>
          <w:p w14:paraId="74AF7B1D" w14:textId="77777777" w:rsidR="00E8785F" w:rsidRDefault="00E8785F" w:rsidP="00745337">
            <w:r>
              <w:t xml:space="preserve">Phased array torso </w:t>
            </w:r>
          </w:p>
        </w:tc>
        <w:tc>
          <w:tcPr>
            <w:tcW w:w="2160" w:type="dxa"/>
          </w:tcPr>
          <w:p w14:paraId="0B1303D8" w14:textId="77777777" w:rsidR="00E8785F" w:rsidRDefault="00E8785F" w:rsidP="00745337">
            <w:r>
              <w:t xml:space="preserve">Phased array torso </w:t>
            </w:r>
          </w:p>
        </w:tc>
      </w:tr>
      <w:tr w:rsidR="00E8785F" w14:paraId="26F6F4BA" w14:textId="77777777">
        <w:tc>
          <w:tcPr>
            <w:tcW w:w="2988" w:type="dxa"/>
          </w:tcPr>
          <w:p w14:paraId="253486D4" w14:textId="77777777" w:rsidR="00E8785F" w:rsidRDefault="00E8785F" w:rsidP="00745337">
            <w:r>
              <w:t>Slice Thickness</w:t>
            </w:r>
          </w:p>
        </w:tc>
        <w:tc>
          <w:tcPr>
            <w:tcW w:w="2160" w:type="dxa"/>
          </w:tcPr>
          <w:p w14:paraId="6B2529C9" w14:textId="77777777" w:rsidR="00E8785F" w:rsidRPr="00CF6A91" w:rsidRDefault="00E8785F" w:rsidP="00745337">
            <w:pPr>
              <w:rPr>
                <w:bCs/>
              </w:rPr>
            </w:pPr>
            <w:r w:rsidRPr="00CF6A91">
              <w:rPr>
                <w:bCs/>
              </w:rPr>
              <w:t>8-10 mm</w:t>
            </w:r>
          </w:p>
        </w:tc>
        <w:tc>
          <w:tcPr>
            <w:tcW w:w="2160" w:type="dxa"/>
          </w:tcPr>
          <w:p w14:paraId="0BC0FBC2" w14:textId="77777777" w:rsidR="00E8785F" w:rsidRPr="00CF6A91" w:rsidRDefault="00E8785F" w:rsidP="00745337">
            <w:pPr>
              <w:rPr>
                <w:bCs/>
              </w:rPr>
            </w:pPr>
            <w:r w:rsidRPr="00CF6A91">
              <w:rPr>
                <w:bCs/>
              </w:rPr>
              <w:t>8-10 mm</w:t>
            </w:r>
          </w:p>
        </w:tc>
        <w:tc>
          <w:tcPr>
            <w:tcW w:w="2160" w:type="dxa"/>
          </w:tcPr>
          <w:p w14:paraId="0586FF25" w14:textId="77777777" w:rsidR="00E8785F" w:rsidRPr="00CF6A91" w:rsidRDefault="00E8785F" w:rsidP="00745337">
            <w:pPr>
              <w:rPr>
                <w:bCs/>
              </w:rPr>
            </w:pPr>
            <w:r w:rsidRPr="00CF6A91">
              <w:rPr>
                <w:bCs/>
              </w:rPr>
              <w:t>8-10 mm</w:t>
            </w:r>
          </w:p>
        </w:tc>
      </w:tr>
      <w:tr w:rsidR="00E8785F" w14:paraId="72D42906" w14:textId="77777777">
        <w:tc>
          <w:tcPr>
            <w:tcW w:w="2988" w:type="dxa"/>
          </w:tcPr>
          <w:p w14:paraId="6B174594" w14:textId="77777777" w:rsidR="00E8785F" w:rsidRDefault="00E8785F" w:rsidP="00745337">
            <w:r>
              <w:t>#Slices / #Slices per BH</w:t>
            </w:r>
          </w:p>
        </w:tc>
        <w:tc>
          <w:tcPr>
            <w:tcW w:w="2160" w:type="dxa"/>
          </w:tcPr>
          <w:p w14:paraId="76D53FF0" w14:textId="77777777" w:rsidR="00E8785F" w:rsidRPr="00CF6A91" w:rsidRDefault="00E8785F" w:rsidP="00745337">
            <w:pPr>
              <w:rPr>
                <w:bCs/>
              </w:rPr>
            </w:pPr>
            <w:r w:rsidRPr="00CF6A91">
              <w:rPr>
                <w:bCs/>
              </w:rPr>
              <w:t>1-3</w:t>
            </w:r>
            <w:r>
              <w:rPr>
                <w:bCs/>
              </w:rPr>
              <w:t xml:space="preserve"> </w:t>
            </w:r>
            <w:r w:rsidRPr="00CF6A91">
              <w:rPr>
                <w:bCs/>
              </w:rPr>
              <w:t>/</w:t>
            </w:r>
            <w:r>
              <w:rPr>
                <w:bCs/>
              </w:rPr>
              <w:t xml:space="preserve"> </w:t>
            </w:r>
            <w:r w:rsidRPr="00CF6A91">
              <w:rPr>
                <w:bCs/>
              </w:rPr>
              <w:t>1</w:t>
            </w:r>
          </w:p>
        </w:tc>
        <w:tc>
          <w:tcPr>
            <w:tcW w:w="2160" w:type="dxa"/>
          </w:tcPr>
          <w:p w14:paraId="6E02E015" w14:textId="77777777" w:rsidR="00E8785F" w:rsidRPr="00CF6A91" w:rsidRDefault="00E8785F" w:rsidP="00745337">
            <w:pPr>
              <w:rPr>
                <w:bCs/>
              </w:rPr>
            </w:pPr>
            <w:r w:rsidRPr="00CF6A91">
              <w:rPr>
                <w:bCs/>
              </w:rPr>
              <w:t>1-3 / 1</w:t>
            </w:r>
          </w:p>
        </w:tc>
        <w:tc>
          <w:tcPr>
            <w:tcW w:w="2160" w:type="dxa"/>
          </w:tcPr>
          <w:p w14:paraId="7F5B763E" w14:textId="77777777" w:rsidR="00E8785F" w:rsidRPr="00CF6A91" w:rsidRDefault="00E8785F" w:rsidP="00745337">
            <w:pPr>
              <w:rPr>
                <w:bCs/>
              </w:rPr>
            </w:pPr>
            <w:r w:rsidRPr="00CF6A91">
              <w:rPr>
                <w:bCs/>
              </w:rPr>
              <w:t>1-3</w:t>
            </w:r>
            <w:r>
              <w:rPr>
                <w:bCs/>
              </w:rPr>
              <w:t xml:space="preserve"> </w:t>
            </w:r>
            <w:r w:rsidRPr="00CF6A91">
              <w:rPr>
                <w:bCs/>
              </w:rPr>
              <w:t>/</w:t>
            </w:r>
            <w:r>
              <w:rPr>
                <w:bCs/>
              </w:rPr>
              <w:t xml:space="preserve"> </w:t>
            </w:r>
            <w:r w:rsidRPr="00CF6A91">
              <w:rPr>
                <w:bCs/>
              </w:rPr>
              <w:t>1</w:t>
            </w:r>
          </w:p>
        </w:tc>
      </w:tr>
      <w:tr w:rsidR="00E8785F" w14:paraId="0DA07467" w14:textId="77777777">
        <w:tc>
          <w:tcPr>
            <w:tcW w:w="2988" w:type="dxa"/>
          </w:tcPr>
          <w:p w14:paraId="5036B8CD" w14:textId="77777777" w:rsidR="00E8785F" w:rsidRDefault="00E8785F" w:rsidP="00745337">
            <w:r>
              <w:t>Bandwidth</w:t>
            </w:r>
          </w:p>
        </w:tc>
        <w:tc>
          <w:tcPr>
            <w:tcW w:w="2160" w:type="dxa"/>
          </w:tcPr>
          <w:p w14:paraId="5E5C606B" w14:textId="77777777" w:rsidR="00E8785F" w:rsidRDefault="00E8785F" w:rsidP="00745337">
            <w:r>
              <w:t>Min water-fat shift</w:t>
            </w:r>
          </w:p>
        </w:tc>
        <w:tc>
          <w:tcPr>
            <w:tcW w:w="2160" w:type="dxa"/>
          </w:tcPr>
          <w:p w14:paraId="18EBE1CF" w14:textId="77777777" w:rsidR="00E8785F" w:rsidRDefault="00E8785F" w:rsidP="00745337">
            <w:r>
              <w:t>Maximum</w:t>
            </w:r>
          </w:p>
        </w:tc>
        <w:tc>
          <w:tcPr>
            <w:tcW w:w="2160" w:type="dxa"/>
          </w:tcPr>
          <w:p w14:paraId="2C427C1F" w14:textId="77777777" w:rsidR="00E8785F" w:rsidRDefault="00E8785F" w:rsidP="00745337">
            <w:r>
              <w:t>Maximum</w:t>
            </w:r>
          </w:p>
        </w:tc>
      </w:tr>
      <w:tr w:rsidR="00E8785F" w14:paraId="55C6A36C" w14:textId="77777777">
        <w:tc>
          <w:tcPr>
            <w:tcW w:w="2988" w:type="dxa"/>
          </w:tcPr>
          <w:p w14:paraId="5F9E3D4D" w14:textId="77777777" w:rsidR="00E8785F" w:rsidRDefault="00E8785F" w:rsidP="00745337">
            <w:proofErr w:type="spellStart"/>
            <w:r>
              <w:t>BlackBlood</w:t>
            </w:r>
            <w:proofErr w:type="spellEnd"/>
          </w:p>
        </w:tc>
        <w:tc>
          <w:tcPr>
            <w:tcW w:w="2160" w:type="dxa"/>
          </w:tcPr>
          <w:p w14:paraId="54A2A16B" w14:textId="77777777" w:rsidR="00E8785F" w:rsidRPr="00C452DB" w:rsidRDefault="00E8785F" w:rsidP="00745337">
            <w:r w:rsidRPr="00C452DB">
              <w:t>No</w:t>
            </w:r>
          </w:p>
        </w:tc>
        <w:tc>
          <w:tcPr>
            <w:tcW w:w="2160" w:type="dxa"/>
          </w:tcPr>
          <w:p w14:paraId="7E1755AB" w14:textId="77777777" w:rsidR="00E8785F" w:rsidRPr="00C452DB" w:rsidRDefault="00E8785F" w:rsidP="00745337">
            <w:r w:rsidRPr="00C452DB">
              <w:t>No</w:t>
            </w:r>
          </w:p>
        </w:tc>
        <w:tc>
          <w:tcPr>
            <w:tcW w:w="2160" w:type="dxa"/>
          </w:tcPr>
          <w:p w14:paraId="603E6C1E" w14:textId="77777777" w:rsidR="00E8785F" w:rsidRDefault="00E8785F" w:rsidP="00745337">
            <w:r>
              <w:t>No</w:t>
            </w:r>
          </w:p>
        </w:tc>
      </w:tr>
      <w:tr w:rsidR="00E8785F" w14:paraId="1F2FADA4" w14:textId="77777777">
        <w:tc>
          <w:tcPr>
            <w:tcW w:w="2988" w:type="dxa"/>
          </w:tcPr>
          <w:p w14:paraId="40784EFC" w14:textId="77777777" w:rsidR="00E8785F" w:rsidRDefault="00E8785F" w:rsidP="00745337">
            <w:proofErr w:type="spellStart"/>
            <w:r>
              <w:t>Flyback</w:t>
            </w:r>
            <w:proofErr w:type="spellEnd"/>
            <w:r>
              <w:t xml:space="preserve"> </w:t>
            </w:r>
          </w:p>
        </w:tc>
        <w:tc>
          <w:tcPr>
            <w:tcW w:w="2160" w:type="dxa"/>
          </w:tcPr>
          <w:p w14:paraId="627AF0D6" w14:textId="77777777" w:rsidR="00E8785F" w:rsidRPr="00C452DB" w:rsidRDefault="00E8785F" w:rsidP="00745337">
            <w:r w:rsidRPr="00C452DB">
              <w:t>No</w:t>
            </w:r>
          </w:p>
        </w:tc>
        <w:tc>
          <w:tcPr>
            <w:tcW w:w="2160" w:type="dxa"/>
          </w:tcPr>
          <w:p w14:paraId="21763309" w14:textId="77777777" w:rsidR="00E8785F" w:rsidRPr="00FB3C74" w:rsidRDefault="00E8785F" w:rsidP="00745337">
            <w:r w:rsidRPr="00FB3C74">
              <w:t>Yes</w:t>
            </w:r>
          </w:p>
        </w:tc>
        <w:tc>
          <w:tcPr>
            <w:tcW w:w="2160" w:type="dxa"/>
          </w:tcPr>
          <w:p w14:paraId="4E90AC52" w14:textId="77777777" w:rsidR="00E8785F" w:rsidRDefault="00E8785F" w:rsidP="00745337">
            <w:r>
              <w:t>No</w:t>
            </w:r>
          </w:p>
        </w:tc>
      </w:tr>
      <w:tr w:rsidR="00E8785F" w14:paraId="7C4050DA" w14:textId="77777777">
        <w:tc>
          <w:tcPr>
            <w:tcW w:w="2988" w:type="dxa"/>
          </w:tcPr>
          <w:p w14:paraId="03253CFB" w14:textId="77777777" w:rsidR="00E8785F" w:rsidRDefault="00E8785F" w:rsidP="00745337">
            <w:r>
              <w:t>Flip Angle</w:t>
            </w:r>
          </w:p>
        </w:tc>
        <w:tc>
          <w:tcPr>
            <w:tcW w:w="2160" w:type="dxa"/>
          </w:tcPr>
          <w:p w14:paraId="46A118D7" w14:textId="77777777" w:rsidR="00E8785F" w:rsidRDefault="00E8785F" w:rsidP="00745337">
            <w:r>
              <w:t>20</w:t>
            </w:r>
            <w:r w:rsidRPr="00A537C7">
              <w:sym w:font="Symbol" w:char="F0B0"/>
            </w:r>
          </w:p>
        </w:tc>
        <w:tc>
          <w:tcPr>
            <w:tcW w:w="2160" w:type="dxa"/>
          </w:tcPr>
          <w:p w14:paraId="2D42B7AA" w14:textId="77777777" w:rsidR="00E8785F" w:rsidRDefault="00E8785F" w:rsidP="00745337">
            <w:r>
              <w:t>20</w:t>
            </w:r>
            <w:r w:rsidRPr="00A537C7">
              <w:sym w:font="Symbol" w:char="F0B0"/>
            </w:r>
          </w:p>
        </w:tc>
        <w:tc>
          <w:tcPr>
            <w:tcW w:w="2160" w:type="dxa"/>
          </w:tcPr>
          <w:p w14:paraId="738CD124" w14:textId="77777777" w:rsidR="00E8785F" w:rsidRDefault="00E8785F" w:rsidP="00745337">
            <w:r>
              <w:t>20</w:t>
            </w:r>
            <w:r w:rsidRPr="00A537C7">
              <w:sym w:font="Symbol" w:char="F0B0"/>
            </w:r>
          </w:p>
        </w:tc>
      </w:tr>
      <w:tr w:rsidR="00E8785F" w14:paraId="7A001A74" w14:textId="77777777">
        <w:tc>
          <w:tcPr>
            <w:tcW w:w="2988" w:type="dxa"/>
          </w:tcPr>
          <w:p w14:paraId="4A6AC849" w14:textId="77777777" w:rsidR="00E8785F" w:rsidRDefault="00E8785F" w:rsidP="00745337">
            <w:r>
              <w:t>Repetition Time</w:t>
            </w:r>
          </w:p>
        </w:tc>
        <w:tc>
          <w:tcPr>
            <w:tcW w:w="2160" w:type="dxa"/>
          </w:tcPr>
          <w:p w14:paraId="7D92738E" w14:textId="77777777" w:rsidR="00E8785F" w:rsidRDefault="00E8785F" w:rsidP="00745337">
            <w:r>
              <w:t>20-25 ms</w:t>
            </w:r>
          </w:p>
        </w:tc>
        <w:tc>
          <w:tcPr>
            <w:tcW w:w="2160" w:type="dxa"/>
          </w:tcPr>
          <w:p w14:paraId="76680306" w14:textId="77777777" w:rsidR="00E8785F" w:rsidRDefault="00E8785F" w:rsidP="00745337">
            <w:r>
              <w:t>100 ms</w:t>
            </w:r>
          </w:p>
        </w:tc>
        <w:tc>
          <w:tcPr>
            <w:tcW w:w="2160" w:type="dxa"/>
          </w:tcPr>
          <w:p w14:paraId="0F48E183" w14:textId="77777777" w:rsidR="00E8785F" w:rsidRDefault="00E8785F" w:rsidP="00745337">
            <w:r>
              <w:t>20-25 ms</w:t>
            </w:r>
          </w:p>
        </w:tc>
      </w:tr>
      <w:tr w:rsidR="00E8785F" w14:paraId="16DB7A90" w14:textId="77777777">
        <w:tc>
          <w:tcPr>
            <w:tcW w:w="2988" w:type="dxa"/>
          </w:tcPr>
          <w:p w14:paraId="7103D95C" w14:textId="77777777" w:rsidR="00E8785F" w:rsidRDefault="00E8785F" w:rsidP="00745337">
            <w:r>
              <w:t>First Echo</w:t>
            </w:r>
          </w:p>
        </w:tc>
        <w:tc>
          <w:tcPr>
            <w:tcW w:w="2160" w:type="dxa"/>
          </w:tcPr>
          <w:p w14:paraId="3BB69D20" w14:textId="77777777" w:rsidR="00E8785F" w:rsidRDefault="00E8785F" w:rsidP="00745337">
            <w:r>
              <w:t>1-2</w:t>
            </w:r>
          </w:p>
        </w:tc>
        <w:tc>
          <w:tcPr>
            <w:tcW w:w="2160" w:type="dxa"/>
          </w:tcPr>
          <w:p w14:paraId="67B6B475" w14:textId="77777777" w:rsidR="00E8785F" w:rsidRDefault="00E8785F" w:rsidP="00745337">
            <w:r>
              <w:t>1-2</w:t>
            </w:r>
          </w:p>
        </w:tc>
        <w:tc>
          <w:tcPr>
            <w:tcW w:w="2160" w:type="dxa"/>
          </w:tcPr>
          <w:p w14:paraId="6735D28E" w14:textId="77777777" w:rsidR="00E8785F" w:rsidRDefault="00E8785F" w:rsidP="00745337">
            <w:r>
              <w:t>1-2</w:t>
            </w:r>
          </w:p>
        </w:tc>
      </w:tr>
      <w:tr w:rsidR="00E8785F" w14:paraId="696FAA0E" w14:textId="77777777">
        <w:tc>
          <w:tcPr>
            <w:tcW w:w="2988" w:type="dxa"/>
          </w:tcPr>
          <w:p w14:paraId="7CF9AC24" w14:textId="77777777" w:rsidR="00E8785F" w:rsidRDefault="00E8785F" w:rsidP="00745337">
            <w:r>
              <w:t>Echo spacing</w:t>
            </w:r>
          </w:p>
        </w:tc>
        <w:tc>
          <w:tcPr>
            <w:tcW w:w="2160" w:type="dxa"/>
          </w:tcPr>
          <w:p w14:paraId="114DEC5F" w14:textId="77777777" w:rsidR="00E8785F" w:rsidRDefault="00E8785F" w:rsidP="00745337">
            <w:r>
              <w:t>1-2 ms</w:t>
            </w:r>
          </w:p>
        </w:tc>
        <w:tc>
          <w:tcPr>
            <w:tcW w:w="2160" w:type="dxa"/>
          </w:tcPr>
          <w:p w14:paraId="7571C5C3" w14:textId="77777777" w:rsidR="00E8785F" w:rsidRDefault="00E8785F" w:rsidP="00745337">
            <w:r>
              <w:t>2 ms</w:t>
            </w:r>
          </w:p>
        </w:tc>
        <w:tc>
          <w:tcPr>
            <w:tcW w:w="2160" w:type="dxa"/>
          </w:tcPr>
          <w:p w14:paraId="28BCAE18" w14:textId="77777777" w:rsidR="00E8785F" w:rsidRDefault="00E8785F" w:rsidP="00745337">
            <w:r>
              <w:t>1-2 ms</w:t>
            </w:r>
          </w:p>
        </w:tc>
      </w:tr>
      <w:tr w:rsidR="00E8785F" w14:paraId="6FF9A969" w14:textId="77777777">
        <w:tc>
          <w:tcPr>
            <w:tcW w:w="2988" w:type="dxa"/>
          </w:tcPr>
          <w:p w14:paraId="7BDBC508" w14:textId="77777777" w:rsidR="00E8785F" w:rsidRDefault="00E8785F" w:rsidP="00745337">
            <w:r>
              <w:t xml:space="preserve"># </w:t>
            </w:r>
            <w:proofErr w:type="spellStart"/>
            <w:r>
              <w:t>Echos</w:t>
            </w:r>
            <w:proofErr w:type="spellEnd"/>
          </w:p>
        </w:tc>
        <w:tc>
          <w:tcPr>
            <w:tcW w:w="2160" w:type="dxa"/>
          </w:tcPr>
          <w:p w14:paraId="3922BDF7" w14:textId="77777777" w:rsidR="00E8785F" w:rsidRDefault="00E8785F" w:rsidP="00745337">
            <w:r>
              <w:t xml:space="preserve">8-16 </w:t>
            </w:r>
          </w:p>
        </w:tc>
        <w:tc>
          <w:tcPr>
            <w:tcW w:w="2160" w:type="dxa"/>
          </w:tcPr>
          <w:p w14:paraId="04DE8287" w14:textId="77777777" w:rsidR="00E8785F" w:rsidRDefault="00E8785F" w:rsidP="00745337">
            <w:r>
              <w:t>8</w:t>
            </w:r>
          </w:p>
        </w:tc>
        <w:tc>
          <w:tcPr>
            <w:tcW w:w="2160" w:type="dxa"/>
          </w:tcPr>
          <w:p w14:paraId="674227B1" w14:textId="77777777" w:rsidR="00E8785F" w:rsidRDefault="00E8785F" w:rsidP="00745337">
            <w:r>
              <w:t>8-16</w:t>
            </w:r>
          </w:p>
        </w:tc>
      </w:tr>
      <w:tr w:rsidR="00E8785F" w14:paraId="48026BF1" w14:textId="77777777">
        <w:tc>
          <w:tcPr>
            <w:tcW w:w="2988" w:type="dxa"/>
          </w:tcPr>
          <w:p w14:paraId="57E50180" w14:textId="77777777" w:rsidR="00E8785F" w:rsidRDefault="00E8785F" w:rsidP="00745337">
            <w:r>
              <w:t>Final Echo Time</w:t>
            </w:r>
          </w:p>
        </w:tc>
        <w:tc>
          <w:tcPr>
            <w:tcW w:w="2160" w:type="dxa"/>
          </w:tcPr>
          <w:p w14:paraId="07777C1F" w14:textId="77777777" w:rsidR="00E8785F" w:rsidRDefault="00E8785F" w:rsidP="00745337">
            <w:r>
              <w:t>16-18 ms</w:t>
            </w:r>
          </w:p>
        </w:tc>
        <w:tc>
          <w:tcPr>
            <w:tcW w:w="2160" w:type="dxa"/>
          </w:tcPr>
          <w:p w14:paraId="0DE164F7" w14:textId="77777777" w:rsidR="00E8785F" w:rsidRDefault="00E8785F" w:rsidP="00745337">
            <w:r>
              <w:t>16-18 ms</w:t>
            </w:r>
          </w:p>
        </w:tc>
        <w:tc>
          <w:tcPr>
            <w:tcW w:w="2160" w:type="dxa"/>
          </w:tcPr>
          <w:p w14:paraId="1AEB17F2" w14:textId="77777777" w:rsidR="00E8785F" w:rsidRDefault="00E8785F" w:rsidP="00745337">
            <w:r>
              <w:t>16-18 ms</w:t>
            </w:r>
          </w:p>
        </w:tc>
      </w:tr>
      <w:tr w:rsidR="00E8785F" w14:paraId="1032CAAF" w14:textId="77777777">
        <w:tc>
          <w:tcPr>
            <w:tcW w:w="2988" w:type="dxa"/>
          </w:tcPr>
          <w:p w14:paraId="1FF3CBE7" w14:textId="77777777" w:rsidR="00E8785F" w:rsidRDefault="00E8785F" w:rsidP="00745337">
            <w:r>
              <w:t>Field of View (F x Ph)</w:t>
            </w:r>
          </w:p>
        </w:tc>
        <w:tc>
          <w:tcPr>
            <w:tcW w:w="2160" w:type="dxa"/>
          </w:tcPr>
          <w:p w14:paraId="66E21E1B" w14:textId="77777777" w:rsidR="00E8785F" w:rsidRDefault="00E8785F" w:rsidP="00745337">
            <w:r>
              <w:t>32-36 x 24-27 cm</w:t>
            </w:r>
          </w:p>
        </w:tc>
        <w:tc>
          <w:tcPr>
            <w:tcW w:w="2160" w:type="dxa"/>
          </w:tcPr>
          <w:p w14:paraId="0BA9CCB3" w14:textId="77777777" w:rsidR="00E8785F" w:rsidRDefault="00E8785F" w:rsidP="00745337">
            <w:r>
              <w:t>32-36 x 24-27 cm</w:t>
            </w:r>
          </w:p>
        </w:tc>
        <w:tc>
          <w:tcPr>
            <w:tcW w:w="2160" w:type="dxa"/>
          </w:tcPr>
          <w:p w14:paraId="0C1EAF2B" w14:textId="77777777" w:rsidR="00E8785F" w:rsidRDefault="00E8785F" w:rsidP="00745337">
            <w:r>
              <w:t>32-36 x 24-27 cm</w:t>
            </w:r>
          </w:p>
        </w:tc>
      </w:tr>
      <w:tr w:rsidR="00E8785F" w14:paraId="389190F2" w14:textId="77777777">
        <w:tc>
          <w:tcPr>
            <w:tcW w:w="2988" w:type="dxa"/>
          </w:tcPr>
          <w:p w14:paraId="079648AF" w14:textId="77777777" w:rsidR="00E8785F" w:rsidRDefault="00E8785F" w:rsidP="00745337">
            <w:r>
              <w:t>Frequency Matrix</w:t>
            </w:r>
          </w:p>
        </w:tc>
        <w:tc>
          <w:tcPr>
            <w:tcW w:w="2160" w:type="dxa"/>
          </w:tcPr>
          <w:p w14:paraId="2B6F2264" w14:textId="77777777" w:rsidR="00E8785F" w:rsidRDefault="00E8785F" w:rsidP="00745337">
            <w:r>
              <w:t>192-256</w:t>
            </w:r>
          </w:p>
        </w:tc>
        <w:tc>
          <w:tcPr>
            <w:tcW w:w="2160" w:type="dxa"/>
          </w:tcPr>
          <w:p w14:paraId="61870E5F" w14:textId="77777777" w:rsidR="00E8785F" w:rsidRDefault="00E8785F" w:rsidP="00745337">
            <w:r>
              <w:t>192-256</w:t>
            </w:r>
          </w:p>
        </w:tc>
        <w:tc>
          <w:tcPr>
            <w:tcW w:w="2160" w:type="dxa"/>
          </w:tcPr>
          <w:p w14:paraId="153F4D9F" w14:textId="77777777" w:rsidR="00E8785F" w:rsidRDefault="00E8785F" w:rsidP="00745337">
            <w:r>
              <w:t>192-256</w:t>
            </w:r>
          </w:p>
        </w:tc>
      </w:tr>
      <w:tr w:rsidR="00E8785F" w14:paraId="4DC6C19D" w14:textId="77777777">
        <w:tc>
          <w:tcPr>
            <w:tcW w:w="2988" w:type="dxa"/>
          </w:tcPr>
          <w:p w14:paraId="437278FE" w14:textId="77777777" w:rsidR="00E8785F" w:rsidRDefault="00E8785F" w:rsidP="00745337">
            <w:r>
              <w:t>Phase Matrix</w:t>
            </w:r>
          </w:p>
        </w:tc>
        <w:tc>
          <w:tcPr>
            <w:tcW w:w="2160" w:type="dxa"/>
          </w:tcPr>
          <w:p w14:paraId="19988364" w14:textId="77777777" w:rsidR="00E8785F" w:rsidRDefault="00E8785F" w:rsidP="00745337">
            <w:r>
              <w:t>192-256</w:t>
            </w:r>
          </w:p>
        </w:tc>
        <w:tc>
          <w:tcPr>
            <w:tcW w:w="2160" w:type="dxa"/>
          </w:tcPr>
          <w:p w14:paraId="0AF54203" w14:textId="77777777" w:rsidR="00E8785F" w:rsidRDefault="00E8785F" w:rsidP="00745337">
            <w:r>
              <w:t>192-256</w:t>
            </w:r>
          </w:p>
        </w:tc>
        <w:tc>
          <w:tcPr>
            <w:tcW w:w="2160" w:type="dxa"/>
          </w:tcPr>
          <w:p w14:paraId="7DF226C8" w14:textId="77777777" w:rsidR="00E8785F" w:rsidRDefault="00E8785F" w:rsidP="00745337">
            <w:r>
              <w:t>192-256</w:t>
            </w:r>
          </w:p>
        </w:tc>
      </w:tr>
      <w:tr w:rsidR="00E8785F" w14:paraId="77FC4BDB" w14:textId="77777777">
        <w:tc>
          <w:tcPr>
            <w:tcW w:w="2988" w:type="dxa"/>
          </w:tcPr>
          <w:p w14:paraId="5CFE80B8" w14:textId="77777777" w:rsidR="00E8785F" w:rsidRDefault="00E8785F" w:rsidP="00745337">
            <w:r>
              <w:t>#Acquisitions (NEX on GE)</w:t>
            </w:r>
          </w:p>
        </w:tc>
        <w:tc>
          <w:tcPr>
            <w:tcW w:w="2160" w:type="dxa"/>
          </w:tcPr>
          <w:p w14:paraId="2A9D0722" w14:textId="77777777" w:rsidR="00E8785F" w:rsidRDefault="00E8785F" w:rsidP="00745337">
            <w:r>
              <w:t xml:space="preserve">1 - </w:t>
            </w:r>
            <w:proofErr w:type="spellStart"/>
            <w:r>
              <w:t>Breathheld</w:t>
            </w:r>
            <w:proofErr w:type="spellEnd"/>
          </w:p>
          <w:p w14:paraId="65277998" w14:textId="77777777" w:rsidR="00E8785F" w:rsidRDefault="00E8785F" w:rsidP="00745337">
            <w:r>
              <w:t>3 - Free breathing</w:t>
            </w:r>
          </w:p>
        </w:tc>
        <w:tc>
          <w:tcPr>
            <w:tcW w:w="2160" w:type="dxa"/>
          </w:tcPr>
          <w:p w14:paraId="367098AE" w14:textId="77777777" w:rsidR="00E8785F" w:rsidRDefault="00E8785F" w:rsidP="00745337">
            <w:r>
              <w:t xml:space="preserve">1 - </w:t>
            </w:r>
            <w:proofErr w:type="spellStart"/>
            <w:r>
              <w:t>Breathheld</w:t>
            </w:r>
            <w:proofErr w:type="spellEnd"/>
          </w:p>
          <w:p w14:paraId="189E2A99" w14:textId="77777777" w:rsidR="00E8785F" w:rsidRDefault="00E8785F" w:rsidP="00745337">
            <w:r>
              <w:t>3 - Free breathing</w:t>
            </w:r>
          </w:p>
        </w:tc>
        <w:tc>
          <w:tcPr>
            <w:tcW w:w="2160" w:type="dxa"/>
          </w:tcPr>
          <w:p w14:paraId="06D4EBD4" w14:textId="77777777" w:rsidR="00E8785F" w:rsidRDefault="00E8785F" w:rsidP="00745337">
            <w:r>
              <w:t xml:space="preserve">1 - </w:t>
            </w:r>
            <w:proofErr w:type="spellStart"/>
            <w:r>
              <w:t>Breathheld</w:t>
            </w:r>
            <w:proofErr w:type="spellEnd"/>
          </w:p>
          <w:p w14:paraId="3167D8FE" w14:textId="77777777" w:rsidR="00E8785F" w:rsidRDefault="00E8785F" w:rsidP="00745337">
            <w:r>
              <w:t>3 - Free breathing</w:t>
            </w:r>
          </w:p>
        </w:tc>
      </w:tr>
      <w:tr w:rsidR="00E8785F" w14:paraId="5B6EC6D7" w14:textId="77777777">
        <w:tc>
          <w:tcPr>
            <w:tcW w:w="2988" w:type="dxa"/>
          </w:tcPr>
          <w:p w14:paraId="24F70A9E" w14:textId="77777777" w:rsidR="00E8785F" w:rsidRDefault="00E8785F" w:rsidP="00745337">
            <w:r>
              <w:t>Options</w:t>
            </w:r>
          </w:p>
        </w:tc>
        <w:tc>
          <w:tcPr>
            <w:tcW w:w="2160" w:type="dxa"/>
          </w:tcPr>
          <w:p w14:paraId="345F2531" w14:textId="77777777" w:rsidR="00E8785F" w:rsidRDefault="00E8785F" w:rsidP="00745337"/>
        </w:tc>
        <w:tc>
          <w:tcPr>
            <w:tcW w:w="2160" w:type="dxa"/>
          </w:tcPr>
          <w:p w14:paraId="4122A1D1" w14:textId="77777777" w:rsidR="00E8785F" w:rsidRDefault="00E8785F" w:rsidP="00745337"/>
        </w:tc>
        <w:tc>
          <w:tcPr>
            <w:tcW w:w="2160" w:type="dxa"/>
          </w:tcPr>
          <w:p w14:paraId="68A6A0AC" w14:textId="77777777" w:rsidR="00E8785F" w:rsidRDefault="00E8785F" w:rsidP="00745337">
            <w:r>
              <w:t>EDR</w:t>
            </w:r>
          </w:p>
        </w:tc>
      </w:tr>
    </w:tbl>
    <w:p w14:paraId="43CF1693" w14:textId="77777777" w:rsidR="00E8785F" w:rsidRDefault="00E8785F" w:rsidP="00E8785F">
      <w:pPr>
        <w:rPr>
          <w:b/>
        </w:rPr>
      </w:pPr>
    </w:p>
    <w:p w14:paraId="7AA1D187" w14:textId="77777777" w:rsidR="00E8785F" w:rsidRDefault="00E8785F" w:rsidP="00E8785F">
      <w:r w:rsidRPr="00434EA7">
        <w:rPr>
          <w:b/>
        </w:rPr>
        <w:t>Liver iron imaging:</w:t>
      </w:r>
      <w:r>
        <w:t xml:space="preserve"> Following patient positioning and verification of acceptable respiratory signal, the exam will typically start with initial 3-plane localizers (axial, sagittal, and coronal), followed by a reference scan to enable accelerated imaging. </w:t>
      </w:r>
    </w:p>
    <w:p w14:paraId="2CF016DD" w14:textId="77777777" w:rsidR="00E8785F" w:rsidRDefault="00E8785F" w:rsidP="00E8785F"/>
    <w:p w14:paraId="11A9E8A4" w14:textId="77777777" w:rsidR="00E8785F" w:rsidRDefault="00E8785F" w:rsidP="00E8785F">
      <w:proofErr w:type="spellStart"/>
      <w:r w:rsidRPr="00233664">
        <w:rPr>
          <w:b/>
        </w:rPr>
        <w:t>Ferriscan</w:t>
      </w:r>
      <w:proofErr w:type="spellEnd"/>
      <w:r w:rsidRPr="00233664">
        <w:rPr>
          <w:b/>
        </w:rPr>
        <w:t xml:space="preserve"> R2 image acquisition</w:t>
      </w:r>
      <w:r>
        <w:t xml:space="preserve">: If </w:t>
      </w:r>
      <w:proofErr w:type="gramStart"/>
      <w:r>
        <w:t>a site choose</w:t>
      </w:r>
      <w:proofErr w:type="gramEnd"/>
      <w:r>
        <w:t xml:space="preserve"> to use the </w:t>
      </w:r>
      <w:proofErr w:type="spellStart"/>
      <w:r>
        <w:t>Ferriscan</w:t>
      </w:r>
      <w:proofErr w:type="spellEnd"/>
      <w:r>
        <w:t xml:space="preserve"> R2 protocol, detailed information should be obtained directly from Resonance Health (</w:t>
      </w:r>
      <w:hyperlink r:id="rId9" w:history="1">
        <w:r w:rsidRPr="00372B0E">
          <w:rPr>
            <w:rStyle w:val="Hyperlink"/>
          </w:rPr>
          <w:t>http://www.resonancehealth.com/information-for-radiology-centres.html</w:t>
        </w:r>
      </w:hyperlink>
      <w:r>
        <w:t xml:space="preserve">). </w:t>
      </w:r>
    </w:p>
    <w:p w14:paraId="3E4E9293" w14:textId="77777777" w:rsidR="00E8785F" w:rsidRDefault="00E8785F" w:rsidP="00E8785F"/>
    <w:p w14:paraId="6759F7AD" w14:textId="77777777" w:rsidR="00E8785F" w:rsidRDefault="00E8785F" w:rsidP="00E8785F">
      <w:r w:rsidRPr="00233664">
        <w:rPr>
          <w:b/>
        </w:rPr>
        <w:t>Liver T2*/R2* imaging:</w:t>
      </w:r>
      <w:r>
        <w:t xml:space="preserve"> T2* and R2* imaging are equivalent; T2* and R2* values can be interchanged using the following relationships:</w:t>
      </w:r>
    </w:p>
    <w:p w14:paraId="017FA5BB" w14:textId="77777777" w:rsidR="00E8785F" w:rsidRDefault="00E8785F" w:rsidP="00E8785F">
      <w:pPr>
        <w:spacing w:before="120" w:after="120"/>
      </w:pPr>
      <w:r>
        <w:t>T2* = 1000/R2</w:t>
      </w:r>
      <w:proofErr w:type="gramStart"/>
      <w:r>
        <w:t>*        and</w:t>
      </w:r>
      <w:proofErr w:type="gramEnd"/>
      <w:r>
        <w:t xml:space="preserve">       R2* = 1000/T2*</w:t>
      </w:r>
    </w:p>
    <w:p w14:paraId="1905B068" w14:textId="77777777" w:rsidR="00E8785F" w:rsidRDefault="00E8785F" w:rsidP="00E8785F">
      <w:r>
        <w:rPr>
          <w:b/>
          <w:bCs/>
        </w:rPr>
        <w:t xml:space="preserve">Imaging Parameters for </w:t>
      </w:r>
      <w:r w:rsidRPr="009D6BC7">
        <w:rPr>
          <w:b/>
          <w:bCs/>
        </w:rPr>
        <w:t>Liver</w:t>
      </w:r>
      <w:r w:rsidRPr="007737E1">
        <w:rPr>
          <w:b/>
          <w:bCs/>
        </w:rPr>
        <w:t xml:space="preserve"> R2* Acquisition:</w:t>
      </w:r>
      <w:r>
        <w:t xml:space="preserve"> The same pulse fundamental sequence is used for heart and liver T2* imaging. Imaging parameters for the liver R2* assessment are slightly different than for heart and summarized in Table 2. </w:t>
      </w:r>
    </w:p>
    <w:p w14:paraId="0A4D457A" w14:textId="77777777" w:rsidR="00E8785F" w:rsidRDefault="00E8785F" w:rsidP="00E8785F">
      <w:pPr>
        <w:spacing w:before="120"/>
        <w:rPr>
          <w:b/>
        </w:rPr>
      </w:pPr>
    </w:p>
    <w:p w14:paraId="516F0112" w14:textId="77777777" w:rsidR="00E8785F" w:rsidRPr="0000667C" w:rsidRDefault="00E8785F" w:rsidP="00E8785F">
      <w:pPr>
        <w:pStyle w:val="Heading1"/>
        <w:rPr>
          <w:sz w:val="28"/>
          <w:szCs w:val="28"/>
        </w:rPr>
      </w:pPr>
      <w:bookmarkStart w:id="2" w:name="_Toc442199296"/>
      <w:r w:rsidRPr="0000667C">
        <w:rPr>
          <w:sz w:val="28"/>
          <w:szCs w:val="28"/>
        </w:rPr>
        <w:t>Table 2: Typical Imaging Parameters for the three major MRI vendors</w:t>
      </w:r>
      <w:bookmarkEnd w:id="2"/>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2160"/>
        <w:gridCol w:w="2160"/>
        <w:gridCol w:w="2160"/>
      </w:tblGrid>
      <w:tr w:rsidR="00E8785F" w14:paraId="490E8EE8" w14:textId="77777777">
        <w:tc>
          <w:tcPr>
            <w:tcW w:w="2988" w:type="dxa"/>
          </w:tcPr>
          <w:p w14:paraId="2A88E406" w14:textId="77777777" w:rsidR="00E8785F" w:rsidRDefault="00E8785F" w:rsidP="00745337"/>
        </w:tc>
        <w:tc>
          <w:tcPr>
            <w:tcW w:w="2160" w:type="dxa"/>
          </w:tcPr>
          <w:p w14:paraId="60A0791E" w14:textId="77777777" w:rsidR="00E8785F" w:rsidRDefault="00E8785F" w:rsidP="00745337">
            <w:r>
              <w:t>Philips</w:t>
            </w:r>
          </w:p>
        </w:tc>
        <w:tc>
          <w:tcPr>
            <w:tcW w:w="2160" w:type="dxa"/>
          </w:tcPr>
          <w:p w14:paraId="075363EC" w14:textId="77777777" w:rsidR="00E8785F" w:rsidRDefault="00E8785F" w:rsidP="00745337">
            <w:r>
              <w:t>Siemens</w:t>
            </w:r>
          </w:p>
        </w:tc>
        <w:tc>
          <w:tcPr>
            <w:tcW w:w="2160" w:type="dxa"/>
          </w:tcPr>
          <w:p w14:paraId="252CF70E" w14:textId="77777777" w:rsidR="00E8785F" w:rsidRDefault="00E8785F" w:rsidP="00745337">
            <w:r>
              <w:t>General Electric</w:t>
            </w:r>
          </w:p>
        </w:tc>
      </w:tr>
      <w:tr w:rsidR="00E8785F" w14:paraId="1662D227" w14:textId="77777777">
        <w:tc>
          <w:tcPr>
            <w:tcW w:w="2988" w:type="dxa"/>
          </w:tcPr>
          <w:p w14:paraId="4E8D244F" w14:textId="77777777" w:rsidR="00E8785F" w:rsidRDefault="00E8785F" w:rsidP="00745337">
            <w:r>
              <w:t>Pulse Sequence</w:t>
            </w:r>
          </w:p>
        </w:tc>
        <w:tc>
          <w:tcPr>
            <w:tcW w:w="2160" w:type="dxa"/>
          </w:tcPr>
          <w:p w14:paraId="17B6D639" w14:textId="77777777" w:rsidR="00E8785F" w:rsidRDefault="00E8785F" w:rsidP="00745337">
            <w:proofErr w:type="spellStart"/>
            <w:proofErr w:type="gramStart"/>
            <w:r>
              <w:t>mTFE</w:t>
            </w:r>
            <w:proofErr w:type="spellEnd"/>
            <w:proofErr w:type="gramEnd"/>
          </w:p>
        </w:tc>
        <w:tc>
          <w:tcPr>
            <w:tcW w:w="2160" w:type="dxa"/>
          </w:tcPr>
          <w:p w14:paraId="5C451548" w14:textId="77777777" w:rsidR="00E8785F" w:rsidRDefault="00E8785F" w:rsidP="00745337">
            <w:r>
              <w:t>Thalassemia Liver</w:t>
            </w:r>
          </w:p>
        </w:tc>
        <w:tc>
          <w:tcPr>
            <w:tcW w:w="2160" w:type="dxa"/>
          </w:tcPr>
          <w:p w14:paraId="614E5D6C" w14:textId="77777777" w:rsidR="00E8785F" w:rsidRDefault="00E8785F" w:rsidP="00745337">
            <w:r>
              <w:t>MFGRE</w:t>
            </w:r>
          </w:p>
        </w:tc>
      </w:tr>
      <w:tr w:rsidR="00E8785F" w14:paraId="691CBC41" w14:textId="77777777">
        <w:tc>
          <w:tcPr>
            <w:tcW w:w="2988" w:type="dxa"/>
          </w:tcPr>
          <w:p w14:paraId="6824D471" w14:textId="77777777" w:rsidR="00E8785F" w:rsidRDefault="00E8785F" w:rsidP="00745337">
            <w:r>
              <w:t xml:space="preserve">Imaging Coils </w:t>
            </w:r>
          </w:p>
        </w:tc>
        <w:tc>
          <w:tcPr>
            <w:tcW w:w="2160" w:type="dxa"/>
          </w:tcPr>
          <w:p w14:paraId="67F6EEAE" w14:textId="77777777" w:rsidR="00E8785F" w:rsidRDefault="00E8785F" w:rsidP="00745337">
            <w:r>
              <w:t>Phased array torso</w:t>
            </w:r>
          </w:p>
          <w:p w14:paraId="072F7E2E" w14:textId="77777777" w:rsidR="00E8785F" w:rsidRDefault="00E8785F" w:rsidP="00745337">
            <w:r>
              <w:t xml:space="preserve">&amp; </w:t>
            </w:r>
            <w:proofErr w:type="gramStart"/>
            <w:r>
              <w:t>body</w:t>
            </w:r>
            <w:proofErr w:type="gramEnd"/>
            <w:r>
              <w:t xml:space="preserve"> coil</w:t>
            </w:r>
          </w:p>
        </w:tc>
        <w:tc>
          <w:tcPr>
            <w:tcW w:w="2160" w:type="dxa"/>
          </w:tcPr>
          <w:p w14:paraId="44084C94" w14:textId="77777777" w:rsidR="00E8785F" w:rsidRDefault="00E8785F" w:rsidP="00745337">
            <w:r>
              <w:t>Phased array torso &amp; body coil</w:t>
            </w:r>
          </w:p>
        </w:tc>
        <w:tc>
          <w:tcPr>
            <w:tcW w:w="2160" w:type="dxa"/>
          </w:tcPr>
          <w:p w14:paraId="0D6EA781" w14:textId="77777777" w:rsidR="00E8785F" w:rsidRDefault="00E8785F" w:rsidP="00745337">
            <w:r>
              <w:t>Phased array torso &amp; body coil</w:t>
            </w:r>
          </w:p>
        </w:tc>
      </w:tr>
      <w:tr w:rsidR="00E8785F" w14:paraId="644CFA6A" w14:textId="77777777">
        <w:tc>
          <w:tcPr>
            <w:tcW w:w="2988" w:type="dxa"/>
          </w:tcPr>
          <w:p w14:paraId="0E6EF2E4" w14:textId="77777777" w:rsidR="00E8785F" w:rsidRDefault="00E8785F" w:rsidP="00745337">
            <w:r>
              <w:t>Slice Thickness</w:t>
            </w:r>
          </w:p>
        </w:tc>
        <w:tc>
          <w:tcPr>
            <w:tcW w:w="2160" w:type="dxa"/>
          </w:tcPr>
          <w:p w14:paraId="5168D02C" w14:textId="77777777" w:rsidR="00E8785F" w:rsidRPr="00C452DB" w:rsidRDefault="00E8785F" w:rsidP="00745337">
            <w:r w:rsidRPr="00C452DB">
              <w:t>10 mm</w:t>
            </w:r>
          </w:p>
        </w:tc>
        <w:tc>
          <w:tcPr>
            <w:tcW w:w="2160" w:type="dxa"/>
          </w:tcPr>
          <w:p w14:paraId="3D06FC6E" w14:textId="77777777" w:rsidR="00E8785F" w:rsidRPr="00C452DB" w:rsidRDefault="00E8785F" w:rsidP="00745337">
            <w:r w:rsidRPr="00C452DB">
              <w:t>10 mm</w:t>
            </w:r>
          </w:p>
        </w:tc>
        <w:tc>
          <w:tcPr>
            <w:tcW w:w="2160" w:type="dxa"/>
          </w:tcPr>
          <w:p w14:paraId="500ED6A3" w14:textId="77777777" w:rsidR="00E8785F" w:rsidRPr="00C452DB" w:rsidRDefault="00E8785F" w:rsidP="00745337">
            <w:r w:rsidRPr="00C452DB">
              <w:t>10 mm</w:t>
            </w:r>
          </w:p>
        </w:tc>
      </w:tr>
      <w:tr w:rsidR="00E8785F" w14:paraId="0B71384C" w14:textId="77777777">
        <w:tc>
          <w:tcPr>
            <w:tcW w:w="2988" w:type="dxa"/>
          </w:tcPr>
          <w:p w14:paraId="782F8E1E" w14:textId="77777777" w:rsidR="00E8785F" w:rsidRDefault="00E8785F" w:rsidP="00745337">
            <w:r>
              <w:t>#Slices / #Slices per BH</w:t>
            </w:r>
          </w:p>
        </w:tc>
        <w:tc>
          <w:tcPr>
            <w:tcW w:w="2160" w:type="dxa"/>
          </w:tcPr>
          <w:p w14:paraId="536C1E64" w14:textId="77777777" w:rsidR="00E8785F" w:rsidRPr="00C452DB" w:rsidRDefault="00E8785F" w:rsidP="00745337">
            <w:r>
              <w:t>1-3 / 1-3</w:t>
            </w:r>
          </w:p>
        </w:tc>
        <w:tc>
          <w:tcPr>
            <w:tcW w:w="2160" w:type="dxa"/>
          </w:tcPr>
          <w:p w14:paraId="75D6C827" w14:textId="77777777" w:rsidR="00E8785F" w:rsidRPr="00C452DB" w:rsidRDefault="00E8785F" w:rsidP="00745337">
            <w:r>
              <w:t>1-3 / 1-3</w:t>
            </w:r>
          </w:p>
        </w:tc>
        <w:tc>
          <w:tcPr>
            <w:tcW w:w="2160" w:type="dxa"/>
          </w:tcPr>
          <w:p w14:paraId="4BC97A9A" w14:textId="77777777" w:rsidR="00E8785F" w:rsidRPr="00C452DB" w:rsidRDefault="00E8785F" w:rsidP="00745337">
            <w:r>
              <w:t>1-3 / 1-3</w:t>
            </w:r>
          </w:p>
        </w:tc>
      </w:tr>
      <w:tr w:rsidR="00E8785F" w14:paraId="3BB77B71" w14:textId="77777777">
        <w:tc>
          <w:tcPr>
            <w:tcW w:w="2988" w:type="dxa"/>
          </w:tcPr>
          <w:p w14:paraId="118960A1" w14:textId="77777777" w:rsidR="00E8785F" w:rsidRDefault="00E8785F" w:rsidP="00745337">
            <w:r>
              <w:t>Bandwidth</w:t>
            </w:r>
          </w:p>
        </w:tc>
        <w:tc>
          <w:tcPr>
            <w:tcW w:w="2160" w:type="dxa"/>
          </w:tcPr>
          <w:p w14:paraId="5E4CA99F" w14:textId="77777777" w:rsidR="00E8785F" w:rsidRDefault="00E8785F" w:rsidP="00745337">
            <w:r>
              <w:t>Min water-fat shift</w:t>
            </w:r>
          </w:p>
        </w:tc>
        <w:tc>
          <w:tcPr>
            <w:tcW w:w="2160" w:type="dxa"/>
          </w:tcPr>
          <w:p w14:paraId="3E142E40" w14:textId="77777777" w:rsidR="00E8785F" w:rsidRDefault="00E8785F" w:rsidP="00745337">
            <w:r>
              <w:t>Maximum</w:t>
            </w:r>
          </w:p>
        </w:tc>
        <w:tc>
          <w:tcPr>
            <w:tcW w:w="2160" w:type="dxa"/>
          </w:tcPr>
          <w:p w14:paraId="273F1FE6" w14:textId="77777777" w:rsidR="00E8785F" w:rsidRDefault="00E8785F" w:rsidP="00745337">
            <w:r>
              <w:t>Maximum</w:t>
            </w:r>
          </w:p>
        </w:tc>
      </w:tr>
      <w:tr w:rsidR="00E8785F" w14:paraId="4BEB890D" w14:textId="77777777">
        <w:tc>
          <w:tcPr>
            <w:tcW w:w="2988" w:type="dxa"/>
          </w:tcPr>
          <w:p w14:paraId="0907836F" w14:textId="77777777" w:rsidR="00E8785F" w:rsidRDefault="00E8785F" w:rsidP="00745337">
            <w:proofErr w:type="spellStart"/>
            <w:r>
              <w:t>Flyback</w:t>
            </w:r>
            <w:proofErr w:type="spellEnd"/>
            <w:r>
              <w:t xml:space="preserve"> </w:t>
            </w:r>
          </w:p>
        </w:tc>
        <w:tc>
          <w:tcPr>
            <w:tcW w:w="2160" w:type="dxa"/>
          </w:tcPr>
          <w:p w14:paraId="0049E397" w14:textId="77777777" w:rsidR="00E8785F" w:rsidRPr="00C452DB" w:rsidRDefault="00E8785F" w:rsidP="00745337">
            <w:r w:rsidRPr="00C452DB">
              <w:t>No</w:t>
            </w:r>
          </w:p>
        </w:tc>
        <w:tc>
          <w:tcPr>
            <w:tcW w:w="2160" w:type="dxa"/>
          </w:tcPr>
          <w:p w14:paraId="2DACB60E" w14:textId="77777777" w:rsidR="00E8785F" w:rsidRPr="00FB3C74" w:rsidRDefault="00E8785F" w:rsidP="00745337">
            <w:r>
              <w:t>No</w:t>
            </w:r>
          </w:p>
        </w:tc>
        <w:tc>
          <w:tcPr>
            <w:tcW w:w="2160" w:type="dxa"/>
          </w:tcPr>
          <w:p w14:paraId="55D0F248" w14:textId="77777777" w:rsidR="00E8785F" w:rsidRDefault="00E8785F" w:rsidP="00745337">
            <w:r>
              <w:t>No</w:t>
            </w:r>
          </w:p>
        </w:tc>
      </w:tr>
      <w:tr w:rsidR="00E8785F" w14:paraId="3AAA6E54" w14:textId="77777777">
        <w:tc>
          <w:tcPr>
            <w:tcW w:w="2988" w:type="dxa"/>
          </w:tcPr>
          <w:p w14:paraId="25F589D9" w14:textId="77777777" w:rsidR="00E8785F" w:rsidRDefault="00E8785F" w:rsidP="00745337">
            <w:r>
              <w:t>Flip Angle</w:t>
            </w:r>
          </w:p>
        </w:tc>
        <w:tc>
          <w:tcPr>
            <w:tcW w:w="2160" w:type="dxa"/>
          </w:tcPr>
          <w:p w14:paraId="57B6004E" w14:textId="77777777" w:rsidR="00E8785F" w:rsidRDefault="00E8785F" w:rsidP="00745337">
            <w:r>
              <w:t>20</w:t>
            </w:r>
            <w:r w:rsidRPr="00A537C7">
              <w:sym w:font="Symbol" w:char="F0B0"/>
            </w:r>
          </w:p>
        </w:tc>
        <w:tc>
          <w:tcPr>
            <w:tcW w:w="2160" w:type="dxa"/>
          </w:tcPr>
          <w:p w14:paraId="7C368C32" w14:textId="77777777" w:rsidR="00E8785F" w:rsidRDefault="00E8785F" w:rsidP="00745337">
            <w:r>
              <w:t>20</w:t>
            </w:r>
            <w:r w:rsidRPr="00A537C7">
              <w:sym w:font="Symbol" w:char="F0B0"/>
            </w:r>
          </w:p>
        </w:tc>
        <w:tc>
          <w:tcPr>
            <w:tcW w:w="2160" w:type="dxa"/>
          </w:tcPr>
          <w:p w14:paraId="53AD4E87" w14:textId="77777777" w:rsidR="00E8785F" w:rsidRDefault="00E8785F" w:rsidP="00745337">
            <w:r>
              <w:t>20</w:t>
            </w:r>
            <w:r w:rsidRPr="00A537C7">
              <w:sym w:font="Symbol" w:char="F0B0"/>
            </w:r>
          </w:p>
        </w:tc>
      </w:tr>
      <w:tr w:rsidR="00E8785F" w14:paraId="5D9AE5ED" w14:textId="77777777">
        <w:tc>
          <w:tcPr>
            <w:tcW w:w="2988" w:type="dxa"/>
          </w:tcPr>
          <w:p w14:paraId="37576BD3" w14:textId="77777777" w:rsidR="00E8785F" w:rsidRDefault="00E8785F" w:rsidP="00745337">
            <w:r>
              <w:t>Repetition Time</w:t>
            </w:r>
          </w:p>
        </w:tc>
        <w:tc>
          <w:tcPr>
            <w:tcW w:w="2160" w:type="dxa"/>
          </w:tcPr>
          <w:p w14:paraId="2FD0594A" w14:textId="77777777" w:rsidR="00E8785F" w:rsidRDefault="00E8785F" w:rsidP="00745337">
            <w:r>
              <w:t>50-100 ms</w:t>
            </w:r>
          </w:p>
        </w:tc>
        <w:tc>
          <w:tcPr>
            <w:tcW w:w="2160" w:type="dxa"/>
          </w:tcPr>
          <w:p w14:paraId="66FE4B57" w14:textId="77777777" w:rsidR="00E8785F" w:rsidRDefault="00E8785F" w:rsidP="00745337">
            <w:r>
              <w:t>50-100 ms</w:t>
            </w:r>
          </w:p>
        </w:tc>
        <w:tc>
          <w:tcPr>
            <w:tcW w:w="2160" w:type="dxa"/>
          </w:tcPr>
          <w:p w14:paraId="449D322E" w14:textId="77777777" w:rsidR="00E8785F" w:rsidRDefault="00E8785F" w:rsidP="00745337">
            <w:r>
              <w:t>50-100 ms</w:t>
            </w:r>
          </w:p>
        </w:tc>
      </w:tr>
      <w:tr w:rsidR="00E8785F" w14:paraId="3F67A5D1" w14:textId="77777777">
        <w:tc>
          <w:tcPr>
            <w:tcW w:w="2988" w:type="dxa"/>
          </w:tcPr>
          <w:p w14:paraId="1A739F6C" w14:textId="77777777" w:rsidR="00E8785F" w:rsidRDefault="00E8785F" w:rsidP="00745337">
            <w:r>
              <w:t>First Echo</w:t>
            </w:r>
          </w:p>
        </w:tc>
        <w:tc>
          <w:tcPr>
            <w:tcW w:w="2160" w:type="dxa"/>
          </w:tcPr>
          <w:p w14:paraId="60B7C268" w14:textId="77777777" w:rsidR="00E8785F" w:rsidRDefault="00E8785F" w:rsidP="00745337">
            <w:r>
              <w:t>Min</w:t>
            </w:r>
            <w:r w:rsidR="00745337">
              <w:t xml:space="preserve"> (must be &lt; 1.4)</w:t>
            </w:r>
          </w:p>
        </w:tc>
        <w:tc>
          <w:tcPr>
            <w:tcW w:w="2160" w:type="dxa"/>
          </w:tcPr>
          <w:p w14:paraId="04A9F743" w14:textId="77777777" w:rsidR="00E8785F" w:rsidRDefault="00E8785F" w:rsidP="00745337">
            <w:r>
              <w:t>Min</w:t>
            </w:r>
            <w:r w:rsidR="00745337">
              <w:t xml:space="preserve"> (must be &lt; 1.4)</w:t>
            </w:r>
          </w:p>
        </w:tc>
        <w:tc>
          <w:tcPr>
            <w:tcW w:w="2160" w:type="dxa"/>
          </w:tcPr>
          <w:p w14:paraId="077F72E6" w14:textId="77777777" w:rsidR="00E8785F" w:rsidRDefault="00E8785F" w:rsidP="00745337">
            <w:r>
              <w:t>Min</w:t>
            </w:r>
            <w:r w:rsidR="00745337">
              <w:t xml:space="preserve"> (must be &lt; 1.4)</w:t>
            </w:r>
          </w:p>
        </w:tc>
      </w:tr>
      <w:tr w:rsidR="00E8785F" w14:paraId="4E9D5874" w14:textId="77777777">
        <w:tc>
          <w:tcPr>
            <w:tcW w:w="2988" w:type="dxa"/>
          </w:tcPr>
          <w:p w14:paraId="0651089D" w14:textId="77777777" w:rsidR="00E8785F" w:rsidRDefault="00E8785F" w:rsidP="00745337">
            <w:r>
              <w:t>Echo spacing</w:t>
            </w:r>
          </w:p>
        </w:tc>
        <w:tc>
          <w:tcPr>
            <w:tcW w:w="2160" w:type="dxa"/>
          </w:tcPr>
          <w:p w14:paraId="6DC41FA9" w14:textId="77777777" w:rsidR="00E8785F" w:rsidRDefault="00E8785F" w:rsidP="00745337">
            <w:r>
              <w:t>Min</w:t>
            </w:r>
          </w:p>
        </w:tc>
        <w:tc>
          <w:tcPr>
            <w:tcW w:w="2160" w:type="dxa"/>
          </w:tcPr>
          <w:p w14:paraId="17FF922E" w14:textId="77777777" w:rsidR="00E8785F" w:rsidRDefault="00E8785F" w:rsidP="00745337">
            <w:r>
              <w:t>Min</w:t>
            </w:r>
          </w:p>
        </w:tc>
        <w:tc>
          <w:tcPr>
            <w:tcW w:w="2160" w:type="dxa"/>
          </w:tcPr>
          <w:p w14:paraId="4297A4E2" w14:textId="77777777" w:rsidR="00E8785F" w:rsidRDefault="00E8785F" w:rsidP="00745337">
            <w:proofErr w:type="gramStart"/>
            <w:r>
              <w:t>min</w:t>
            </w:r>
            <w:proofErr w:type="gramEnd"/>
          </w:p>
        </w:tc>
      </w:tr>
      <w:tr w:rsidR="00E8785F" w14:paraId="3246C45E" w14:textId="77777777">
        <w:tc>
          <w:tcPr>
            <w:tcW w:w="2988" w:type="dxa"/>
          </w:tcPr>
          <w:p w14:paraId="055738A1" w14:textId="3846414F" w:rsidR="00E8785F" w:rsidRDefault="00E8785F" w:rsidP="00745337">
            <w:r>
              <w:t># Echo</w:t>
            </w:r>
            <w:r w:rsidR="00F6140F">
              <w:t>e</w:t>
            </w:r>
            <w:r>
              <w:t>s</w:t>
            </w:r>
          </w:p>
        </w:tc>
        <w:tc>
          <w:tcPr>
            <w:tcW w:w="2160" w:type="dxa"/>
          </w:tcPr>
          <w:p w14:paraId="7E242DD5" w14:textId="77777777" w:rsidR="00E8785F" w:rsidRDefault="00E8785F" w:rsidP="00745337">
            <w:r>
              <w:t>12 to 16</w:t>
            </w:r>
          </w:p>
        </w:tc>
        <w:tc>
          <w:tcPr>
            <w:tcW w:w="2160" w:type="dxa"/>
          </w:tcPr>
          <w:p w14:paraId="4CFF512B" w14:textId="77777777" w:rsidR="00E8785F" w:rsidRDefault="00E8785F" w:rsidP="00745337">
            <w:r>
              <w:t>12</w:t>
            </w:r>
          </w:p>
        </w:tc>
        <w:tc>
          <w:tcPr>
            <w:tcW w:w="2160" w:type="dxa"/>
          </w:tcPr>
          <w:p w14:paraId="79D9C425" w14:textId="77777777" w:rsidR="00E8785F" w:rsidRDefault="00E8785F" w:rsidP="00745337">
            <w:r>
              <w:t>12 to 16</w:t>
            </w:r>
          </w:p>
        </w:tc>
      </w:tr>
      <w:tr w:rsidR="00E8785F" w14:paraId="632AB29A" w14:textId="77777777">
        <w:tc>
          <w:tcPr>
            <w:tcW w:w="2988" w:type="dxa"/>
          </w:tcPr>
          <w:p w14:paraId="5FE8069D" w14:textId="77777777" w:rsidR="00E8785F" w:rsidRDefault="00E8785F" w:rsidP="00745337">
            <w:r>
              <w:t>Final Echo Time</w:t>
            </w:r>
          </w:p>
        </w:tc>
        <w:tc>
          <w:tcPr>
            <w:tcW w:w="2160" w:type="dxa"/>
          </w:tcPr>
          <w:p w14:paraId="6352A547" w14:textId="77777777" w:rsidR="00E8785F" w:rsidRDefault="00633AAA" w:rsidP="00745337">
            <w:r>
              <w:t>7</w:t>
            </w:r>
            <w:r w:rsidR="00E8785F">
              <w:t>-14 ms</w:t>
            </w:r>
          </w:p>
        </w:tc>
        <w:tc>
          <w:tcPr>
            <w:tcW w:w="2160" w:type="dxa"/>
          </w:tcPr>
          <w:p w14:paraId="749B7260" w14:textId="77777777" w:rsidR="00E8785F" w:rsidRDefault="00633AAA" w:rsidP="00745337">
            <w:r>
              <w:t>7</w:t>
            </w:r>
            <w:r w:rsidR="00E8785F">
              <w:t>-14 ms</w:t>
            </w:r>
          </w:p>
        </w:tc>
        <w:tc>
          <w:tcPr>
            <w:tcW w:w="2160" w:type="dxa"/>
          </w:tcPr>
          <w:p w14:paraId="0A7FC810" w14:textId="77777777" w:rsidR="00E8785F" w:rsidRDefault="00633AAA" w:rsidP="00745337">
            <w:r>
              <w:t>7</w:t>
            </w:r>
            <w:r w:rsidR="00E8785F">
              <w:t>-14 ms</w:t>
            </w:r>
          </w:p>
        </w:tc>
      </w:tr>
      <w:tr w:rsidR="00E8785F" w14:paraId="3C2D4EB0" w14:textId="77777777">
        <w:tc>
          <w:tcPr>
            <w:tcW w:w="2988" w:type="dxa"/>
          </w:tcPr>
          <w:p w14:paraId="78129EE6" w14:textId="77777777" w:rsidR="00E8785F" w:rsidRDefault="00E8785F" w:rsidP="00745337">
            <w:r>
              <w:t>Field of View (F x Ph)</w:t>
            </w:r>
          </w:p>
        </w:tc>
        <w:tc>
          <w:tcPr>
            <w:tcW w:w="2160" w:type="dxa"/>
          </w:tcPr>
          <w:p w14:paraId="7D66DF67" w14:textId="77777777" w:rsidR="00E8785F" w:rsidRDefault="00E8785F" w:rsidP="00745337">
            <w:r>
              <w:t>32-40 x 24-30 cm</w:t>
            </w:r>
          </w:p>
        </w:tc>
        <w:tc>
          <w:tcPr>
            <w:tcW w:w="2160" w:type="dxa"/>
          </w:tcPr>
          <w:p w14:paraId="6E956A60" w14:textId="77777777" w:rsidR="00E8785F" w:rsidRDefault="00E8785F" w:rsidP="00745337">
            <w:r>
              <w:t>32-40 x 24-30 cm</w:t>
            </w:r>
          </w:p>
        </w:tc>
        <w:tc>
          <w:tcPr>
            <w:tcW w:w="2160" w:type="dxa"/>
          </w:tcPr>
          <w:p w14:paraId="751EDDBB" w14:textId="77777777" w:rsidR="00E8785F" w:rsidRDefault="00E8785F" w:rsidP="00745337">
            <w:r>
              <w:t>32-40 x 24-40 cm</w:t>
            </w:r>
          </w:p>
        </w:tc>
      </w:tr>
      <w:tr w:rsidR="00E8785F" w14:paraId="5A713256" w14:textId="77777777">
        <w:tc>
          <w:tcPr>
            <w:tcW w:w="2988" w:type="dxa"/>
          </w:tcPr>
          <w:p w14:paraId="3130843D" w14:textId="77777777" w:rsidR="00E8785F" w:rsidRDefault="00E8785F" w:rsidP="00745337">
            <w:r>
              <w:t>Frequency Matrix</w:t>
            </w:r>
          </w:p>
        </w:tc>
        <w:tc>
          <w:tcPr>
            <w:tcW w:w="2160" w:type="dxa"/>
          </w:tcPr>
          <w:p w14:paraId="2D4DEAE2" w14:textId="77777777" w:rsidR="00E8785F" w:rsidRDefault="00E8785F" w:rsidP="00745337">
            <w:r>
              <w:t>64-128</w:t>
            </w:r>
          </w:p>
        </w:tc>
        <w:tc>
          <w:tcPr>
            <w:tcW w:w="2160" w:type="dxa"/>
          </w:tcPr>
          <w:p w14:paraId="2138A7F6" w14:textId="77777777" w:rsidR="00E8785F" w:rsidRDefault="00E8785F" w:rsidP="00745337">
            <w:r>
              <w:t>64-128</w:t>
            </w:r>
          </w:p>
        </w:tc>
        <w:tc>
          <w:tcPr>
            <w:tcW w:w="2160" w:type="dxa"/>
          </w:tcPr>
          <w:p w14:paraId="15904344" w14:textId="77777777" w:rsidR="00E8785F" w:rsidRDefault="00E8785F" w:rsidP="00745337">
            <w:r>
              <w:t>64-128</w:t>
            </w:r>
          </w:p>
        </w:tc>
      </w:tr>
      <w:tr w:rsidR="00E8785F" w14:paraId="47C6AFB5" w14:textId="77777777">
        <w:tc>
          <w:tcPr>
            <w:tcW w:w="2988" w:type="dxa"/>
          </w:tcPr>
          <w:p w14:paraId="43A4F4A5" w14:textId="77777777" w:rsidR="00E8785F" w:rsidRDefault="00E8785F" w:rsidP="00745337">
            <w:r>
              <w:t>Phase Matrix</w:t>
            </w:r>
          </w:p>
        </w:tc>
        <w:tc>
          <w:tcPr>
            <w:tcW w:w="2160" w:type="dxa"/>
          </w:tcPr>
          <w:p w14:paraId="2A4A2AE5" w14:textId="77777777" w:rsidR="00E8785F" w:rsidRDefault="00E8785F" w:rsidP="00745337">
            <w:r>
              <w:t>64-96</w:t>
            </w:r>
          </w:p>
        </w:tc>
        <w:tc>
          <w:tcPr>
            <w:tcW w:w="2160" w:type="dxa"/>
          </w:tcPr>
          <w:p w14:paraId="7A5C5B92" w14:textId="77777777" w:rsidR="00E8785F" w:rsidRDefault="00E8785F" w:rsidP="00745337">
            <w:r>
              <w:t>64-96</w:t>
            </w:r>
          </w:p>
        </w:tc>
        <w:tc>
          <w:tcPr>
            <w:tcW w:w="2160" w:type="dxa"/>
          </w:tcPr>
          <w:p w14:paraId="4431DBB6" w14:textId="77777777" w:rsidR="00E8785F" w:rsidRDefault="00E8785F" w:rsidP="00745337">
            <w:r>
              <w:t>64-96</w:t>
            </w:r>
          </w:p>
        </w:tc>
      </w:tr>
      <w:tr w:rsidR="00E8785F" w14:paraId="20076D83" w14:textId="77777777">
        <w:tc>
          <w:tcPr>
            <w:tcW w:w="2988" w:type="dxa"/>
          </w:tcPr>
          <w:p w14:paraId="2C4F7D62" w14:textId="77777777" w:rsidR="00E8785F" w:rsidRDefault="00E8785F" w:rsidP="00745337">
            <w:r>
              <w:t>#Acquisitions (NEX on GE)</w:t>
            </w:r>
          </w:p>
        </w:tc>
        <w:tc>
          <w:tcPr>
            <w:tcW w:w="2160" w:type="dxa"/>
          </w:tcPr>
          <w:p w14:paraId="0089EF26" w14:textId="77777777" w:rsidR="00E8785F" w:rsidRDefault="00E8785F" w:rsidP="00745337">
            <w:r>
              <w:t xml:space="preserve">1 - </w:t>
            </w:r>
            <w:proofErr w:type="spellStart"/>
            <w:r>
              <w:t>Breathheld</w:t>
            </w:r>
            <w:proofErr w:type="spellEnd"/>
          </w:p>
          <w:p w14:paraId="46A8306A" w14:textId="77777777" w:rsidR="00E8785F" w:rsidRDefault="00E8785F" w:rsidP="00745337">
            <w:r>
              <w:t>3 - Free breathing</w:t>
            </w:r>
          </w:p>
        </w:tc>
        <w:tc>
          <w:tcPr>
            <w:tcW w:w="2160" w:type="dxa"/>
          </w:tcPr>
          <w:p w14:paraId="3D562169" w14:textId="77777777" w:rsidR="00E8785F" w:rsidRDefault="00E8785F" w:rsidP="00745337">
            <w:r>
              <w:t xml:space="preserve">1 - </w:t>
            </w:r>
            <w:proofErr w:type="spellStart"/>
            <w:r>
              <w:t>Breathheld</w:t>
            </w:r>
            <w:proofErr w:type="spellEnd"/>
          </w:p>
          <w:p w14:paraId="2C4C825A" w14:textId="77777777" w:rsidR="00E8785F" w:rsidRDefault="00E8785F" w:rsidP="00745337">
            <w:r>
              <w:t>3 - Free breathing</w:t>
            </w:r>
          </w:p>
        </w:tc>
        <w:tc>
          <w:tcPr>
            <w:tcW w:w="2160" w:type="dxa"/>
          </w:tcPr>
          <w:p w14:paraId="0E317BEF" w14:textId="77777777" w:rsidR="00E8785F" w:rsidRDefault="00E8785F" w:rsidP="00745337">
            <w:r>
              <w:t xml:space="preserve">1 - </w:t>
            </w:r>
            <w:proofErr w:type="spellStart"/>
            <w:r>
              <w:t>Breathheld</w:t>
            </w:r>
            <w:proofErr w:type="spellEnd"/>
          </w:p>
          <w:p w14:paraId="1B6C2D02" w14:textId="77777777" w:rsidR="00E8785F" w:rsidRDefault="00E8785F" w:rsidP="00745337">
            <w:r>
              <w:t>3 - Free breathing</w:t>
            </w:r>
          </w:p>
        </w:tc>
      </w:tr>
      <w:tr w:rsidR="00E8785F" w14:paraId="63448DCA" w14:textId="77777777">
        <w:tc>
          <w:tcPr>
            <w:tcW w:w="2988" w:type="dxa"/>
          </w:tcPr>
          <w:p w14:paraId="5800EE84" w14:textId="77777777" w:rsidR="00E8785F" w:rsidRDefault="00E8785F" w:rsidP="00745337">
            <w:r>
              <w:t>Fat Saturation</w:t>
            </w:r>
          </w:p>
        </w:tc>
        <w:tc>
          <w:tcPr>
            <w:tcW w:w="2160" w:type="dxa"/>
          </w:tcPr>
          <w:p w14:paraId="36CB1313" w14:textId="77777777" w:rsidR="00E8785F" w:rsidRDefault="00E8785F" w:rsidP="00745337">
            <w:r>
              <w:t>No</w:t>
            </w:r>
          </w:p>
        </w:tc>
        <w:tc>
          <w:tcPr>
            <w:tcW w:w="2160" w:type="dxa"/>
          </w:tcPr>
          <w:p w14:paraId="27A78091" w14:textId="77777777" w:rsidR="00E8785F" w:rsidRDefault="00E8785F" w:rsidP="00745337">
            <w:r>
              <w:t>No</w:t>
            </w:r>
          </w:p>
        </w:tc>
        <w:tc>
          <w:tcPr>
            <w:tcW w:w="2160" w:type="dxa"/>
          </w:tcPr>
          <w:p w14:paraId="5FFC0B26" w14:textId="77777777" w:rsidR="00E8785F" w:rsidRDefault="00E8785F" w:rsidP="00745337">
            <w:r>
              <w:t>No</w:t>
            </w:r>
          </w:p>
        </w:tc>
      </w:tr>
      <w:tr w:rsidR="00E8785F" w14:paraId="1B8E75D5" w14:textId="77777777">
        <w:tc>
          <w:tcPr>
            <w:tcW w:w="2988" w:type="dxa"/>
          </w:tcPr>
          <w:p w14:paraId="5800682E" w14:textId="77777777" w:rsidR="00E8785F" w:rsidRDefault="00E8785F" w:rsidP="00745337">
            <w:r>
              <w:t>Options</w:t>
            </w:r>
          </w:p>
        </w:tc>
        <w:tc>
          <w:tcPr>
            <w:tcW w:w="2160" w:type="dxa"/>
          </w:tcPr>
          <w:p w14:paraId="22A998D6" w14:textId="77777777" w:rsidR="00E8785F" w:rsidRDefault="00E8785F" w:rsidP="00745337"/>
        </w:tc>
        <w:tc>
          <w:tcPr>
            <w:tcW w:w="2160" w:type="dxa"/>
          </w:tcPr>
          <w:p w14:paraId="5F590156" w14:textId="77777777" w:rsidR="00E8785F" w:rsidRDefault="00E8785F" w:rsidP="00745337"/>
        </w:tc>
        <w:tc>
          <w:tcPr>
            <w:tcW w:w="2160" w:type="dxa"/>
          </w:tcPr>
          <w:p w14:paraId="749537E6" w14:textId="77777777" w:rsidR="00E8785F" w:rsidRDefault="00E8785F" w:rsidP="00745337">
            <w:r>
              <w:t>EDR</w:t>
            </w:r>
          </w:p>
        </w:tc>
      </w:tr>
    </w:tbl>
    <w:p w14:paraId="434B28D9" w14:textId="77777777" w:rsidR="00E8785F" w:rsidRDefault="00E8785F" w:rsidP="00E8785F"/>
    <w:p w14:paraId="356AD6B6" w14:textId="77777777" w:rsidR="00E8785F" w:rsidRDefault="00E8785F" w:rsidP="00E878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E8785F" w14:paraId="0A8C272C" w14:textId="77777777">
        <w:tc>
          <w:tcPr>
            <w:tcW w:w="4428" w:type="dxa"/>
          </w:tcPr>
          <w:p w14:paraId="5EBBE1B3" w14:textId="77777777" w:rsidR="00E8785F" w:rsidRDefault="00E8785F" w:rsidP="00745337">
            <w:r>
              <w:rPr>
                <w:noProof/>
              </w:rPr>
              <w:drawing>
                <wp:inline distT="0" distB="0" distL="0" distR="0" wp14:anchorId="1AB28783" wp14:editId="4E057798">
                  <wp:extent cx="2303780" cy="2303780"/>
                  <wp:effectExtent l="19050" t="0" r="127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303780" cy="2303780"/>
                          </a:xfrm>
                          <a:prstGeom prst="rect">
                            <a:avLst/>
                          </a:prstGeom>
                          <a:noFill/>
                          <a:ln w="9525">
                            <a:noFill/>
                            <a:miter lim="800000"/>
                            <a:headEnd/>
                            <a:tailEnd/>
                          </a:ln>
                        </pic:spPr>
                      </pic:pic>
                    </a:graphicData>
                  </a:graphic>
                </wp:inline>
              </w:drawing>
            </w:r>
          </w:p>
        </w:tc>
        <w:tc>
          <w:tcPr>
            <w:tcW w:w="4428" w:type="dxa"/>
          </w:tcPr>
          <w:p w14:paraId="68CE8B35" w14:textId="77777777" w:rsidR="00E8785F" w:rsidRPr="00A27A86" w:rsidRDefault="00E8785F" w:rsidP="00745337">
            <w:pPr>
              <w:rPr>
                <w:u w:val="single"/>
              </w:rPr>
            </w:pPr>
            <w:r w:rsidRPr="00A27A86">
              <w:rPr>
                <w:u w:val="single"/>
              </w:rPr>
              <w:t>Figure 4</w:t>
            </w:r>
          </w:p>
          <w:p w14:paraId="56BF61C5" w14:textId="77777777" w:rsidR="00E8785F" w:rsidRDefault="00E8785F" w:rsidP="00745337">
            <w:pPr>
              <w:spacing w:before="120"/>
            </w:pPr>
            <w:r>
              <w:t xml:space="preserve">Positioning of liver slices. The highest slice should be below the </w:t>
            </w:r>
            <w:proofErr w:type="spellStart"/>
            <w:r>
              <w:t>costophrenic</w:t>
            </w:r>
            <w:proofErr w:type="spellEnd"/>
            <w:r>
              <w:t xml:space="preserve"> angle by at least a centimeter to minimize susceptibility artifact. </w:t>
            </w:r>
          </w:p>
          <w:p w14:paraId="0716A387" w14:textId="77777777" w:rsidR="00E8785F" w:rsidRDefault="00E8785F" w:rsidP="00745337"/>
        </w:tc>
      </w:tr>
    </w:tbl>
    <w:p w14:paraId="3DC76E25" w14:textId="77777777" w:rsidR="00E8785F" w:rsidRDefault="00E8785F" w:rsidP="00E8785F"/>
    <w:p w14:paraId="26D94CE5" w14:textId="77777777" w:rsidR="00E8785F" w:rsidRDefault="00E8785F" w:rsidP="00E8785F"/>
    <w:p w14:paraId="7967C3A8" w14:textId="77777777" w:rsidR="00E8785F" w:rsidRDefault="00E8785F" w:rsidP="00E8785F">
      <w:r>
        <w:t xml:space="preserve">The acquisition should consist of 1-3 contiguous slices, collected in a single </w:t>
      </w:r>
      <w:proofErr w:type="spellStart"/>
      <w:r>
        <w:t>breathhold</w:t>
      </w:r>
      <w:proofErr w:type="spellEnd"/>
      <w:r>
        <w:t xml:space="preserve">, centered in the middle of the liver (Figure 4). Imaging voxels are intentionally large to improve signal to noise ratio and to decrease minimum echo time. Voxels should be 4-5 mm </w:t>
      </w:r>
      <w:proofErr w:type="spellStart"/>
      <w:r>
        <w:t>inplane</w:t>
      </w:r>
      <w:proofErr w:type="spellEnd"/>
      <w:r>
        <w:t xml:space="preserve"> and 10 mm through plane (slice thickness). Field of view (FOV) should be adjusted to body habitus but not decreased below 32 cm because small FOV's may prolong echo times. Repetition time and flip angle should be 50-100 ms and 20 degrees, respectively. Echo times will vary depending on the imaging parameters but the following principles should be obeyed.</w:t>
      </w:r>
    </w:p>
    <w:p w14:paraId="1CC9F566" w14:textId="77777777" w:rsidR="00E8785F" w:rsidRDefault="00E8785F" w:rsidP="00E8785F">
      <w:r>
        <w:tab/>
        <w:t xml:space="preserve">#1) Shortest possible first echo at all times. To accomplish this, keep the voxel resolution in the frequency direction low (64-128). Receiver bandwidth should be as high as possible and maximum gradient strength and slew rates should be utilized (in compliance with local regulations). The target is for a minimum echo time near 1 ms. </w:t>
      </w:r>
      <w:proofErr w:type="gramStart"/>
      <w:r>
        <w:t>It</w:t>
      </w:r>
      <w:proofErr w:type="gramEnd"/>
      <w:r>
        <w:t xml:space="preserve"> is also critical to read every echo, not every other echo, during readout. On Philips and Siemens, </w:t>
      </w:r>
      <w:proofErr w:type="gramStart"/>
      <w:r>
        <w:t>this is done by disabling the “</w:t>
      </w:r>
      <w:proofErr w:type="spellStart"/>
      <w:r>
        <w:t>flyback</w:t>
      </w:r>
      <w:proofErr w:type="spellEnd"/>
      <w:r>
        <w:t>” option</w:t>
      </w:r>
      <w:proofErr w:type="gramEnd"/>
      <w:r>
        <w:t xml:space="preserve"> and on General Electric this is controlled by CV18 on the user CV page.</w:t>
      </w:r>
    </w:p>
    <w:p w14:paraId="0AD81D27" w14:textId="77777777" w:rsidR="00E8785F" w:rsidRPr="00E92863" w:rsidRDefault="00E8785F" w:rsidP="00E8785F">
      <w:r>
        <w:tab/>
        <w:t xml:space="preserve">#2) </w:t>
      </w:r>
      <w:proofErr w:type="spellStart"/>
      <w:r>
        <w:t>Interecho</w:t>
      </w:r>
      <w:proofErr w:type="spellEnd"/>
      <w:r>
        <w:t xml:space="preserve"> spacing should also be as short as possible. The number of echoes can be then be adjusted such t</w:t>
      </w:r>
      <w:r w:rsidR="00633AAA">
        <w:t>hat the final echo is between 7 and 14 ms</w:t>
      </w:r>
      <w:r>
        <w:t xml:space="preserve">. </w:t>
      </w:r>
      <w:r w:rsidR="00633AAA">
        <w:t xml:space="preserve">If the liver is lightly iron loaded, and one cannot collect more than 8 echoes, it is advisable to adjust the </w:t>
      </w:r>
      <w:proofErr w:type="spellStart"/>
      <w:r w:rsidR="00633AAA">
        <w:t>interecho</w:t>
      </w:r>
      <w:proofErr w:type="spellEnd"/>
      <w:r w:rsidR="00633AAA">
        <w:t xml:space="preserve"> spacing such that the final extends to </w:t>
      </w:r>
      <w:r w:rsidR="00745337">
        <w:t>around</w:t>
      </w:r>
      <w:r w:rsidR="00633AAA">
        <w:t xml:space="preserve"> 14 ms. </w:t>
      </w:r>
    </w:p>
    <w:p w14:paraId="1FE32581" w14:textId="77777777" w:rsidR="00745337" w:rsidRDefault="00745337" w:rsidP="00E8785F">
      <w:pPr>
        <w:rPr>
          <w:b/>
          <w:bCs/>
        </w:rPr>
      </w:pPr>
    </w:p>
    <w:p w14:paraId="68229283" w14:textId="77777777" w:rsidR="00E8785F" w:rsidRDefault="00F64155" w:rsidP="00E8785F">
      <w:pPr>
        <w:rPr>
          <w:b/>
          <w:bCs/>
        </w:rPr>
      </w:pPr>
      <w:r>
        <w:rPr>
          <w:b/>
          <w:bCs/>
          <w:noProof/>
        </w:rPr>
        <w:pict w14:anchorId="42C9D53D">
          <v:shapetype id="_x0000_t202" coordsize="21600,21600" o:spt="202" path="m0,0l0,21600,21600,21600,21600,0xe">
            <v:stroke joinstyle="miter"/>
            <v:path gradientshapeok="t" o:connecttype="rect"/>
          </v:shapetype>
          <v:shape id="_x0000_s1026" type="#_x0000_t202" style="position:absolute;margin-left:4in;margin-top:1.05pt;width:162pt;height:198pt;z-index:251658240;mso-wrap-edited:f;mso-position-horizontal:absolute;mso-position-vertical:absolute" wrapcoords="0 0 21600 0 21600 21600 0 21600 0 0" filled="f" stroked="f">
            <v:fill o:detectmouseclick="t"/>
            <v:textbox inset=",7.2pt,,7.2pt">
              <w:txbxContent>
                <w:tbl>
                  <w:tblPr>
                    <w:tblStyle w:val="TableGrid"/>
                    <w:tblW w:w="0" w:type="auto"/>
                    <w:tblLook w:val="00BF" w:firstRow="1" w:lastRow="0" w:firstColumn="1" w:lastColumn="0" w:noHBand="0" w:noVBand="0"/>
                  </w:tblPr>
                  <w:tblGrid>
                    <w:gridCol w:w="1483"/>
                    <w:gridCol w:w="1484"/>
                  </w:tblGrid>
                  <w:tr w:rsidR="00F6140F" w14:paraId="464D698E" w14:textId="77777777">
                    <w:tc>
                      <w:tcPr>
                        <w:tcW w:w="1483" w:type="dxa"/>
                      </w:tcPr>
                      <w:p w14:paraId="406750F1" w14:textId="77777777" w:rsidR="00F6140F" w:rsidRDefault="00F6140F">
                        <w:r>
                          <w:t>1</w:t>
                        </w:r>
                        <w:r w:rsidRPr="00F64155">
                          <w:rPr>
                            <w:vertAlign w:val="superscript"/>
                          </w:rPr>
                          <w:t>st</w:t>
                        </w:r>
                        <w:r>
                          <w:t xml:space="preserve"> Echo Time</w:t>
                        </w:r>
                      </w:p>
                    </w:tc>
                    <w:tc>
                      <w:tcPr>
                        <w:tcW w:w="1484" w:type="dxa"/>
                      </w:tcPr>
                      <w:p w14:paraId="5698FDCC" w14:textId="77777777" w:rsidR="00F6140F" w:rsidRDefault="00F6140F">
                        <w:r>
                          <w:t>Maximum LIC</w:t>
                        </w:r>
                      </w:p>
                    </w:tc>
                  </w:tr>
                  <w:tr w:rsidR="00F6140F" w14:paraId="1350E41C" w14:textId="77777777">
                    <w:tc>
                      <w:tcPr>
                        <w:tcW w:w="1483" w:type="dxa"/>
                      </w:tcPr>
                      <w:p w14:paraId="22D73C63" w14:textId="77777777" w:rsidR="00F6140F" w:rsidRPr="00ED032E" w:rsidRDefault="00F6140F" w:rsidP="004C2D3F">
                        <w:pPr>
                          <w:jc w:val="center"/>
                        </w:pPr>
                        <w:r w:rsidRPr="00ED032E">
                          <w:t>0.6</w:t>
                        </w:r>
                      </w:p>
                    </w:tc>
                    <w:tc>
                      <w:tcPr>
                        <w:tcW w:w="1484" w:type="dxa"/>
                      </w:tcPr>
                      <w:p w14:paraId="3634669A" w14:textId="77777777" w:rsidR="00F6140F" w:rsidRPr="00ED032E" w:rsidRDefault="00F6140F" w:rsidP="004C2D3F">
                        <w:pPr>
                          <w:jc w:val="center"/>
                        </w:pPr>
                        <w:r w:rsidRPr="00ED032E">
                          <w:t>64</w:t>
                        </w:r>
                      </w:p>
                    </w:tc>
                  </w:tr>
                  <w:tr w:rsidR="00F6140F" w14:paraId="5BEF2E73" w14:textId="77777777">
                    <w:tc>
                      <w:tcPr>
                        <w:tcW w:w="1483" w:type="dxa"/>
                      </w:tcPr>
                      <w:p w14:paraId="214BC88F" w14:textId="77777777" w:rsidR="00F6140F" w:rsidRPr="00ED032E" w:rsidRDefault="00F6140F" w:rsidP="004C2D3F">
                        <w:pPr>
                          <w:jc w:val="center"/>
                        </w:pPr>
                        <w:r w:rsidRPr="00ED032E">
                          <w:t>0.7</w:t>
                        </w:r>
                      </w:p>
                    </w:tc>
                    <w:tc>
                      <w:tcPr>
                        <w:tcW w:w="1484" w:type="dxa"/>
                      </w:tcPr>
                      <w:p w14:paraId="7359ED3D" w14:textId="77777777" w:rsidR="00F6140F" w:rsidRPr="00ED032E" w:rsidRDefault="00F6140F" w:rsidP="004C2D3F">
                        <w:pPr>
                          <w:jc w:val="center"/>
                        </w:pPr>
                        <w:r w:rsidRPr="00ED032E">
                          <w:t>55</w:t>
                        </w:r>
                      </w:p>
                    </w:tc>
                  </w:tr>
                  <w:tr w:rsidR="00F6140F" w14:paraId="691EBE11" w14:textId="77777777">
                    <w:tc>
                      <w:tcPr>
                        <w:tcW w:w="1483" w:type="dxa"/>
                      </w:tcPr>
                      <w:p w14:paraId="01D5E432" w14:textId="77777777" w:rsidR="00F6140F" w:rsidRPr="00ED032E" w:rsidRDefault="00F6140F" w:rsidP="004C2D3F">
                        <w:pPr>
                          <w:jc w:val="center"/>
                        </w:pPr>
                        <w:r w:rsidRPr="00ED032E">
                          <w:t>0.8</w:t>
                        </w:r>
                      </w:p>
                    </w:tc>
                    <w:tc>
                      <w:tcPr>
                        <w:tcW w:w="1484" w:type="dxa"/>
                      </w:tcPr>
                      <w:p w14:paraId="05A013A8" w14:textId="77777777" w:rsidR="00F6140F" w:rsidRPr="00ED032E" w:rsidRDefault="00F6140F" w:rsidP="004C2D3F">
                        <w:pPr>
                          <w:jc w:val="center"/>
                        </w:pPr>
                        <w:r w:rsidRPr="00ED032E">
                          <w:t>48</w:t>
                        </w:r>
                      </w:p>
                    </w:tc>
                  </w:tr>
                  <w:tr w:rsidR="00F6140F" w14:paraId="08E252D7" w14:textId="77777777">
                    <w:tc>
                      <w:tcPr>
                        <w:tcW w:w="1483" w:type="dxa"/>
                      </w:tcPr>
                      <w:p w14:paraId="5B6E7F30" w14:textId="77777777" w:rsidR="00F6140F" w:rsidRPr="00ED032E" w:rsidRDefault="00F6140F" w:rsidP="004C2D3F">
                        <w:pPr>
                          <w:jc w:val="center"/>
                        </w:pPr>
                        <w:r w:rsidRPr="00ED032E">
                          <w:t>0.9</w:t>
                        </w:r>
                      </w:p>
                    </w:tc>
                    <w:tc>
                      <w:tcPr>
                        <w:tcW w:w="1484" w:type="dxa"/>
                      </w:tcPr>
                      <w:p w14:paraId="39122A02" w14:textId="77777777" w:rsidR="00F6140F" w:rsidRPr="00ED032E" w:rsidRDefault="00F6140F" w:rsidP="004C2D3F">
                        <w:pPr>
                          <w:jc w:val="center"/>
                        </w:pPr>
                        <w:r w:rsidRPr="00ED032E">
                          <w:t>42</w:t>
                        </w:r>
                      </w:p>
                    </w:tc>
                  </w:tr>
                  <w:tr w:rsidR="00F6140F" w14:paraId="235AB3B5" w14:textId="77777777">
                    <w:tc>
                      <w:tcPr>
                        <w:tcW w:w="1483" w:type="dxa"/>
                      </w:tcPr>
                      <w:p w14:paraId="6D90B9DA" w14:textId="77777777" w:rsidR="00F6140F" w:rsidRPr="00ED032E" w:rsidRDefault="00F6140F" w:rsidP="004C2D3F">
                        <w:pPr>
                          <w:jc w:val="center"/>
                        </w:pPr>
                        <w:r w:rsidRPr="00ED032E">
                          <w:t>1.0</w:t>
                        </w:r>
                      </w:p>
                    </w:tc>
                    <w:tc>
                      <w:tcPr>
                        <w:tcW w:w="1484" w:type="dxa"/>
                      </w:tcPr>
                      <w:p w14:paraId="6436BF6D" w14:textId="77777777" w:rsidR="00F6140F" w:rsidRPr="00ED032E" w:rsidRDefault="00F6140F" w:rsidP="004C2D3F">
                        <w:pPr>
                          <w:jc w:val="center"/>
                        </w:pPr>
                        <w:r w:rsidRPr="00ED032E">
                          <w:t>38</w:t>
                        </w:r>
                      </w:p>
                    </w:tc>
                  </w:tr>
                  <w:tr w:rsidR="00F6140F" w14:paraId="7404B1D0" w14:textId="77777777">
                    <w:tc>
                      <w:tcPr>
                        <w:tcW w:w="1483" w:type="dxa"/>
                      </w:tcPr>
                      <w:p w14:paraId="69ACEAF0" w14:textId="77777777" w:rsidR="00F6140F" w:rsidRDefault="00F6140F" w:rsidP="004C2D3F">
                        <w:pPr>
                          <w:jc w:val="center"/>
                        </w:pPr>
                        <w:r>
                          <w:t>1.1</w:t>
                        </w:r>
                      </w:p>
                    </w:tc>
                    <w:tc>
                      <w:tcPr>
                        <w:tcW w:w="1484" w:type="dxa"/>
                      </w:tcPr>
                      <w:p w14:paraId="29BDDE44" w14:textId="77777777" w:rsidR="00F6140F" w:rsidRDefault="00F6140F" w:rsidP="004C2D3F">
                        <w:pPr>
                          <w:jc w:val="center"/>
                        </w:pPr>
                        <w:r>
                          <w:t>35</w:t>
                        </w:r>
                      </w:p>
                    </w:tc>
                  </w:tr>
                  <w:tr w:rsidR="00F6140F" w14:paraId="02D679B6" w14:textId="77777777">
                    <w:tc>
                      <w:tcPr>
                        <w:tcW w:w="1483" w:type="dxa"/>
                      </w:tcPr>
                      <w:p w14:paraId="732673F7" w14:textId="77777777" w:rsidR="00F6140F" w:rsidRDefault="00F6140F" w:rsidP="004C2D3F">
                        <w:pPr>
                          <w:jc w:val="center"/>
                        </w:pPr>
                        <w:r>
                          <w:t>1.2</w:t>
                        </w:r>
                      </w:p>
                    </w:tc>
                    <w:tc>
                      <w:tcPr>
                        <w:tcW w:w="1484" w:type="dxa"/>
                      </w:tcPr>
                      <w:p w14:paraId="253BD13B" w14:textId="77777777" w:rsidR="00F6140F" w:rsidRDefault="00F6140F" w:rsidP="004C2D3F">
                        <w:pPr>
                          <w:jc w:val="center"/>
                        </w:pPr>
                        <w:r>
                          <w:t>32</w:t>
                        </w:r>
                      </w:p>
                    </w:tc>
                  </w:tr>
                  <w:tr w:rsidR="00F6140F" w14:paraId="023E3706" w14:textId="77777777">
                    <w:tc>
                      <w:tcPr>
                        <w:tcW w:w="1483" w:type="dxa"/>
                      </w:tcPr>
                      <w:p w14:paraId="7907F436" w14:textId="77777777" w:rsidR="00F6140F" w:rsidRDefault="00F6140F" w:rsidP="004C2D3F">
                        <w:pPr>
                          <w:jc w:val="center"/>
                        </w:pPr>
                        <w:r>
                          <w:t>1.3</w:t>
                        </w:r>
                      </w:p>
                    </w:tc>
                    <w:tc>
                      <w:tcPr>
                        <w:tcW w:w="1484" w:type="dxa"/>
                      </w:tcPr>
                      <w:p w14:paraId="4130A532" w14:textId="77777777" w:rsidR="00F6140F" w:rsidRDefault="00F6140F" w:rsidP="004C2D3F">
                        <w:pPr>
                          <w:jc w:val="center"/>
                        </w:pPr>
                        <w:r>
                          <w:t>29</w:t>
                        </w:r>
                      </w:p>
                    </w:tc>
                  </w:tr>
                  <w:tr w:rsidR="00F6140F" w14:paraId="2AB556F6" w14:textId="77777777">
                    <w:tc>
                      <w:tcPr>
                        <w:tcW w:w="1483" w:type="dxa"/>
                      </w:tcPr>
                      <w:p w14:paraId="27D19C13" w14:textId="77777777" w:rsidR="00F6140F" w:rsidRDefault="00F6140F" w:rsidP="004C2D3F">
                        <w:pPr>
                          <w:jc w:val="center"/>
                        </w:pPr>
                        <w:r>
                          <w:t>1.4</w:t>
                        </w:r>
                      </w:p>
                    </w:tc>
                    <w:tc>
                      <w:tcPr>
                        <w:tcW w:w="1484" w:type="dxa"/>
                      </w:tcPr>
                      <w:p w14:paraId="2F5D55E7" w14:textId="77777777" w:rsidR="00F6140F" w:rsidRDefault="00F6140F" w:rsidP="004C2D3F">
                        <w:pPr>
                          <w:jc w:val="center"/>
                        </w:pPr>
                        <w:r>
                          <w:t>27</w:t>
                        </w:r>
                      </w:p>
                    </w:tc>
                  </w:tr>
                  <w:tr w:rsidR="00F6140F" w14:paraId="49CE0286" w14:textId="77777777">
                    <w:tc>
                      <w:tcPr>
                        <w:tcW w:w="1483" w:type="dxa"/>
                      </w:tcPr>
                      <w:p w14:paraId="09D5DF41" w14:textId="77777777" w:rsidR="00F6140F" w:rsidRDefault="00F6140F" w:rsidP="004C2D3F">
                        <w:pPr>
                          <w:jc w:val="center"/>
                        </w:pPr>
                        <w:r>
                          <w:t>1.5</w:t>
                        </w:r>
                      </w:p>
                    </w:tc>
                    <w:tc>
                      <w:tcPr>
                        <w:tcW w:w="1484" w:type="dxa"/>
                      </w:tcPr>
                      <w:p w14:paraId="6CE289D1" w14:textId="77777777" w:rsidR="00F6140F" w:rsidRDefault="00F6140F" w:rsidP="004C2D3F">
                        <w:pPr>
                          <w:jc w:val="center"/>
                        </w:pPr>
                        <w:r>
                          <w:t>25</w:t>
                        </w:r>
                      </w:p>
                    </w:tc>
                  </w:tr>
                  <w:tr w:rsidR="00F6140F" w14:paraId="5A7E4FA2" w14:textId="77777777">
                    <w:tc>
                      <w:tcPr>
                        <w:tcW w:w="1483" w:type="dxa"/>
                      </w:tcPr>
                      <w:p w14:paraId="7F43A239" w14:textId="77777777" w:rsidR="00F6140F" w:rsidRDefault="00F6140F" w:rsidP="004C2D3F">
                        <w:pPr>
                          <w:jc w:val="center"/>
                        </w:pPr>
                        <w:r>
                          <w:t>1.6</w:t>
                        </w:r>
                      </w:p>
                    </w:tc>
                    <w:tc>
                      <w:tcPr>
                        <w:tcW w:w="1484" w:type="dxa"/>
                      </w:tcPr>
                      <w:p w14:paraId="60B352DA" w14:textId="77777777" w:rsidR="00F6140F" w:rsidRDefault="00F6140F" w:rsidP="004C2D3F">
                        <w:pPr>
                          <w:jc w:val="center"/>
                        </w:pPr>
                        <w:r>
                          <w:t>24</w:t>
                        </w:r>
                      </w:p>
                    </w:tc>
                  </w:tr>
                  <w:tr w:rsidR="00F6140F" w14:paraId="73315065" w14:textId="77777777">
                    <w:tc>
                      <w:tcPr>
                        <w:tcW w:w="1483" w:type="dxa"/>
                      </w:tcPr>
                      <w:p w14:paraId="3AC1DCE8" w14:textId="77777777" w:rsidR="00F6140F" w:rsidRDefault="00F6140F" w:rsidP="004C2D3F">
                        <w:pPr>
                          <w:jc w:val="center"/>
                        </w:pPr>
                        <w:r>
                          <w:t>1.8</w:t>
                        </w:r>
                      </w:p>
                    </w:tc>
                    <w:tc>
                      <w:tcPr>
                        <w:tcW w:w="1484" w:type="dxa"/>
                      </w:tcPr>
                      <w:p w14:paraId="3A448F11" w14:textId="77777777" w:rsidR="00F6140F" w:rsidRDefault="00F6140F" w:rsidP="004C2D3F">
                        <w:pPr>
                          <w:jc w:val="center"/>
                        </w:pPr>
                        <w:r>
                          <w:t>21</w:t>
                        </w:r>
                      </w:p>
                    </w:tc>
                  </w:tr>
                  <w:tr w:rsidR="00F6140F" w14:paraId="36B5F13B" w14:textId="77777777">
                    <w:tc>
                      <w:tcPr>
                        <w:tcW w:w="1483" w:type="dxa"/>
                      </w:tcPr>
                      <w:p w14:paraId="45E62EFF" w14:textId="77777777" w:rsidR="00F6140F" w:rsidRDefault="00F6140F" w:rsidP="004C2D3F">
                        <w:pPr>
                          <w:jc w:val="center"/>
                        </w:pPr>
                        <w:r>
                          <w:t>2.0</w:t>
                        </w:r>
                      </w:p>
                    </w:tc>
                    <w:tc>
                      <w:tcPr>
                        <w:tcW w:w="1484" w:type="dxa"/>
                      </w:tcPr>
                      <w:p w14:paraId="2AA5D3AA" w14:textId="77777777" w:rsidR="00F6140F" w:rsidRDefault="00F6140F" w:rsidP="004C2D3F">
                        <w:pPr>
                          <w:jc w:val="center"/>
                        </w:pPr>
                        <w:r>
                          <w:t>19</w:t>
                        </w:r>
                      </w:p>
                    </w:tc>
                  </w:tr>
                </w:tbl>
                <w:p w14:paraId="7CF4416B" w14:textId="77777777" w:rsidR="00F6140F" w:rsidRDefault="00F6140F"/>
              </w:txbxContent>
            </v:textbox>
            <w10:wrap type="tight"/>
          </v:shape>
        </w:pict>
      </w:r>
      <w:r w:rsidR="00745337">
        <w:rPr>
          <w:b/>
          <w:bCs/>
        </w:rPr>
        <w:t xml:space="preserve">It is critical to understand that the echo spacing determines the dynamic range of liver iron than can be measured. Table 1 demonstrates the approximate maximum LIC that can be estimated for a given minimum echo time and echo spacing.  Patients with LIC values greater than this threshold will have livers that appear exceedingly darker on the first echo time. Any patient with a liver-skeletal muscle signal ratio &lt; </w:t>
      </w:r>
      <w:r>
        <w:rPr>
          <w:b/>
          <w:bCs/>
        </w:rPr>
        <w:t xml:space="preserve">0.5 </w:t>
      </w:r>
      <w:r w:rsidR="00745337">
        <w:rPr>
          <w:b/>
          <w:bCs/>
        </w:rPr>
        <w:t xml:space="preserve">on the first echo time should be considered at risk for LIC underestimation. </w:t>
      </w:r>
      <w:r w:rsidR="00E8785F">
        <w:rPr>
          <w:b/>
          <w:bCs/>
        </w:rPr>
        <w:br w:type="page"/>
      </w:r>
    </w:p>
    <w:p w14:paraId="115BA4D4" w14:textId="77777777" w:rsidR="00E8785F" w:rsidRPr="00BC18EF" w:rsidRDefault="00E8785F" w:rsidP="00E8785F">
      <w:pPr>
        <w:pStyle w:val="Heading1"/>
        <w:numPr>
          <w:ilvl w:val="0"/>
          <w:numId w:val="7"/>
        </w:numPr>
        <w:rPr>
          <w:sz w:val="24"/>
          <w:szCs w:val="24"/>
        </w:rPr>
      </w:pPr>
      <w:r w:rsidRPr="00BC18EF">
        <w:rPr>
          <w:sz w:val="24"/>
          <w:szCs w:val="24"/>
        </w:rPr>
        <w:t xml:space="preserve"> </w:t>
      </w:r>
      <w:bookmarkStart w:id="3" w:name="_Toc442199297"/>
      <w:r w:rsidRPr="00BC18EF">
        <w:rPr>
          <w:sz w:val="24"/>
          <w:szCs w:val="24"/>
        </w:rPr>
        <w:t>Recommendations on MRI Analysis</w:t>
      </w:r>
      <w:bookmarkEnd w:id="3"/>
    </w:p>
    <w:p w14:paraId="03CF0873" w14:textId="77777777" w:rsidR="00E8785F" w:rsidRDefault="00E8785F" w:rsidP="00E8785F">
      <w:pPr>
        <w:spacing w:before="240"/>
        <w:rPr>
          <w:bCs/>
        </w:rPr>
      </w:pPr>
      <w:r>
        <w:rPr>
          <w:b/>
          <w:bCs/>
        </w:rPr>
        <w:t xml:space="preserve">Image Analysis: </w:t>
      </w:r>
      <w:r>
        <w:rPr>
          <w:bCs/>
        </w:rPr>
        <w:t xml:space="preserve">Images should be analyzed for calculation of T2* or R2* using a validated software tool according to local clinical practice. There are two fundamentally different approaches to image quantification. Either technique is acceptable, but all patients at a given site should be processed using the same method.  Below are suggested techniques to improve standardization across sites. </w:t>
      </w:r>
    </w:p>
    <w:p w14:paraId="3883D66E" w14:textId="77777777" w:rsidR="00E8785F" w:rsidRDefault="00E8785F" w:rsidP="00E8785F">
      <w:pPr>
        <w:spacing w:before="240"/>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106"/>
      </w:tblGrid>
      <w:tr w:rsidR="00E8785F" w14:paraId="34471836" w14:textId="77777777">
        <w:tc>
          <w:tcPr>
            <w:tcW w:w="4428" w:type="dxa"/>
            <w:vAlign w:val="center"/>
          </w:tcPr>
          <w:p w14:paraId="34C60BB5" w14:textId="77777777" w:rsidR="00E8785F" w:rsidRDefault="00E8785F" w:rsidP="00745337">
            <w:pPr>
              <w:spacing w:before="240"/>
              <w:jc w:val="center"/>
              <w:rPr>
                <w:bCs/>
              </w:rPr>
            </w:pPr>
            <w:r>
              <w:rPr>
                <w:bCs/>
                <w:i/>
                <w:noProof/>
              </w:rPr>
              <w:drawing>
                <wp:inline distT="0" distB="0" distL="0" distR="0" wp14:anchorId="540668E4" wp14:editId="14F2C39B">
                  <wp:extent cx="2860040" cy="2296795"/>
                  <wp:effectExtent l="19050" t="0" r="0" b="0"/>
                  <wp:docPr id="11" name="Picture 3" descr="Screen shot 2016-01-10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6-01-10 at 3"/>
                          <pic:cNvPicPr>
                            <a:picLocks noChangeAspect="1" noChangeArrowheads="1"/>
                          </pic:cNvPicPr>
                        </pic:nvPicPr>
                        <pic:blipFill>
                          <a:blip r:embed="rId11" cstate="print"/>
                          <a:srcRect/>
                          <a:stretch>
                            <a:fillRect/>
                          </a:stretch>
                        </pic:blipFill>
                        <pic:spPr bwMode="auto">
                          <a:xfrm>
                            <a:off x="0" y="0"/>
                            <a:ext cx="2860040" cy="2296795"/>
                          </a:xfrm>
                          <a:prstGeom prst="rect">
                            <a:avLst/>
                          </a:prstGeom>
                          <a:noFill/>
                          <a:ln w="9525">
                            <a:noFill/>
                            <a:miter lim="800000"/>
                            <a:headEnd/>
                            <a:tailEnd/>
                          </a:ln>
                        </pic:spPr>
                      </pic:pic>
                    </a:graphicData>
                  </a:graphic>
                </wp:inline>
              </w:drawing>
            </w:r>
          </w:p>
        </w:tc>
        <w:tc>
          <w:tcPr>
            <w:tcW w:w="4428" w:type="dxa"/>
          </w:tcPr>
          <w:p w14:paraId="2CBBFF1D" w14:textId="77777777" w:rsidR="00E8785F" w:rsidRPr="00366459" w:rsidRDefault="00E8785F" w:rsidP="00745337">
            <w:pPr>
              <w:rPr>
                <w:u w:val="single"/>
              </w:rPr>
            </w:pPr>
            <w:r w:rsidRPr="00366459">
              <w:rPr>
                <w:u w:val="single"/>
              </w:rPr>
              <w:t>Figure 5</w:t>
            </w:r>
          </w:p>
          <w:p w14:paraId="4336C5A4" w14:textId="77777777" w:rsidR="00E8785F" w:rsidRDefault="00E8785F" w:rsidP="00745337">
            <w:pPr>
              <w:spacing w:before="120"/>
            </w:pPr>
            <w:r>
              <w:t xml:space="preserve">Example analysis using CMR Tools. A ~1 - 2cm thick region of interest is drawn in the liver periphery, excluding the liver capsule and significant vasculature. This region is further subdivided into 5 equalized size regions. Signal decay curves from each one are examined, with later echoes sequentially discarded to obtain the best fit of the initial, rapid, signal decay. The median T2* value is reported. </w:t>
            </w:r>
          </w:p>
          <w:p w14:paraId="2748F0B5" w14:textId="77777777" w:rsidR="00E8785F" w:rsidRDefault="00E8785F" w:rsidP="00745337">
            <w:pPr>
              <w:spacing w:before="240"/>
              <w:rPr>
                <w:bCs/>
              </w:rPr>
            </w:pPr>
          </w:p>
        </w:tc>
      </w:tr>
    </w:tbl>
    <w:p w14:paraId="26789BE5" w14:textId="77777777" w:rsidR="00E8785F" w:rsidRDefault="00E8785F" w:rsidP="00E8785F">
      <w:pPr>
        <w:spacing w:before="240"/>
        <w:rPr>
          <w:bCs/>
        </w:rPr>
      </w:pPr>
    </w:p>
    <w:p w14:paraId="7C017695" w14:textId="77777777" w:rsidR="00E8785F" w:rsidRDefault="00E8785F" w:rsidP="00E8785F">
      <w:pPr>
        <w:rPr>
          <w:bCs/>
        </w:rPr>
      </w:pPr>
      <w:r w:rsidRPr="0096715A">
        <w:rPr>
          <w:bCs/>
          <w:i/>
        </w:rPr>
        <w:t>Region of Interest (ROI) Approach with Truncated Exponential:</w:t>
      </w:r>
      <w:r>
        <w:rPr>
          <w:bCs/>
        </w:rPr>
        <w:t xml:space="preserve"> This is the most widely implemented technique for iron quantification and is supported by software tools from CMR Tools, Circle 42, </w:t>
      </w:r>
      <w:proofErr w:type="spellStart"/>
      <w:r>
        <w:rPr>
          <w:bCs/>
        </w:rPr>
        <w:t>Medis</w:t>
      </w:r>
      <w:proofErr w:type="spellEnd"/>
      <w:r>
        <w:rPr>
          <w:bCs/>
        </w:rPr>
        <w:t xml:space="preserve">, and General Electric. The user draws a ROI within the liver parenchyma, excluding major </w:t>
      </w:r>
      <w:proofErr w:type="spellStart"/>
      <w:r>
        <w:rPr>
          <w:bCs/>
        </w:rPr>
        <w:t>hilar</w:t>
      </w:r>
      <w:proofErr w:type="spellEnd"/>
      <w:r>
        <w:rPr>
          <w:bCs/>
        </w:rPr>
        <w:t xml:space="preserve"> vessels. We recommend a minimum of five regions, distributed near the liver periphery but excluding the liver capsule (Figure 5, bottom left figure). The software displays a signal decay curve and the user rejects later echo times that are systematically above the curve (Figure 5, bottom right). The median T2* (or R2* value) of the five regions should be used for iron calculation. </w:t>
      </w:r>
    </w:p>
    <w:p w14:paraId="5F2F1C87" w14:textId="77777777" w:rsidR="00E8785F" w:rsidRDefault="00E8785F" w:rsidP="00E8785F">
      <w:pPr>
        <w:rPr>
          <w:bCs/>
        </w:rPr>
      </w:pPr>
    </w:p>
    <w:p w14:paraId="2D663E30" w14:textId="5A685CC1" w:rsidR="00E8785F" w:rsidRDefault="00E8785F" w:rsidP="00E8785F">
      <w:pPr>
        <w:rPr>
          <w:bCs/>
        </w:rPr>
      </w:pPr>
      <w:r>
        <w:rPr>
          <w:bCs/>
        </w:rPr>
        <w:t xml:space="preserve">The relationship between T2* and liver iron concentration for truncated exponential analyses was described by </w:t>
      </w:r>
      <w:proofErr w:type="spellStart"/>
      <w:r>
        <w:rPr>
          <w:bCs/>
        </w:rPr>
        <w:t>Garbowski</w:t>
      </w:r>
      <w:proofErr w:type="spellEnd"/>
      <w:r>
        <w:rPr>
          <w:bCs/>
        </w:rPr>
        <w:t>, et al</w:t>
      </w:r>
      <w:r w:rsidR="00B63BC2">
        <w:fldChar w:fldCharType="begin"/>
      </w:r>
      <w:r w:rsidR="00B06C16">
        <w:instrText xml:space="preserve"> ADDIN EN.CITE &lt;EndNote&gt;&lt;Cite&gt;&lt;Author&gt;Garbowski&lt;/Author&gt;&lt;Year&gt;2014&lt;/Year&gt;&lt;RecNum&gt;2853&lt;/RecNum&gt;&lt;DisplayText&gt;&lt;style face="superscript"&gt;1&lt;/style&gt;&lt;/DisplayText&gt;&lt;record&gt;&lt;rec-number&gt;2853&lt;/rec-number&gt;&lt;foreign-keys&gt;&lt;key app="EN" db-id="9vvwp5pf2dt5rqe0xfkvt5t2sx0ts95x5t5p" timestamp="0"&gt;2853&lt;/key&gt;&lt;/foreign-keys&gt;&lt;ref-type name="Journal Article"&gt;17&lt;/ref-type&gt;&lt;contributors&gt;&lt;authors&gt;&lt;author&gt;Garbowski, M. W.&lt;/author&gt;&lt;author&gt;Carpenter, J. P.&lt;/author&gt;&lt;author&gt;Smith, G.&lt;/author&gt;&lt;author&gt;Roughton, M.&lt;/author&gt;&lt;author&gt;Alam, M. H.&lt;/author&gt;&lt;author&gt;He, T.&lt;/author&gt;&lt;author&gt;Pennell, D. J.&lt;/author&gt;&lt;author&gt;Porter, J. B.&lt;/author&gt;&lt;/authors&gt;&lt;/contributors&gt;&lt;auth-address&gt;Haematology Department, University College London Hospitals, London, UK. maciej.garbowski@ucl.ac.uk.&lt;/auth-address&gt;&lt;titles&gt;&lt;title&gt;Biopsy-based calibration of T2* magnetic resonance for estimation of liver iron concentration and comparison with R2 Ferriscan&lt;/title&gt;&lt;secondary-title&gt;J Cardiovasc Magn Reson&lt;/secondary-title&gt;&lt;/titles&gt;&lt;periodical&gt;&lt;full-title&gt;J Cardiovasc Magn Reson&lt;/full-title&gt;&lt;/periodical&gt;&lt;pages&gt;40&lt;/pages&gt;&lt;volume&gt;16&lt;/volume&gt;&lt;edition&gt;2014/06/12&lt;/edition&gt;&lt;dates&gt;&lt;year&gt;2014&lt;/year&gt;&lt;/dates&gt;&lt;isbn&gt;1532-429X (Electronic)&amp;#xD;1097-6647 (Linking)&lt;/isbn&gt;&lt;accession-num&gt;24915987&lt;/accession-num&gt;&lt;urls&gt;&lt;related-urls&gt;&lt;url&gt;http://www.ncbi.nlm.nih.gov/entrez/query.fcgi?cmd=Retrieve&amp;amp;db=PubMed&amp;amp;dopt=Citation&amp;amp;list_uids=24915987&lt;/url&gt;&lt;/related-urls&gt;&lt;/urls&gt;&lt;custom2&gt;4064805&lt;/custom2&gt;&lt;electronic-resource-num&gt;1532-429X-16-40 [pii]&amp;#xD;10.1186/1532-429X-16-40&lt;/electronic-resource-num&gt;&lt;language&gt;eng&lt;/language&gt;&lt;/record&gt;&lt;/Cite&gt;&lt;/EndNote&gt;</w:instrText>
      </w:r>
      <w:r w:rsidR="00B63BC2">
        <w:fldChar w:fldCharType="separate"/>
      </w:r>
      <w:r w:rsidR="00B06C16" w:rsidRPr="00B06C16">
        <w:rPr>
          <w:noProof/>
          <w:vertAlign w:val="superscript"/>
        </w:rPr>
        <w:t>1</w:t>
      </w:r>
      <w:r w:rsidR="00B63BC2">
        <w:fldChar w:fldCharType="end"/>
      </w:r>
      <w:r>
        <w:rPr>
          <w:bCs/>
        </w:rPr>
        <w:t>, and is as follows:</w:t>
      </w:r>
    </w:p>
    <w:p w14:paraId="466C746E" w14:textId="3CEE2154" w:rsidR="00E8785F" w:rsidRPr="0075761E" w:rsidRDefault="00E8785F" w:rsidP="00E8785F">
      <w:pPr>
        <w:spacing w:before="120" w:after="120"/>
      </w:pPr>
      <w:r w:rsidRPr="0075761E">
        <w:t>LIC = 31.9/</w:t>
      </w:r>
      <w:r>
        <w:t>(</w:t>
      </w:r>
      <w:r w:rsidRPr="0075761E">
        <w:t>T2</w:t>
      </w:r>
      <w:r w:rsidRPr="00E97D8F">
        <w:t>*</w:t>
      </w:r>
      <w:r>
        <w:t>)</w:t>
      </w:r>
      <w:r w:rsidR="00ED032E" w:rsidRPr="00ED032E">
        <w:rPr>
          <w:vertAlign w:val="superscript"/>
        </w:rPr>
        <w:t>-</w:t>
      </w:r>
      <w:r w:rsidRPr="00E97D8F">
        <w:rPr>
          <w:vertAlign w:val="superscript"/>
        </w:rPr>
        <w:t>1.014</w:t>
      </w:r>
      <w:r w:rsidR="00F6140F">
        <w:rPr>
          <w:vertAlign w:val="superscript"/>
        </w:rPr>
        <w:tab/>
      </w:r>
      <w:r w:rsidR="00340677">
        <w:tab/>
      </w:r>
      <w:r w:rsidR="00F6140F" w:rsidRPr="00F6140F">
        <w:t>or</w:t>
      </w:r>
      <w:r w:rsidR="00F6140F">
        <w:t xml:space="preserve"> </w:t>
      </w:r>
      <w:r w:rsidR="00340677">
        <w:tab/>
      </w:r>
      <w:r w:rsidR="00F6140F">
        <w:t xml:space="preserve">LIC = </w:t>
      </w:r>
      <w:r w:rsidR="00340677">
        <w:t>0.029</w:t>
      </w:r>
      <w:r w:rsidR="00F6140F">
        <w:t>(R2*</w:t>
      </w:r>
      <w:proofErr w:type="gramStart"/>
      <w:r w:rsidR="00F6140F">
        <w:t>)</w:t>
      </w:r>
      <w:r w:rsidR="00F6140F" w:rsidRPr="00F6140F">
        <w:rPr>
          <w:vertAlign w:val="superscript"/>
        </w:rPr>
        <w:t>1.014</w:t>
      </w:r>
      <w:proofErr w:type="gramEnd"/>
      <w:r w:rsidR="00340677">
        <w:rPr>
          <w:vertAlign w:val="superscript"/>
        </w:rPr>
        <w:tab/>
      </w:r>
      <w:r w:rsidR="00340677">
        <w:rPr>
          <w:vertAlign w:val="superscript"/>
        </w:rPr>
        <w:tab/>
      </w:r>
      <w:r w:rsidR="00340677">
        <w:rPr>
          <w:vertAlign w:val="superscript"/>
        </w:rPr>
        <w:tab/>
      </w:r>
      <w:r w:rsidR="00340677" w:rsidRPr="00340677">
        <w:t>(Equation 1)</w:t>
      </w:r>
    </w:p>
    <w:p w14:paraId="49BB7441" w14:textId="77777777" w:rsidR="00E8785F" w:rsidRDefault="00E8785F" w:rsidP="00E8785F">
      <w:pPr>
        <w:rPr>
          <w:bCs/>
        </w:rPr>
      </w:pPr>
      <w:proofErr w:type="gramStart"/>
      <w:r>
        <w:rPr>
          <w:bCs/>
        </w:rPr>
        <w:t>where</w:t>
      </w:r>
      <w:proofErr w:type="gramEnd"/>
      <w:r>
        <w:rPr>
          <w:bCs/>
        </w:rPr>
        <w:t xml:space="preserve"> LIC is the liver iron concentration, 31.9 is constant, and T2* is raised to the </w:t>
      </w:r>
      <w:r w:rsidR="00ED032E">
        <w:rPr>
          <w:bCs/>
        </w:rPr>
        <w:t xml:space="preserve">negative </w:t>
      </w:r>
      <w:r>
        <w:rPr>
          <w:bCs/>
        </w:rPr>
        <w:t>1.014 power. Units are in mg/g dry weight.</w:t>
      </w:r>
    </w:p>
    <w:p w14:paraId="3767C8B7" w14:textId="77777777" w:rsidR="00E8785F" w:rsidRDefault="00E8785F" w:rsidP="00E8785F">
      <w:pPr>
        <w:rPr>
          <w:bCs/>
        </w:rPr>
      </w:pPr>
    </w:p>
    <w:p w14:paraId="55C2F761" w14:textId="124D10FB" w:rsidR="00A11069" w:rsidRDefault="00DA5F6F" w:rsidP="00A11069">
      <w:r>
        <w:rPr>
          <w:bCs/>
        </w:rPr>
        <w:br w:type="page"/>
      </w:r>
      <w:r w:rsidR="00F64155">
        <w:rPr>
          <w:bCs/>
        </w:rPr>
        <w:t xml:space="preserve">It is possible to perform truncated exponential fitting using </w:t>
      </w:r>
      <w:r w:rsidR="00020A6D">
        <w:rPr>
          <w:bCs/>
        </w:rPr>
        <w:t>free online software tools</w:t>
      </w:r>
      <w:r w:rsidR="00020A6D" w:rsidRPr="00020A6D">
        <w:t xml:space="preserve"> </w:t>
      </w:r>
      <w:r w:rsidR="00C40FEB">
        <w:t>that may be found at</w:t>
      </w:r>
      <w:r w:rsidR="00C40FEB" w:rsidRPr="00C40FEB">
        <w:t xml:space="preserve"> </w:t>
      </w:r>
      <w:hyperlink r:id="rId12" w:history="1">
        <w:r w:rsidR="00C40FEB" w:rsidRPr="00BA5A5E">
          <w:rPr>
            <w:rStyle w:val="Hyperlink"/>
          </w:rPr>
          <w:t>http://www.isodens</w:t>
        </w:r>
        <w:r w:rsidR="00C40FEB" w:rsidRPr="00BA5A5E">
          <w:rPr>
            <w:rStyle w:val="Hyperlink"/>
          </w:rPr>
          <w:t>e</w:t>
        </w:r>
        <w:r w:rsidR="00C40FEB" w:rsidRPr="00BA5A5E">
          <w:rPr>
            <w:rStyle w:val="Hyperlink"/>
          </w:rPr>
          <w:t>.com/ic</w:t>
        </w:r>
      </w:hyperlink>
      <w:r w:rsidR="00C40FEB">
        <w:t xml:space="preserve"> </w:t>
      </w:r>
      <w:r w:rsidR="00B06C16">
        <w:fldChar w:fldCharType="begin">
          <w:fldData xml:space="preserve">PEVuZE5vdGU+PENpdGU+PEF1dGhvcj5GZXJuYW5kZXM8L0F1dGhvcj48WWVhcj4yMDE3PC9ZZWFy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</w:fldData>
        </w:fldChar>
      </w:r>
      <w:r w:rsidR="00B06C16">
        <w:instrText xml:space="preserve"> ADDIN EN.CITE </w:instrText>
      </w:r>
      <w:r w:rsidR="00B06C16">
        <w:fldChar w:fldCharType="begin">
          <w:fldData xml:space="preserve">PEVuZE5vdGU+PENpdGU+PEF1dGhvcj5GZXJuYW5kZXM8L0F1dGhvcj48WWVhcj4yMDE3PC9ZZWFy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</w:fldData>
        </w:fldChar>
      </w:r>
      <w:r w:rsidR="00B06C16">
        <w:instrText xml:space="preserve"> ADDIN EN.CITE.DATA </w:instrText>
      </w:r>
      <w:r w:rsidR="00B06C16">
        <w:fldChar w:fldCharType="end"/>
      </w:r>
      <w:r w:rsidR="00B06C16">
        <w:fldChar w:fldCharType="separate"/>
      </w:r>
      <w:r w:rsidR="00B06C16" w:rsidRPr="00B06C16">
        <w:rPr>
          <w:noProof/>
          <w:vertAlign w:val="superscript"/>
        </w:rPr>
        <w:t>2,3</w:t>
      </w:r>
      <w:r w:rsidR="00B06C16">
        <w:fldChar w:fldCharType="end"/>
      </w:r>
      <w:r w:rsidR="00020A6D">
        <w:rPr>
          <w:bCs/>
        </w:rPr>
        <w:t xml:space="preserve">. </w:t>
      </w:r>
      <w:r w:rsidR="00C40FEB">
        <w:rPr>
          <w:bCs/>
        </w:rPr>
        <w:t xml:space="preserve">Figure 6 illustrates the use of the tools for a patient with medium (left) and heavy (right) </w:t>
      </w:r>
      <w:proofErr w:type="gramStart"/>
      <w:r w:rsidR="00C40FEB">
        <w:rPr>
          <w:bCs/>
        </w:rPr>
        <w:t>iron</w:t>
      </w:r>
      <w:proofErr w:type="gramEnd"/>
      <w:r w:rsidR="00C40FEB">
        <w:rPr>
          <w:bCs/>
        </w:rPr>
        <w:t xml:space="preserve"> load respectively. </w:t>
      </w:r>
      <w:r w:rsidR="00630057">
        <w:rPr>
          <w:bCs/>
        </w:rPr>
        <w:t>A region of interest similar to the one shown in Figure 5 should be used spanning the</w:t>
      </w:r>
      <w:r w:rsidR="00654468">
        <w:rPr>
          <w:bCs/>
        </w:rPr>
        <w:t xml:space="preserve"> outer centimeter of liver edge; this is performed using the user’s own PACS system or on the scanner itself. The user then must manually enter the echo times and signal intensities into the program. </w:t>
      </w:r>
      <w:r w:rsidR="00A11069">
        <w:rPr>
          <w:bCs/>
        </w:rPr>
        <w:t xml:space="preserve">This software program is more labor intensive than commercial packages but yields accurate data when properly used. Generally only one ROI is traced per organ to keep the workflow manageable. It is up to the user to perform quality control of the images, especially that there is sufficient signal in the first few images to make an accurate measurement. </w:t>
      </w:r>
      <w:r w:rsidR="00A11069">
        <w:t xml:space="preserve">As an important quality control, the signal intensity of the first echo should be compared to the signal intensity of </w:t>
      </w:r>
      <w:proofErr w:type="spellStart"/>
      <w:r w:rsidR="00A11069">
        <w:t>paraspinous</w:t>
      </w:r>
      <w:proofErr w:type="spellEnd"/>
      <w:r w:rsidR="00A11069">
        <w:t xml:space="preserve"> muscle in the same image. If it is &lt; 0.5, the reported value may underestimate the true R2* value.  </w:t>
      </w:r>
    </w:p>
    <w:p w14:paraId="300F5DD2" w14:textId="2434BBB8" w:rsidR="00F6140F" w:rsidRDefault="00F6140F" w:rsidP="00A11069">
      <w:r>
        <w:tab/>
        <w:t>Although the software reports a LIC value, it uses a calibration better suited for a different fitting model</w:t>
      </w:r>
      <w:r w:rsidR="00340677">
        <w:t xml:space="preserve"> (Equation 2)</w:t>
      </w:r>
      <w:r>
        <w:t>. Thus the most accurate way to report LIC using this tool is to</w:t>
      </w:r>
      <w:r w:rsidR="00340677">
        <w:t xml:space="preserve"> use the software generate T2* or R2* value in combination with the </w:t>
      </w:r>
      <w:proofErr w:type="spellStart"/>
      <w:r w:rsidR="00340677">
        <w:t>Garbowski</w:t>
      </w:r>
      <w:proofErr w:type="spellEnd"/>
      <w:r w:rsidR="00340677">
        <w:t xml:space="preserve"> calibration (Equation 1). </w:t>
      </w:r>
      <w:r>
        <w:t xml:space="preserve"> </w:t>
      </w:r>
    </w:p>
    <w:p w14:paraId="238BEBED" w14:textId="756A9FDF" w:rsidR="00F64155" w:rsidRDefault="00A11069" w:rsidP="00E8785F">
      <w:pPr>
        <w:rPr>
          <w:bCs/>
        </w:rPr>
      </w:pPr>
      <w:r>
        <w:rPr>
          <w:bCs/>
          <w:noProof/>
        </w:rPr>
        <w:pict w14:anchorId="3FB0A6E9">
          <v:shape id="_x0000_s1031" type="#_x0000_t202" style="position:absolute;margin-left:0;margin-top:-193.2pt;width:449.6pt;height:306pt;z-index:251659264;mso-wrap-edited:f" wrapcoords="0 0 21599 0 21599 21600 0 21600 0 0" filled="f" stroked="f">
            <v:fill o:detectmouseclick="t"/>
            <v:textbox style="mso-next-textbox:#_x0000_s1031" inset=",7.2pt,,7.2pt">
              <w:txbxContent>
                <w:p w14:paraId="0236C3B0" w14:textId="77777777" w:rsidR="00F6140F" w:rsidRDefault="00F6140F" w:rsidP="00DA5F6F">
                  <w:r>
                    <w:rPr>
                      <w:bCs/>
                      <w:noProof/>
                    </w:rPr>
                    <w:drawing>
                      <wp:inline distT="0" distB="0" distL="0" distR="0" wp14:anchorId="6B2E0C2A" wp14:editId="6095A1AE">
                        <wp:extent cx="2509520" cy="20087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21 at 2.33.36 PM.png"/>
                                <pic:cNvPicPr/>
                              </pic:nvPicPr>
                              <pic:blipFill>
                                <a:blip r:embed="rId13">
                                  <a:extLst>
                                    <a:ext uri="{28A0092B-C50C-407E-A947-70E740481C1C}">
                                      <a14:useLocalDpi xmlns:a14="http://schemas.microsoft.com/office/drawing/2010/main" val="0"/>
                                    </a:ext>
                                  </a:extLst>
                                </a:blip>
                                <a:stretch>
                                  <a:fillRect/>
                                </a:stretch>
                              </pic:blipFill>
                              <pic:spPr>
                                <a:xfrm>
                                  <a:off x="0" y="0"/>
                                  <a:ext cx="2509707" cy="2008927"/>
                                </a:xfrm>
                                <a:prstGeom prst="rect">
                                  <a:avLst/>
                                </a:prstGeom>
                              </pic:spPr>
                            </pic:pic>
                          </a:graphicData>
                        </a:graphic>
                      </wp:inline>
                    </w:drawing>
                  </w:r>
                  <w:r w:rsidRPr="00DA5F6F">
                    <w:rPr>
                      <w:bCs/>
                      <w:noProof/>
                    </w:rPr>
                    <w:t xml:space="preserve"> </w:t>
                  </w:r>
                  <w:r>
                    <w:rPr>
                      <w:bCs/>
                      <w:noProof/>
                    </w:rPr>
                    <w:drawing>
                      <wp:inline distT="0" distB="0" distL="0" distR="0" wp14:anchorId="676879A2" wp14:editId="2E0F2B7F">
                        <wp:extent cx="2753360" cy="20118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21 at 2.50.19 PM.png"/>
                                <pic:cNvPicPr/>
                              </pic:nvPicPr>
                              <pic:blipFill>
                                <a:blip r:embed="rId14">
                                  <a:extLst>
                                    <a:ext uri="{28A0092B-C50C-407E-A947-70E740481C1C}">
                                      <a14:useLocalDpi xmlns:a14="http://schemas.microsoft.com/office/drawing/2010/main" val="0"/>
                                    </a:ext>
                                  </a:extLst>
                                </a:blip>
                                <a:stretch>
                                  <a:fillRect/>
                                </a:stretch>
                              </pic:blipFill>
                              <pic:spPr>
                                <a:xfrm>
                                  <a:off x="0" y="0"/>
                                  <a:ext cx="2756203" cy="2013880"/>
                                </a:xfrm>
                                <a:prstGeom prst="rect">
                                  <a:avLst/>
                                </a:prstGeom>
                              </pic:spPr>
                            </pic:pic>
                          </a:graphicData>
                        </a:graphic>
                      </wp:inline>
                    </w:drawing>
                  </w:r>
                </w:p>
                <w:p w14:paraId="09FDDDAE" w14:textId="687467C9" w:rsidR="00F6140F" w:rsidRDefault="00F6140F" w:rsidP="00DA5F6F">
                  <w:proofErr w:type="gramStart"/>
                  <w:r w:rsidRPr="003426A5">
                    <w:rPr>
                      <w:b/>
                      <w:u w:val="single"/>
                    </w:rPr>
                    <w:t>Figure 6:</w:t>
                  </w:r>
                  <w:r>
                    <w:t xml:space="preserve"> Sample screenshot of online T2* analysis tool.</w:t>
                  </w:r>
                  <w:proofErr w:type="gramEnd"/>
                  <w:r w:rsidRPr="00281F83">
                    <w:rPr>
                      <w:bCs/>
                    </w:rPr>
                    <w:t xml:space="preserve"> </w:t>
                  </w:r>
                  <w:r>
                    <w:rPr>
                      <w:bCs/>
                    </w:rPr>
                    <w:t>The user is responsible for typing in the correct echo time values in the leftmost column (red box) and the average signal intensity from the region of interest in the right hand columns (blue box).</w:t>
                  </w:r>
                  <w:r>
                    <w:t xml:space="preserve">  The left trace is from a patient with moderate iron load and all of the points are included in the fit. The right trace demonstrates a patient with severe iron load. It is critical to exclude all of the later echo times where the liver is completely black (in this case, all but three echoes). As shown, these echoes that contain only noise will lie above the </w:t>
                  </w:r>
                  <w:proofErr w:type="gramStart"/>
                  <w:r>
                    <w:t>best fit</w:t>
                  </w:r>
                  <w:proofErr w:type="gramEnd"/>
                  <w:r>
                    <w:t xml:space="preserve"> (red) line. It is critically important that the truncation optimize the fit on the first three echoes because these have the greatest weight on the R2* value. </w:t>
                  </w:r>
                </w:p>
              </w:txbxContent>
            </v:textbox>
            <w10:wrap type="through"/>
          </v:shape>
        </w:pict>
      </w:r>
    </w:p>
    <w:p w14:paraId="51E62859" w14:textId="1893FDF6" w:rsidR="00630057" w:rsidRDefault="00630057" w:rsidP="00E8785F">
      <w:pPr>
        <w:rPr>
          <w:bCs/>
        </w:rPr>
      </w:pPr>
    </w:p>
    <w:p w14:paraId="49E69599" w14:textId="47AF8A35" w:rsidR="00556332" w:rsidRDefault="00556332" w:rsidP="00E8785F">
      <w:pPr>
        <w:rPr>
          <w:bCs/>
        </w:rPr>
      </w:pPr>
    </w:p>
    <w:p w14:paraId="2E05F8C2" w14:textId="04C531E9" w:rsidR="00556332" w:rsidRDefault="00556332" w:rsidP="00E8785F">
      <w:pPr>
        <w:rPr>
          <w:bCs/>
        </w:rPr>
      </w:pPr>
    </w:p>
    <w:p w14:paraId="3624ECB7" w14:textId="77777777" w:rsidR="00556332" w:rsidRDefault="00556332" w:rsidP="00E8785F">
      <w:pPr>
        <w:rPr>
          <w:bCs/>
        </w:rPr>
      </w:pPr>
    </w:p>
    <w:p w14:paraId="4199F1D6" w14:textId="77777777" w:rsidR="00556332" w:rsidRDefault="00556332" w:rsidP="00E8785F">
      <w:pPr>
        <w:rPr>
          <w:bCs/>
        </w:rPr>
      </w:pPr>
    </w:p>
    <w:p w14:paraId="49DF71EA" w14:textId="18B06EEB" w:rsidR="00556332" w:rsidRDefault="00556332" w:rsidP="00E8785F">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E8785F" w14:paraId="5C006A97" w14:textId="77777777">
        <w:tc>
          <w:tcPr>
            <w:tcW w:w="8856" w:type="dxa"/>
          </w:tcPr>
          <w:p w14:paraId="1C21E950" w14:textId="4FC1805C" w:rsidR="00E8785F" w:rsidRDefault="00E8785F" w:rsidP="00745337">
            <w:pPr>
              <w:rPr>
                <w:bCs/>
              </w:rPr>
            </w:pPr>
            <w:r>
              <w:rPr>
                <w:bCs/>
                <w:i/>
                <w:noProof/>
              </w:rPr>
              <w:drawing>
                <wp:inline distT="0" distB="0" distL="0" distR="0" wp14:anchorId="5F584381" wp14:editId="58228C25">
                  <wp:extent cx="5475605" cy="2232660"/>
                  <wp:effectExtent l="19050" t="0" r="0" b="0"/>
                  <wp:docPr id="12" name="Picture 4" descr="Screen shot 2016-01-10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6-01-10 at 3"/>
                          <pic:cNvPicPr>
                            <a:picLocks noChangeAspect="1" noChangeArrowheads="1"/>
                          </pic:cNvPicPr>
                        </pic:nvPicPr>
                        <pic:blipFill>
                          <a:blip r:embed="rId15" cstate="print"/>
                          <a:srcRect/>
                          <a:stretch>
                            <a:fillRect/>
                          </a:stretch>
                        </pic:blipFill>
                        <pic:spPr bwMode="auto">
                          <a:xfrm>
                            <a:off x="0" y="0"/>
                            <a:ext cx="5475605" cy="2232660"/>
                          </a:xfrm>
                          <a:prstGeom prst="rect">
                            <a:avLst/>
                          </a:prstGeom>
                          <a:noFill/>
                          <a:ln w="9525">
                            <a:noFill/>
                            <a:miter lim="800000"/>
                            <a:headEnd/>
                            <a:tailEnd/>
                          </a:ln>
                        </pic:spPr>
                      </pic:pic>
                    </a:graphicData>
                  </a:graphic>
                </wp:inline>
              </w:drawing>
            </w:r>
          </w:p>
        </w:tc>
      </w:tr>
      <w:tr w:rsidR="00E8785F" w14:paraId="607ED380" w14:textId="77777777" w:rsidTr="00556332">
        <w:trPr>
          <w:trHeight w:val="306"/>
        </w:trPr>
        <w:tc>
          <w:tcPr>
            <w:tcW w:w="8856" w:type="dxa"/>
          </w:tcPr>
          <w:p w14:paraId="17061C78" w14:textId="2F1BA378" w:rsidR="00E8785F" w:rsidRDefault="00E8785F" w:rsidP="00745337">
            <w:pPr>
              <w:rPr>
                <w:bCs/>
                <w:i/>
                <w:noProof/>
              </w:rPr>
            </w:pPr>
            <w:r w:rsidRPr="0062467D">
              <w:rPr>
                <w:b/>
                <w:bCs/>
                <w:u w:val="single"/>
              </w:rPr>
              <w:t xml:space="preserve">Figure </w:t>
            </w:r>
            <w:r w:rsidR="003426A5">
              <w:rPr>
                <w:b/>
                <w:bCs/>
                <w:u w:val="single"/>
              </w:rPr>
              <w:t>7</w:t>
            </w:r>
            <w:r w:rsidRPr="001A2546">
              <w:rPr>
                <w:bCs/>
              </w:rPr>
              <w:t xml:space="preserve">: (Left) Representative region of interest calculated for </w:t>
            </w:r>
            <w:proofErr w:type="spellStart"/>
            <w:r w:rsidRPr="001A2546">
              <w:rPr>
                <w:bCs/>
              </w:rPr>
              <w:t>pixelwise</w:t>
            </w:r>
            <w:proofErr w:type="spellEnd"/>
            <w:r w:rsidRPr="001A2546">
              <w:rPr>
                <w:bCs/>
              </w:rPr>
              <w:t xml:space="preserve"> fitting. (Right) Corresponding R2* map. </w:t>
            </w:r>
          </w:p>
        </w:tc>
      </w:tr>
    </w:tbl>
    <w:p w14:paraId="7C84C045" w14:textId="77777777" w:rsidR="00E8785F" w:rsidRDefault="00E8785F" w:rsidP="00E8785F">
      <w:pPr>
        <w:rPr>
          <w:bCs/>
        </w:rPr>
      </w:pPr>
    </w:p>
    <w:p w14:paraId="0BD1110E" w14:textId="01FBC8F7" w:rsidR="00E8785F" w:rsidRDefault="00E8785F" w:rsidP="00E8785F">
      <w:pPr>
        <w:rPr>
          <w:bCs/>
        </w:rPr>
      </w:pPr>
      <w:proofErr w:type="spellStart"/>
      <w:r w:rsidRPr="00CF5ACB">
        <w:rPr>
          <w:bCs/>
          <w:i/>
        </w:rPr>
        <w:t>Pixelwise</w:t>
      </w:r>
      <w:proofErr w:type="spellEnd"/>
      <w:r w:rsidRPr="00CF5ACB">
        <w:rPr>
          <w:bCs/>
          <w:i/>
        </w:rPr>
        <w:t xml:space="preserve"> calculation using an exponential + constant fit to signal decay:</w:t>
      </w:r>
      <w:r w:rsidRPr="0096715A">
        <w:rPr>
          <w:b/>
          <w:bCs/>
        </w:rPr>
        <w:t xml:space="preserve"> </w:t>
      </w:r>
      <w:r>
        <w:rPr>
          <w:bCs/>
        </w:rPr>
        <w:t>Some investigative centers utilize software that calculates signal decay on a pixel by pixel basis, using a exponential plus constant description of signal decay</w:t>
      </w:r>
      <w:r w:rsidR="00B63BC2">
        <w:fldChar w:fldCharType="begin">
          <w:fldData xml:space="preserve">PEVuZE5vdGU+PENpdGU+PEF1dGhvcj5Xb29kPC9BdXRob3I+PFllYXI+MjAwNTwvWWVhcj48UmVj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</w:fldData>
        </w:fldChar>
      </w:r>
      <w:r w:rsidR="00B06C16">
        <w:instrText xml:space="preserve"> ADDIN EN.CITE </w:instrText>
      </w:r>
      <w:r w:rsidR="00B06C16">
        <w:fldChar w:fldCharType="begin">
          <w:fldData xml:space="preserve">PEVuZE5vdGU+PENpdGU+PEF1dGhvcj5Xb29kPC9BdXRob3I+PFllYXI+MjAwNTwvWWVhcj48UmVj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</w:fldData>
        </w:fldChar>
      </w:r>
      <w:r w:rsidR="00B06C16">
        <w:instrText xml:space="preserve"> ADDIN EN.CITE.DATA </w:instrText>
      </w:r>
      <w:r w:rsidR="00B06C16">
        <w:fldChar w:fldCharType="end"/>
      </w:r>
      <w:r w:rsidR="00B63BC2">
        <w:fldChar w:fldCharType="separate"/>
      </w:r>
      <w:r w:rsidR="00B06C16" w:rsidRPr="00B06C16">
        <w:rPr>
          <w:noProof/>
          <w:vertAlign w:val="superscript"/>
        </w:rPr>
        <w:t>4-6</w:t>
      </w:r>
      <w:r w:rsidR="00B63BC2">
        <w:fldChar w:fldCharType="end"/>
      </w:r>
      <w:r>
        <w:rPr>
          <w:bCs/>
        </w:rPr>
        <w:t>. Regions of interest typically encompass the entire liver profile, excluding the aorta a</w:t>
      </w:r>
      <w:r w:rsidR="003426A5">
        <w:rPr>
          <w:bCs/>
        </w:rPr>
        <w:t xml:space="preserve">nd major </w:t>
      </w:r>
      <w:proofErr w:type="spellStart"/>
      <w:r w:rsidR="003426A5">
        <w:rPr>
          <w:bCs/>
        </w:rPr>
        <w:t>hilar</w:t>
      </w:r>
      <w:proofErr w:type="spellEnd"/>
      <w:r w:rsidR="003426A5">
        <w:rPr>
          <w:bCs/>
        </w:rPr>
        <w:t xml:space="preserve"> vessels (Figure 7</w:t>
      </w:r>
      <w:r>
        <w:rPr>
          <w:bCs/>
        </w:rPr>
        <w:t xml:space="preserve">, left).  The software calculates R2* values over all the points in the region of interest (Figure 6, right) and calculates the mean or median R2* to approximate the whole liver value. </w:t>
      </w:r>
    </w:p>
    <w:p w14:paraId="6E87EE78" w14:textId="77777777" w:rsidR="00E8785F" w:rsidRDefault="00E8785F" w:rsidP="00E8785F">
      <w:pPr>
        <w:rPr>
          <w:bCs/>
        </w:rPr>
      </w:pPr>
    </w:p>
    <w:p w14:paraId="6FD46E1F" w14:textId="45B228F1" w:rsidR="00E8785F" w:rsidRDefault="00E8785F" w:rsidP="00E8785F">
      <w:pPr>
        <w:rPr>
          <w:bCs/>
        </w:rPr>
      </w:pPr>
      <w:r>
        <w:rPr>
          <w:bCs/>
        </w:rPr>
        <w:t>Using these types of analyses, a different calibration curve</w:t>
      </w:r>
      <w:r w:rsidR="00B63BC2">
        <w:rPr>
          <w:bCs/>
        </w:rPr>
        <w:fldChar w:fldCharType="begin"/>
      </w:r>
      <w:r w:rsidR="00B06C16">
        <w:rPr>
          <w:bCs/>
        </w:rPr>
        <w:instrText xml:space="preserve"> ADDIN EN.CITE &lt;EndNote&gt;&lt;Cite&gt;&lt;Author&gt;Wood&lt;/Author&gt;&lt;Year&gt;2005&lt;/Year&gt;&lt;RecNum&gt;72&lt;/RecNum&gt;&lt;DisplayText&gt;&lt;style face="superscript"&gt;4&lt;/style&gt;&lt;/DisplayText&gt;&lt;record&gt;&lt;rec-number&gt;72&lt;/rec-number&gt;&lt;foreign-keys&gt;&lt;key app="EN" db-id="9vvwp5pf2dt5rqe0xfkvt5t2sx0ts95x5t5p" timestamp="0"&gt;72&lt;/key&gt;&lt;/foreign-keys&gt;&lt;ref-type name="Journal Article"&gt;17&lt;/ref-type&gt;&lt;contributors&gt;&lt;authors&gt;&lt;author&gt;Wood, J. C.&lt;/author&gt;&lt;author&gt;Enriquez, C.&lt;/author&gt;&lt;author&gt;Ghugre, N.&lt;/author&gt;&lt;author&gt;Tyzka, J. M.&lt;/author&gt;&lt;author&gt;Carson, S.&lt;/author&gt;&lt;author&gt;Nelson, M. D.&lt;/author&gt;&lt;author&gt;Coates, T. D.&lt;/author&gt;&lt;/authors&gt;&lt;/contributors&gt;&lt;auth-address&gt;Division of Cardiology, Mailstop 34, Children&amp;apos;s Hospital Los Angeles, 4650 Sunset Blvd, Los Angeles, CA 90027-0034. jwood@chla.usc.edu.&lt;/auth-address&gt;&lt;titles&gt;&lt;title&gt;MRI R2 and R2* mapping accurately estimates hepatic iron concentration in transfusion-dependent thalassemia and sickle cell disease patients&lt;/title&gt;&lt;secondary-title&gt;Blood&lt;/secondary-title&gt;&lt;/titles&gt;&lt;periodical&gt;&lt;full-title&gt;Blood&lt;/full-title&gt;&lt;/periodical&gt;&lt;pages&gt;1460-5&lt;/pages&gt;&lt;volume&gt;106&lt;/volume&gt;&lt;number&gt;4&lt;/number&gt;&lt;dates&gt;&lt;year&gt;2005&lt;/year&gt;&lt;pub-dates&gt;&lt;date&gt;Aug 15&lt;/date&gt;&lt;/pub-dates&gt;&lt;/dates&gt;&lt;accession-num&gt;15860670&lt;/accession-num&gt;&lt;urls&gt;&lt;related-urls&gt;&lt;url&gt;http://www.ncbi.nlm.nih.gov/entrez/query.fcgi?cmd=Retrieve&amp;amp;db=PubMed&amp;amp;dopt=Citation&amp;amp;list_uids=15860670&lt;/url&gt;&lt;/related-urls&gt;&lt;/urls&gt;&lt;/record&gt;&lt;/Cite&gt;&lt;/EndNote&gt;</w:instrText>
      </w:r>
      <w:r w:rsidR="00B63BC2">
        <w:rPr>
          <w:bCs/>
        </w:rPr>
        <w:fldChar w:fldCharType="separate"/>
      </w:r>
      <w:r w:rsidR="00B06C16" w:rsidRPr="00B06C16">
        <w:rPr>
          <w:bCs/>
          <w:noProof/>
          <w:vertAlign w:val="superscript"/>
        </w:rPr>
        <w:t>4</w:t>
      </w:r>
      <w:r w:rsidR="00B63BC2">
        <w:rPr>
          <w:bCs/>
        </w:rPr>
        <w:fldChar w:fldCharType="end"/>
      </w:r>
      <w:r>
        <w:rPr>
          <w:bCs/>
        </w:rPr>
        <w:t>should be used to convert R2* (or T2*) to LIC as follows:</w:t>
      </w:r>
    </w:p>
    <w:p w14:paraId="43919745" w14:textId="77777777" w:rsidR="00E8785F" w:rsidRDefault="00E8785F" w:rsidP="00E8785F">
      <w:pPr>
        <w:rPr>
          <w:bCs/>
        </w:rPr>
      </w:pPr>
    </w:p>
    <w:p w14:paraId="4364FD38" w14:textId="091329B1" w:rsidR="00E8785F" w:rsidRDefault="00E8785F" w:rsidP="00E8785F">
      <w:pPr>
        <w:snapToGrid w:val="0"/>
        <w:rPr>
          <w:bCs/>
        </w:rPr>
      </w:pPr>
      <w:r>
        <w:rPr>
          <w:bCs/>
        </w:rPr>
        <w:t>LIC = 0.0254 * R2* + 0.2   or   LIC = 25.4/T2* + 0.2</w:t>
      </w:r>
      <w:r w:rsidR="00340677">
        <w:rPr>
          <w:bCs/>
        </w:rPr>
        <w:tab/>
      </w:r>
      <w:r w:rsidR="00340677">
        <w:rPr>
          <w:bCs/>
        </w:rPr>
        <w:tab/>
      </w:r>
      <w:r w:rsidR="00340677">
        <w:rPr>
          <w:bCs/>
        </w:rPr>
        <w:tab/>
      </w:r>
      <w:r w:rsidR="00340677" w:rsidRPr="00340677">
        <w:t xml:space="preserve">(Equation </w:t>
      </w:r>
      <w:r w:rsidR="00340677">
        <w:t>2</w:t>
      </w:r>
      <w:r w:rsidR="00340677" w:rsidRPr="00340677">
        <w:t>)</w:t>
      </w:r>
    </w:p>
    <w:p w14:paraId="14532E4E" w14:textId="77777777" w:rsidR="00E8785F" w:rsidRDefault="00E8785F" w:rsidP="00E8785F">
      <w:pPr>
        <w:rPr>
          <w:bCs/>
        </w:rPr>
      </w:pPr>
    </w:p>
    <w:p w14:paraId="56241B76" w14:textId="2E40C260" w:rsidR="00E8785F" w:rsidRDefault="00E8785F" w:rsidP="00E8785F">
      <w:r>
        <w:rPr>
          <w:bCs/>
        </w:rPr>
        <w:t xml:space="preserve">The </w:t>
      </w:r>
      <w:proofErr w:type="spellStart"/>
      <w:r>
        <w:rPr>
          <w:bCs/>
        </w:rPr>
        <w:t>pixelwise</w:t>
      </w:r>
      <w:proofErr w:type="spellEnd"/>
      <w:r>
        <w:rPr>
          <w:bCs/>
        </w:rPr>
        <w:t xml:space="preserve"> and region based analysis techniques yield different estimates of T2* and R2* for the same images. However, when proper calibration curve is paired with the analysis technique, LIC measurements are unbiased with one another </w:t>
      </w:r>
      <w:r w:rsidR="00B63BC2">
        <w:fldChar w:fldCharType="begin"/>
      </w:r>
      <w:r w:rsidR="00B06C16">
        <w:instrText xml:space="preserve"> ADDIN EN.CITE &lt;EndNote&gt;&lt;Cite&gt;&lt;Author&gt;Meloni&lt;/Author&gt;&lt;Year&gt;2013&lt;/Year&gt;&lt;RecNum&gt;2739&lt;/RecNum&gt;&lt;DisplayText&gt;&lt;style face="superscript"&gt;7&lt;/style&gt;&lt;/DisplayText&gt;&lt;record&gt;&lt;rec-number&gt;2739&lt;/rec-number&gt;&lt;foreign-keys&gt;&lt;key app="EN" db-id="9vvwp5pf2dt5rqe0xfkvt5t2sx0ts95x5t5p" timestamp="0"&gt;2739&lt;/key&gt;&lt;/foreign-keys&gt;&lt;ref-type name="Journal Article"&gt;17&lt;/ref-type&gt;&lt;contributors&gt;&lt;authors&gt;&lt;author&gt;Meloni, A.&lt;/author&gt;&lt;author&gt;Rienhoff, H. Y., Jr.&lt;/author&gt;&lt;author&gt;Jones, A.&lt;/author&gt;&lt;author&gt;Pepe, A.&lt;/author&gt;&lt;author&gt;Lombardi, M.&lt;/author&gt;&lt;author&gt;Wood, J. C.&lt;/author&gt;&lt;/authors&gt;&lt;/contributors&gt;&lt;auth-address&gt;CMR Unit, Fondazione G. Monasterio CNR-Regione Toscana and Institute of Clinical Physiology, Pisa, Italy; Division of Cardiology, Department of Pediatrics, Children&amp;apos;s Hospital Los Angeles, Los Angeles, CA, USA.&lt;/auth-address&gt;&lt;titles&gt;&lt;title&gt;The use of appropriate calibration curves corrects for systematic differences in liver R2* values measured using different software packages&lt;/title&gt;&lt;secondary-title&gt;Br J Haematol&lt;/secondary-title&gt;&lt;/titles&gt;&lt;periodical&gt;&lt;full-title&gt;Br J Haematol&lt;/full-title&gt;&lt;/periodical&gt;&lt;pages&gt;888-91&lt;/pages&gt;&lt;volume&gt;161&lt;/volume&gt;&lt;number&gt;6&lt;/number&gt;&lt;edition&gt;2013/03/19&lt;/edition&gt;&lt;dates&gt;&lt;year&gt;2013&lt;/year&gt;&lt;pub-dates&gt;&lt;date&gt;Jun&lt;/date&gt;&lt;/pub-dates&gt;&lt;/dates&gt;&lt;isbn&gt;1365-2141 (Electronic)&amp;#xD;0007-1048 (Linking)&lt;/isbn&gt;&lt;accession-num&gt;23496418&lt;/accession-num&gt;&lt;urls&gt;&lt;related-urls&gt;&lt;url&gt;http://www.ncbi.nlm.nih.gov/entrez/query.fcgi?cmd=Retrieve&amp;amp;db=PubMed&amp;amp;dopt=Citation&amp;amp;list_uids=23496418&lt;/url&gt;&lt;/related-urls&gt;&lt;/urls&gt;&lt;custom2&gt;3672338&lt;/custom2&gt;&lt;electronic-resource-num&gt;10.1111/bjh.12296&lt;/electronic-resource-num&gt;&lt;language&gt;eng&lt;/language&gt;&lt;/record&gt;&lt;/Cite&gt;&lt;/EndNote&gt;</w:instrText>
      </w:r>
      <w:r w:rsidR="00B63BC2">
        <w:fldChar w:fldCharType="separate"/>
      </w:r>
      <w:r w:rsidR="00B06C16" w:rsidRPr="00B06C16">
        <w:rPr>
          <w:noProof/>
          <w:vertAlign w:val="superscript"/>
        </w:rPr>
        <w:t>7</w:t>
      </w:r>
      <w:r w:rsidR="00B63BC2">
        <w:fldChar w:fldCharType="end"/>
      </w:r>
      <w:r>
        <w:t xml:space="preserve">. </w:t>
      </w:r>
      <w:r w:rsidR="00F64155">
        <w:t xml:space="preserve"> </w:t>
      </w:r>
    </w:p>
    <w:p w14:paraId="423E4F64" w14:textId="77777777" w:rsidR="00F64155" w:rsidRDefault="00F64155" w:rsidP="00E8785F"/>
    <w:p w14:paraId="599203FC" w14:textId="5F415E54" w:rsidR="00B06C16" w:rsidRPr="00B06C16" w:rsidRDefault="00B06C16" w:rsidP="00E8785F">
      <w:pPr>
        <w:rPr>
          <w:b/>
        </w:rPr>
      </w:pPr>
      <w:r>
        <w:br w:type="page"/>
      </w:r>
      <w:bookmarkStart w:id="4" w:name="_GoBack"/>
      <w:r w:rsidRPr="00B06C16">
        <w:rPr>
          <w:b/>
        </w:rPr>
        <w:t>References</w:t>
      </w:r>
      <w:bookmarkEnd w:id="4"/>
    </w:p>
    <w:p w14:paraId="5D1546B9" w14:textId="77777777" w:rsidR="00B06C16" w:rsidRDefault="00B06C16" w:rsidP="00E8785F"/>
    <w:p w14:paraId="4FC6A0D6" w14:textId="77777777" w:rsidR="00B06C16" w:rsidRPr="00B06C16" w:rsidRDefault="00B06C16" w:rsidP="00B06C16">
      <w:pPr>
        <w:pStyle w:val="EndNoteBibliography"/>
        <w:rPr>
          <w:noProof/>
        </w:rPr>
      </w:pPr>
      <w:r>
        <w:fldChar w:fldCharType="begin"/>
      </w:r>
      <w:r>
        <w:instrText xml:space="preserve"> ADDIN EN.REFLIST </w:instrText>
      </w:r>
      <w:r>
        <w:fldChar w:fldCharType="separate"/>
      </w:r>
      <w:r w:rsidRPr="00B06C16">
        <w:rPr>
          <w:noProof/>
        </w:rPr>
        <w:t>1.</w:t>
      </w:r>
      <w:r w:rsidRPr="00B06C16">
        <w:rPr>
          <w:noProof/>
        </w:rPr>
        <w:tab/>
        <w:t xml:space="preserve">Garbowski MW, Carpenter JP, Smith G, et al. Biopsy-based calibration of T2* magnetic resonance for estimation of liver iron concentration and comparison with R2 Ferriscan. </w:t>
      </w:r>
      <w:r w:rsidRPr="00B06C16">
        <w:rPr>
          <w:i/>
          <w:noProof/>
        </w:rPr>
        <w:t>J Cardiovasc Magn Reson</w:t>
      </w:r>
      <w:r w:rsidRPr="00B06C16">
        <w:rPr>
          <w:noProof/>
        </w:rPr>
        <w:t>. 2014;16:40.</w:t>
      </w:r>
    </w:p>
    <w:p w14:paraId="01B17D29" w14:textId="77777777" w:rsidR="00B06C16" w:rsidRPr="00B06C16" w:rsidRDefault="00B06C16" w:rsidP="00B06C16">
      <w:pPr>
        <w:pStyle w:val="EndNoteBibliography"/>
        <w:rPr>
          <w:noProof/>
        </w:rPr>
      </w:pPr>
      <w:r w:rsidRPr="00B06C16">
        <w:rPr>
          <w:noProof/>
        </w:rPr>
        <w:t>2.</w:t>
      </w:r>
      <w:r w:rsidRPr="00B06C16">
        <w:rPr>
          <w:noProof/>
        </w:rPr>
        <w:tab/>
        <w:t xml:space="preserve">Fernandes JL, Fioravante LAB, Verissimo MP, Loggetto SR. A free software for the calculation of T2* values for iron overload assessment. </w:t>
      </w:r>
      <w:r w:rsidRPr="00B06C16">
        <w:rPr>
          <w:i/>
          <w:noProof/>
        </w:rPr>
        <w:t>Acta Radiol</w:t>
      </w:r>
      <w:r w:rsidRPr="00B06C16">
        <w:rPr>
          <w:noProof/>
        </w:rPr>
        <w:t>. 2017;58(6):698-701.</w:t>
      </w:r>
    </w:p>
    <w:p w14:paraId="39AAF9E7" w14:textId="77777777" w:rsidR="00B06C16" w:rsidRPr="00B06C16" w:rsidRDefault="00B06C16" w:rsidP="00B06C16">
      <w:pPr>
        <w:pStyle w:val="EndNoteBibliography"/>
        <w:rPr>
          <w:noProof/>
        </w:rPr>
      </w:pPr>
      <w:r w:rsidRPr="00B06C16">
        <w:rPr>
          <w:noProof/>
        </w:rPr>
        <w:t>3.</w:t>
      </w:r>
      <w:r w:rsidRPr="00B06C16">
        <w:rPr>
          <w:noProof/>
        </w:rPr>
        <w:tab/>
        <w:t xml:space="preserve">Git KA, Fioravante LA, Fernandes JL. An online open-source tool for automated quantification of liver and myocardial iron concentrations by T2* magnetic resonance imaging. </w:t>
      </w:r>
      <w:r w:rsidRPr="00B06C16">
        <w:rPr>
          <w:i/>
          <w:noProof/>
        </w:rPr>
        <w:t>Br J Radiol</w:t>
      </w:r>
      <w:r w:rsidRPr="00B06C16">
        <w:rPr>
          <w:noProof/>
        </w:rPr>
        <w:t>. 2015;88(1053):20150269.</w:t>
      </w:r>
    </w:p>
    <w:p w14:paraId="7E85A6B6" w14:textId="77777777" w:rsidR="00B06C16" w:rsidRPr="00B06C16" w:rsidRDefault="00B06C16" w:rsidP="00B06C16">
      <w:pPr>
        <w:pStyle w:val="EndNoteBibliography"/>
        <w:rPr>
          <w:noProof/>
        </w:rPr>
      </w:pPr>
      <w:r w:rsidRPr="00B06C16">
        <w:rPr>
          <w:noProof/>
        </w:rPr>
        <w:t>4.</w:t>
      </w:r>
      <w:r w:rsidRPr="00B06C16">
        <w:rPr>
          <w:noProof/>
        </w:rPr>
        <w:tab/>
        <w:t xml:space="preserve">Wood JC, Enriquez C, Ghugre N, et al. MRI R2 and R2* mapping accurately estimates hepatic iron concentration in transfusion-dependent thalassemia and sickle cell disease patients. </w:t>
      </w:r>
      <w:r w:rsidRPr="00B06C16">
        <w:rPr>
          <w:i/>
          <w:noProof/>
        </w:rPr>
        <w:t>Blood</w:t>
      </w:r>
      <w:r w:rsidRPr="00B06C16">
        <w:rPr>
          <w:noProof/>
        </w:rPr>
        <w:t>. 2005;106(4):1460-1465.</w:t>
      </w:r>
    </w:p>
    <w:p w14:paraId="4FDDFCA3" w14:textId="77777777" w:rsidR="00B06C16" w:rsidRPr="00B06C16" w:rsidRDefault="00B06C16" w:rsidP="00B06C16">
      <w:pPr>
        <w:pStyle w:val="EndNoteBibliography"/>
        <w:rPr>
          <w:noProof/>
        </w:rPr>
      </w:pPr>
      <w:r w:rsidRPr="00B06C16">
        <w:rPr>
          <w:noProof/>
        </w:rPr>
        <w:t>5.</w:t>
      </w:r>
      <w:r w:rsidRPr="00B06C16">
        <w:rPr>
          <w:noProof/>
        </w:rPr>
        <w:tab/>
        <w:t xml:space="preserve">Meloni A, Zmyewski H, Rienhoff HY, Jr., et al. Fast approximation to pixelwise relaxivity maps: validation in iron overloaded subjects. </w:t>
      </w:r>
      <w:r w:rsidRPr="00B06C16">
        <w:rPr>
          <w:i/>
          <w:noProof/>
        </w:rPr>
        <w:t>Magn Reson Imaging</w:t>
      </w:r>
      <w:r w:rsidRPr="00B06C16">
        <w:rPr>
          <w:noProof/>
        </w:rPr>
        <w:t>. 2013;31(7):1074-1080.</w:t>
      </w:r>
    </w:p>
    <w:p w14:paraId="5E6F5D89" w14:textId="77777777" w:rsidR="00B06C16" w:rsidRPr="00B06C16" w:rsidRDefault="00B06C16" w:rsidP="00B06C16">
      <w:pPr>
        <w:pStyle w:val="EndNoteBibliography"/>
        <w:rPr>
          <w:noProof/>
        </w:rPr>
      </w:pPr>
      <w:r w:rsidRPr="00B06C16">
        <w:rPr>
          <w:noProof/>
        </w:rPr>
        <w:t>6.</w:t>
      </w:r>
      <w:r w:rsidRPr="00B06C16">
        <w:rPr>
          <w:noProof/>
        </w:rPr>
        <w:tab/>
        <w:t xml:space="preserve">Positano V, Salani B, Pepe A, et al. Improved T2* assessment in liver iron overload by magnetic resonance imaging. </w:t>
      </w:r>
      <w:r w:rsidRPr="00B06C16">
        <w:rPr>
          <w:i/>
          <w:noProof/>
        </w:rPr>
        <w:t>Magn Reson Imaging</w:t>
      </w:r>
      <w:r w:rsidRPr="00B06C16">
        <w:rPr>
          <w:noProof/>
        </w:rPr>
        <w:t>. 2009;27(2):188-197.</w:t>
      </w:r>
    </w:p>
    <w:p w14:paraId="0DA0AFD3" w14:textId="77777777" w:rsidR="00B06C16" w:rsidRPr="00B06C16" w:rsidRDefault="00B06C16" w:rsidP="00B06C16">
      <w:pPr>
        <w:pStyle w:val="EndNoteBibliography"/>
        <w:rPr>
          <w:noProof/>
        </w:rPr>
      </w:pPr>
      <w:r w:rsidRPr="00B06C16">
        <w:rPr>
          <w:noProof/>
        </w:rPr>
        <w:t>7.</w:t>
      </w:r>
      <w:r w:rsidRPr="00B06C16">
        <w:rPr>
          <w:noProof/>
        </w:rPr>
        <w:tab/>
        <w:t xml:space="preserve">Meloni A, Rienhoff HY, Jr., Jones A, Pepe A, Lombardi M, Wood JC. The use of appropriate calibration curves corrects for systematic differences in liver R2* values measured using different software packages. </w:t>
      </w:r>
      <w:r w:rsidRPr="00B06C16">
        <w:rPr>
          <w:i/>
          <w:noProof/>
        </w:rPr>
        <w:t>Br J Haematol</w:t>
      </w:r>
      <w:r w:rsidRPr="00B06C16">
        <w:rPr>
          <w:noProof/>
        </w:rPr>
        <w:t>. 2013;161(6):888-891.</w:t>
      </w:r>
    </w:p>
    <w:p w14:paraId="6B787AC7" w14:textId="2B58ED9F" w:rsidR="00745337" w:rsidRDefault="00B06C16" w:rsidP="00E8785F">
      <w:r>
        <w:fldChar w:fldCharType="end"/>
      </w:r>
    </w:p>
    <w:sectPr w:rsidR="00745337" w:rsidSect="0074533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A00002EF" w:usb1="4000004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6D221C8"/>
    <w:multiLevelType w:val="hybridMultilevel"/>
    <w:tmpl w:val="3B14F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alibri"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alibri"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6551F2F"/>
    <w:multiLevelType w:val="hybridMultilevel"/>
    <w:tmpl w:val="41B049B4"/>
    <w:lvl w:ilvl="0" w:tplc="3FF4FABA">
      <w:start w:val="1"/>
      <w:numFmt w:val="decimal"/>
      <w:lvlText w:val="%1."/>
      <w:lvlJc w:val="left"/>
      <w:pPr>
        <w:ind w:left="1080" w:hanging="360"/>
      </w:pPr>
      <w:rPr>
        <w:rFonts w:asciiTheme="majorHAnsi" w:hAnsiTheme="majorHAnsi" w:cstheme="majorBidi" w:hint="default"/>
        <w:color w:val="auto"/>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05D773D"/>
    <w:multiLevelType w:val="hybridMultilevel"/>
    <w:tmpl w:val="8056FF74"/>
    <w:lvl w:ilvl="0" w:tplc="28BE46DA">
      <w:start w:val="2"/>
      <w:numFmt w:val="bullet"/>
      <w:lvlText w:val="-"/>
      <w:lvlJc w:val="left"/>
      <w:pPr>
        <w:ind w:left="720" w:hanging="360"/>
      </w:pPr>
      <w:rPr>
        <w:rFonts w:ascii="Calibri" w:eastAsia="MS Mincho"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4A927F72"/>
    <w:multiLevelType w:val="hybridMultilevel"/>
    <w:tmpl w:val="97D69A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564803"/>
    <w:multiLevelType w:val="multilevel"/>
    <w:tmpl w:val="3B14F7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alibr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alibri"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alibri" w:hint="default"/>
      </w:rPr>
    </w:lvl>
    <w:lvl w:ilvl="8">
      <w:start w:val="1"/>
      <w:numFmt w:val="bullet"/>
      <w:lvlText w:val=""/>
      <w:lvlJc w:val="left"/>
      <w:pPr>
        <w:ind w:left="6480" w:hanging="360"/>
      </w:pPr>
      <w:rPr>
        <w:rFonts w:ascii="Wingdings" w:hAnsi="Wingdings" w:hint="default"/>
      </w:rPr>
    </w:lvl>
  </w:abstractNum>
  <w:abstractNum w:abstractNumId="5">
    <w:nsid w:val="7683523A"/>
    <w:multiLevelType w:val="hybridMultilevel"/>
    <w:tmpl w:val="85A2FCA4"/>
    <w:lvl w:ilvl="0" w:tplc="C6C4C808">
      <w:start w:val="1"/>
      <w:numFmt w:val="bullet"/>
      <w:lvlText w:val="•"/>
      <w:lvlJc w:val="left"/>
      <w:pPr>
        <w:tabs>
          <w:tab w:val="num" w:pos="720"/>
        </w:tabs>
        <w:ind w:left="720" w:hanging="360"/>
      </w:pPr>
      <w:rPr>
        <w:rFonts w:ascii="Arial" w:hAnsi="Arial" w:hint="default"/>
      </w:rPr>
    </w:lvl>
    <w:lvl w:ilvl="1" w:tplc="4D38C76C">
      <w:start w:val="1"/>
      <w:numFmt w:val="bullet"/>
      <w:lvlText w:val="•"/>
      <w:lvlJc w:val="left"/>
      <w:pPr>
        <w:tabs>
          <w:tab w:val="num" w:pos="1440"/>
        </w:tabs>
        <w:ind w:left="1440" w:hanging="360"/>
      </w:pPr>
      <w:rPr>
        <w:rFonts w:ascii="Arial" w:hAnsi="Arial" w:hint="default"/>
      </w:rPr>
    </w:lvl>
    <w:lvl w:ilvl="2" w:tplc="EF706346" w:tentative="1">
      <w:start w:val="1"/>
      <w:numFmt w:val="bullet"/>
      <w:lvlText w:val="•"/>
      <w:lvlJc w:val="left"/>
      <w:pPr>
        <w:tabs>
          <w:tab w:val="num" w:pos="2160"/>
        </w:tabs>
        <w:ind w:left="2160" w:hanging="360"/>
      </w:pPr>
      <w:rPr>
        <w:rFonts w:ascii="Arial" w:hAnsi="Arial" w:hint="default"/>
      </w:rPr>
    </w:lvl>
    <w:lvl w:ilvl="3" w:tplc="EBCECCEC" w:tentative="1">
      <w:start w:val="1"/>
      <w:numFmt w:val="bullet"/>
      <w:lvlText w:val="•"/>
      <w:lvlJc w:val="left"/>
      <w:pPr>
        <w:tabs>
          <w:tab w:val="num" w:pos="2880"/>
        </w:tabs>
        <w:ind w:left="2880" w:hanging="360"/>
      </w:pPr>
      <w:rPr>
        <w:rFonts w:ascii="Arial" w:hAnsi="Arial" w:hint="default"/>
      </w:rPr>
    </w:lvl>
    <w:lvl w:ilvl="4" w:tplc="F66C3B4E" w:tentative="1">
      <w:start w:val="1"/>
      <w:numFmt w:val="bullet"/>
      <w:lvlText w:val="•"/>
      <w:lvlJc w:val="left"/>
      <w:pPr>
        <w:tabs>
          <w:tab w:val="num" w:pos="3600"/>
        </w:tabs>
        <w:ind w:left="3600" w:hanging="360"/>
      </w:pPr>
      <w:rPr>
        <w:rFonts w:ascii="Arial" w:hAnsi="Arial" w:hint="default"/>
      </w:rPr>
    </w:lvl>
    <w:lvl w:ilvl="5" w:tplc="A5B4974C" w:tentative="1">
      <w:start w:val="1"/>
      <w:numFmt w:val="bullet"/>
      <w:lvlText w:val="•"/>
      <w:lvlJc w:val="left"/>
      <w:pPr>
        <w:tabs>
          <w:tab w:val="num" w:pos="4320"/>
        </w:tabs>
        <w:ind w:left="4320" w:hanging="360"/>
      </w:pPr>
      <w:rPr>
        <w:rFonts w:ascii="Arial" w:hAnsi="Arial" w:hint="default"/>
      </w:rPr>
    </w:lvl>
    <w:lvl w:ilvl="6" w:tplc="C65C48D6" w:tentative="1">
      <w:start w:val="1"/>
      <w:numFmt w:val="bullet"/>
      <w:lvlText w:val="•"/>
      <w:lvlJc w:val="left"/>
      <w:pPr>
        <w:tabs>
          <w:tab w:val="num" w:pos="5040"/>
        </w:tabs>
        <w:ind w:left="5040" w:hanging="360"/>
      </w:pPr>
      <w:rPr>
        <w:rFonts w:ascii="Arial" w:hAnsi="Arial" w:hint="default"/>
      </w:rPr>
    </w:lvl>
    <w:lvl w:ilvl="7" w:tplc="B750F6CC" w:tentative="1">
      <w:start w:val="1"/>
      <w:numFmt w:val="bullet"/>
      <w:lvlText w:val="•"/>
      <w:lvlJc w:val="left"/>
      <w:pPr>
        <w:tabs>
          <w:tab w:val="num" w:pos="5760"/>
        </w:tabs>
        <w:ind w:left="5760" w:hanging="360"/>
      </w:pPr>
      <w:rPr>
        <w:rFonts w:ascii="Arial" w:hAnsi="Arial" w:hint="default"/>
      </w:rPr>
    </w:lvl>
    <w:lvl w:ilvl="8" w:tplc="78946018" w:tentative="1">
      <w:start w:val="1"/>
      <w:numFmt w:val="bullet"/>
      <w:lvlText w:val="•"/>
      <w:lvlJc w:val="left"/>
      <w:pPr>
        <w:tabs>
          <w:tab w:val="num" w:pos="6480"/>
        </w:tabs>
        <w:ind w:left="6480" w:hanging="360"/>
      </w:pPr>
      <w:rPr>
        <w:rFonts w:ascii="Arial" w:hAnsi="Arial" w:hint="default"/>
      </w:rPr>
    </w:lvl>
  </w:abstractNum>
  <w:abstractNum w:abstractNumId="6">
    <w:nsid w:val="7C5E6F57"/>
    <w:multiLevelType w:val="hybridMultilevel"/>
    <w:tmpl w:val="E6223040"/>
    <w:lvl w:ilvl="0" w:tplc="7B54EC46">
      <w:start w:val="1"/>
      <w:numFmt w:val="decimal"/>
      <w:lvlText w:val="%1."/>
      <w:lvlJc w:val="left"/>
      <w:pPr>
        <w:ind w:left="1080" w:hanging="360"/>
      </w:pPr>
      <w:rPr>
        <w:rFonts w:ascii="Times New Roman" w:hAnsi="Times New Roman" w:cs="Times New Roman" w:hint="default"/>
        <w:b/>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EFA18A9"/>
    <w:multiLevelType w:val="hybridMultilevel"/>
    <w:tmpl w:val="41B049B4"/>
    <w:lvl w:ilvl="0" w:tplc="3FF4FABA">
      <w:start w:val="1"/>
      <w:numFmt w:val="decimal"/>
      <w:lvlText w:val="%1."/>
      <w:lvlJc w:val="left"/>
      <w:pPr>
        <w:ind w:left="1080" w:hanging="360"/>
      </w:pPr>
      <w:rPr>
        <w:rFonts w:asciiTheme="majorHAnsi" w:hAnsiTheme="majorHAnsi" w:cstheme="majorBidi" w:hint="default"/>
        <w:color w:val="auto"/>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3"/>
  </w:num>
  <w:num w:numId="4">
    <w:abstractNumId w:val="5"/>
  </w:num>
  <w:num w:numId="5">
    <w:abstractNumId w:val="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Setting w:name="compatibilityMode" w:uri="http://schemas.microsoft.com/office/word" w:val="12"/>
  </w:compat>
  <w:docVars>
    <w:docVar w:name="EN.Layout" w:val="&lt;ENLayout&gt;&lt;Style&gt;Bloo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vvwp5pf2dt5rqe0xfkvt5t2sx0ts95x5t5p&quot;&gt;ThalassemiaX3_09_2015&lt;record-ids&gt;&lt;item&gt;72&lt;/item&gt;&lt;item&gt;490&lt;/item&gt;&lt;item&gt;2739&lt;/item&gt;&lt;item&gt;2809&lt;/item&gt;&lt;item&gt;2853&lt;/item&gt;&lt;item&gt;3618&lt;/item&gt;&lt;item&gt;3619&lt;/item&gt;&lt;/record-ids&gt;&lt;/item&gt;&lt;/Libraries&gt;"/>
  </w:docVars>
  <w:rsids>
    <w:rsidRoot w:val="00E8785F"/>
    <w:rsid w:val="00020A6D"/>
    <w:rsid w:val="0015652A"/>
    <w:rsid w:val="00281F83"/>
    <w:rsid w:val="00340677"/>
    <w:rsid w:val="003426A5"/>
    <w:rsid w:val="00485537"/>
    <w:rsid w:val="004C2D3F"/>
    <w:rsid w:val="00556332"/>
    <w:rsid w:val="00630057"/>
    <w:rsid w:val="00633AAA"/>
    <w:rsid w:val="00654468"/>
    <w:rsid w:val="00745337"/>
    <w:rsid w:val="00A11069"/>
    <w:rsid w:val="00B06C16"/>
    <w:rsid w:val="00B63BC2"/>
    <w:rsid w:val="00C40FEB"/>
    <w:rsid w:val="00DA5F6F"/>
    <w:rsid w:val="00E8785F"/>
    <w:rsid w:val="00ED032E"/>
    <w:rsid w:val="00F6140F"/>
    <w:rsid w:val="00F6415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colormenu v:ext="edit" fillcolor="none" strokecolor="#36f"/>
    </o:shapedefaults>
    <o:shapelayout v:ext="edit">
      <o:idmap v:ext="edit" data="1"/>
    </o:shapelayout>
  </w:shapeDefaults>
  <w:decimalSymbol w:val="."/>
  <w:listSeparator w:val=","/>
  <w14:docId w14:val="7AEC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85F"/>
    <w:rPr>
      <w:rFonts w:ascii="Times New Roman" w:eastAsia="Times New Roman" w:hAnsi="Times New Roman" w:cs="Times New Roman"/>
    </w:rPr>
  </w:style>
  <w:style w:type="paragraph" w:styleId="Heading1">
    <w:name w:val="heading 1"/>
    <w:basedOn w:val="Normal"/>
    <w:next w:val="Normal"/>
    <w:link w:val="Heading1Char"/>
    <w:qFormat/>
    <w:rsid w:val="00E8785F"/>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8785F"/>
    <w:rPr>
      <w:rFonts w:asciiTheme="majorHAnsi" w:eastAsiaTheme="majorEastAsia" w:hAnsiTheme="majorHAnsi" w:cstheme="majorBidi"/>
      <w:b/>
      <w:bCs/>
      <w:kern w:val="32"/>
      <w:sz w:val="32"/>
      <w:szCs w:val="32"/>
    </w:rPr>
  </w:style>
  <w:style w:type="table" w:styleId="TableGrid">
    <w:name w:val="Table Grid"/>
    <w:basedOn w:val="TableNormal"/>
    <w:rsid w:val="00E8785F"/>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E8785F"/>
    <w:pPr>
      <w:tabs>
        <w:tab w:val="center" w:pos="4320"/>
        <w:tab w:val="right" w:pos="8640"/>
      </w:tabs>
    </w:pPr>
  </w:style>
  <w:style w:type="character" w:customStyle="1" w:styleId="HeaderChar">
    <w:name w:val="Header Char"/>
    <w:basedOn w:val="DefaultParagraphFont"/>
    <w:link w:val="Header"/>
    <w:rsid w:val="00E8785F"/>
    <w:rPr>
      <w:rFonts w:ascii="Times New Roman" w:eastAsia="Times New Roman" w:hAnsi="Times New Roman" w:cs="Times New Roman"/>
    </w:rPr>
  </w:style>
  <w:style w:type="paragraph" w:styleId="Footer">
    <w:name w:val="footer"/>
    <w:basedOn w:val="Normal"/>
    <w:link w:val="FooterChar"/>
    <w:uiPriority w:val="99"/>
    <w:rsid w:val="00E8785F"/>
    <w:pPr>
      <w:tabs>
        <w:tab w:val="center" w:pos="4320"/>
        <w:tab w:val="right" w:pos="8640"/>
      </w:tabs>
    </w:pPr>
  </w:style>
  <w:style w:type="character" w:customStyle="1" w:styleId="FooterChar">
    <w:name w:val="Footer Char"/>
    <w:basedOn w:val="DefaultParagraphFont"/>
    <w:link w:val="Footer"/>
    <w:uiPriority w:val="99"/>
    <w:rsid w:val="00E8785F"/>
    <w:rPr>
      <w:rFonts w:ascii="Times New Roman" w:eastAsia="Times New Roman" w:hAnsi="Times New Roman" w:cs="Times New Roman"/>
    </w:rPr>
  </w:style>
  <w:style w:type="character" w:styleId="CommentReference">
    <w:name w:val="annotation reference"/>
    <w:rsid w:val="00E8785F"/>
    <w:rPr>
      <w:sz w:val="16"/>
      <w:szCs w:val="16"/>
    </w:rPr>
  </w:style>
  <w:style w:type="paragraph" w:styleId="CommentText">
    <w:name w:val="annotation text"/>
    <w:basedOn w:val="Normal"/>
    <w:link w:val="CommentTextChar"/>
    <w:rsid w:val="00E8785F"/>
    <w:pPr>
      <w:spacing w:after="200" w:line="276" w:lineRule="auto"/>
    </w:pPr>
    <w:rPr>
      <w:rFonts w:ascii="Calibri" w:hAnsi="Calibri"/>
      <w:sz w:val="20"/>
      <w:szCs w:val="20"/>
      <w:lang w:bidi="en-US"/>
    </w:rPr>
  </w:style>
  <w:style w:type="character" w:customStyle="1" w:styleId="CommentTextChar">
    <w:name w:val="Comment Text Char"/>
    <w:basedOn w:val="DefaultParagraphFont"/>
    <w:link w:val="CommentText"/>
    <w:rsid w:val="00E8785F"/>
    <w:rPr>
      <w:rFonts w:ascii="Calibri" w:eastAsia="Times New Roman" w:hAnsi="Calibri" w:cs="Times New Roman"/>
      <w:sz w:val="20"/>
      <w:szCs w:val="20"/>
      <w:lang w:bidi="en-US"/>
    </w:rPr>
  </w:style>
  <w:style w:type="paragraph" w:styleId="BalloonText">
    <w:name w:val="Balloon Text"/>
    <w:basedOn w:val="Normal"/>
    <w:link w:val="BalloonTextChar"/>
    <w:rsid w:val="00E8785F"/>
    <w:rPr>
      <w:rFonts w:ascii="Lucida Grande" w:hAnsi="Lucida Grande"/>
      <w:sz w:val="18"/>
      <w:szCs w:val="18"/>
    </w:rPr>
  </w:style>
  <w:style w:type="character" w:customStyle="1" w:styleId="BalloonTextChar">
    <w:name w:val="Balloon Text Char"/>
    <w:basedOn w:val="DefaultParagraphFont"/>
    <w:link w:val="BalloonText"/>
    <w:rsid w:val="00E8785F"/>
    <w:rPr>
      <w:rFonts w:ascii="Lucida Grande" w:eastAsia="Times New Roman" w:hAnsi="Lucida Grande" w:cs="Times New Roman"/>
      <w:sz w:val="18"/>
      <w:szCs w:val="18"/>
    </w:rPr>
  </w:style>
  <w:style w:type="character" w:styleId="Hyperlink">
    <w:name w:val="Hyperlink"/>
    <w:basedOn w:val="DefaultParagraphFont"/>
    <w:uiPriority w:val="99"/>
    <w:rsid w:val="00E8785F"/>
    <w:rPr>
      <w:color w:val="0000FF"/>
      <w:u w:val="single"/>
    </w:rPr>
  </w:style>
  <w:style w:type="paragraph" w:styleId="DocumentMap">
    <w:name w:val="Document Map"/>
    <w:basedOn w:val="Normal"/>
    <w:link w:val="DocumentMapChar"/>
    <w:rsid w:val="00E8785F"/>
    <w:rPr>
      <w:rFonts w:ascii="Tahoma" w:hAnsi="Tahoma" w:cs="Tahoma"/>
      <w:sz w:val="16"/>
      <w:szCs w:val="16"/>
    </w:rPr>
  </w:style>
  <w:style w:type="character" w:customStyle="1" w:styleId="DocumentMapChar">
    <w:name w:val="Document Map Char"/>
    <w:basedOn w:val="DefaultParagraphFont"/>
    <w:link w:val="DocumentMap"/>
    <w:rsid w:val="00E8785F"/>
    <w:rPr>
      <w:rFonts w:ascii="Tahoma" w:eastAsia="Times New Roman" w:hAnsi="Tahoma" w:cs="Tahoma"/>
      <w:sz w:val="16"/>
      <w:szCs w:val="16"/>
    </w:rPr>
  </w:style>
  <w:style w:type="paragraph" w:styleId="ListParagraph">
    <w:name w:val="List Paragraph"/>
    <w:basedOn w:val="Normal"/>
    <w:uiPriority w:val="34"/>
    <w:qFormat/>
    <w:rsid w:val="00E8785F"/>
    <w:pPr>
      <w:ind w:left="720"/>
    </w:pPr>
    <w:rPr>
      <w:rFonts w:eastAsiaTheme="minorEastAsia"/>
      <w:lang w:eastAsia="ja-JP"/>
    </w:rPr>
  </w:style>
  <w:style w:type="paragraph" w:styleId="Title">
    <w:name w:val="Title"/>
    <w:basedOn w:val="Normal"/>
    <w:next w:val="Normal"/>
    <w:link w:val="TitleChar"/>
    <w:qFormat/>
    <w:rsid w:val="00E878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878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E8785F"/>
    <w:pPr>
      <w:keepLines/>
      <w:spacing w:before="480" w:after="0" w:line="276" w:lineRule="auto"/>
      <w:outlineLvl w:val="9"/>
    </w:pPr>
    <w:rPr>
      <w:color w:val="365F91" w:themeColor="accent1" w:themeShade="BF"/>
      <w:kern w:val="0"/>
      <w:sz w:val="28"/>
      <w:szCs w:val="28"/>
    </w:rPr>
  </w:style>
  <w:style w:type="paragraph" w:styleId="TOC1">
    <w:name w:val="toc 1"/>
    <w:basedOn w:val="Normal"/>
    <w:next w:val="Normal"/>
    <w:autoRedefine/>
    <w:uiPriority w:val="39"/>
    <w:rsid w:val="00E8785F"/>
    <w:pPr>
      <w:spacing w:after="100"/>
    </w:pPr>
  </w:style>
  <w:style w:type="character" w:styleId="FollowedHyperlink">
    <w:name w:val="FollowedHyperlink"/>
    <w:basedOn w:val="DefaultParagraphFont"/>
    <w:uiPriority w:val="99"/>
    <w:semiHidden/>
    <w:unhideWhenUsed/>
    <w:rsid w:val="003426A5"/>
    <w:rPr>
      <w:color w:val="800080" w:themeColor="followedHyperlink"/>
      <w:u w:val="single"/>
    </w:rPr>
  </w:style>
  <w:style w:type="paragraph" w:customStyle="1" w:styleId="EndNoteBibliographyTitle">
    <w:name w:val="EndNote Bibliography Title"/>
    <w:basedOn w:val="Normal"/>
    <w:rsid w:val="00B06C16"/>
    <w:pPr>
      <w:jc w:val="center"/>
    </w:pPr>
  </w:style>
  <w:style w:type="paragraph" w:customStyle="1" w:styleId="EndNoteBibliography">
    <w:name w:val="EndNote Bibliography"/>
    <w:basedOn w:val="Normal"/>
    <w:rsid w:val="00B06C1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www.isodense.com/ic"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resonancehealth.com/information-for-radiology-centres.html" TargetMode="External"/><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9</Pages>
  <Words>3085</Words>
  <Characters>17587</Characters>
  <Application>Microsoft Macintosh Word</Application>
  <DocSecurity>0</DocSecurity>
  <Lines>146</Lines>
  <Paragraphs>41</Paragraphs>
  <ScaleCrop>false</ScaleCrop>
  <Company>USC</Company>
  <LinksUpToDate>false</LinksUpToDate>
  <CharactersWithSpaces>20631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wood</dc:creator>
  <cp:keywords/>
  <cp:lastModifiedBy>John Wood</cp:lastModifiedBy>
  <cp:revision>10</cp:revision>
  <dcterms:created xsi:type="dcterms:W3CDTF">2017-12-09T00:58:00Z</dcterms:created>
  <dcterms:modified xsi:type="dcterms:W3CDTF">2017-12-22T21:16:00Z</dcterms:modified>
</cp:coreProperties>
</file>