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4E6E" w:rsidRPr="001B4E6E" w:rsidRDefault="001B4E6E" w:rsidP="001B4E6E">
      <w:pPr>
        <w:shd w:val="clear" w:color="auto" w:fill="FEFEFE"/>
        <w:suppressAutoHyphens w:val="0"/>
        <w:spacing w:before="100" w:beforeAutospacing="1" w:after="100" w:afterAutospacing="1"/>
        <w:outlineLvl w:val="1"/>
        <w:rPr>
          <w:rFonts w:ascii="Arial" w:eastAsia="Times New Roman" w:hAnsi="Arial"/>
          <w:b/>
          <w:bCs/>
          <w:color w:val="2C3E50"/>
          <w:kern w:val="0"/>
          <w:sz w:val="36"/>
          <w:szCs w:val="36"/>
          <w:lang w:eastAsia="ru-RU" w:bidi="ar-SA"/>
        </w:rPr>
      </w:pPr>
      <w:r w:rsidRPr="001B4E6E">
        <w:rPr>
          <w:rFonts w:ascii="Arial" w:eastAsia="Times New Roman" w:hAnsi="Arial"/>
          <w:b/>
          <w:bCs/>
          <w:color w:val="2C3E50"/>
          <w:kern w:val="0"/>
          <w:sz w:val="36"/>
          <w:szCs w:val="36"/>
          <w:lang w:eastAsia="ru-RU" w:bidi="ar-SA"/>
        </w:rPr>
        <w:t>Протокол согласования пользовательских историй</w:t>
      </w:r>
    </w:p>
    <w:p w:rsidR="001B4E6E" w:rsidRPr="001B4E6E" w:rsidRDefault="001B4E6E" w:rsidP="001B4E6E">
      <w:pPr>
        <w:shd w:val="clear" w:color="auto" w:fill="FEFEFE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1B4E6E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Участники обсуждения</w:t>
      </w:r>
      <w:r w:rsidRPr="001B4E6E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:</w:t>
      </w:r>
    </w:p>
    <w:p w:rsidR="001B4E6E" w:rsidRPr="001B4E6E" w:rsidRDefault="001B4E6E" w:rsidP="001B4E6E">
      <w:pPr>
        <w:numPr>
          <w:ilvl w:val="0"/>
          <w:numId w:val="4"/>
        </w:numPr>
        <w:shd w:val="clear" w:color="auto" w:fill="FEFEFE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1B4E6E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Анна</w:t>
      </w:r>
      <w:r w:rsidRPr="001B4E6E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 — играет роль </w:t>
      </w:r>
      <w:r w:rsidRPr="001B4E6E">
        <w:rPr>
          <w:rFonts w:ascii="Arial" w:eastAsia="Times New Roman" w:hAnsi="Arial"/>
          <w:i/>
          <w:iCs/>
          <w:color w:val="000000"/>
          <w:kern w:val="0"/>
          <w:sz w:val="27"/>
          <w:szCs w:val="27"/>
          <w:lang w:eastAsia="ru-RU" w:bidi="ar-SA"/>
        </w:rPr>
        <w:t>пользователя (менеджера)</w:t>
      </w:r>
    </w:p>
    <w:p w:rsidR="001B4E6E" w:rsidRPr="001B4E6E" w:rsidRDefault="001B4E6E" w:rsidP="001B4E6E">
      <w:pPr>
        <w:numPr>
          <w:ilvl w:val="0"/>
          <w:numId w:val="4"/>
        </w:numPr>
        <w:shd w:val="clear" w:color="auto" w:fill="FEFEFE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1B4E6E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Борис</w:t>
      </w:r>
      <w:r w:rsidRPr="001B4E6E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 — играет роль </w:t>
      </w:r>
      <w:r w:rsidRPr="001B4E6E">
        <w:rPr>
          <w:rFonts w:ascii="Arial" w:eastAsia="Times New Roman" w:hAnsi="Arial"/>
          <w:i/>
          <w:iCs/>
          <w:color w:val="000000"/>
          <w:kern w:val="0"/>
          <w:sz w:val="27"/>
          <w:szCs w:val="27"/>
          <w:lang w:eastAsia="ru-RU" w:bidi="ar-SA"/>
        </w:rPr>
        <w:t>заказчика</w:t>
      </w:r>
      <w:r w:rsidRPr="001B4E6E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 xml:space="preserve"> (владельца сети </w:t>
      </w:r>
      <w:proofErr w:type="spellStart"/>
      <w:r w:rsidRPr="001B4E6E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барбершопов</w:t>
      </w:r>
      <w:proofErr w:type="spellEnd"/>
      <w:r w:rsidRPr="001B4E6E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)</w:t>
      </w:r>
    </w:p>
    <w:p w:rsidR="001B4E6E" w:rsidRPr="001B4E6E" w:rsidRDefault="001B4E6E" w:rsidP="001B4E6E">
      <w:pPr>
        <w:numPr>
          <w:ilvl w:val="0"/>
          <w:numId w:val="4"/>
        </w:numPr>
        <w:shd w:val="clear" w:color="auto" w:fill="FEFEFE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1B4E6E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Виктор</w:t>
      </w:r>
      <w:r w:rsidRPr="001B4E6E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 — играет роль </w:t>
      </w:r>
      <w:r w:rsidRPr="001B4E6E">
        <w:rPr>
          <w:rFonts w:ascii="Arial" w:eastAsia="Times New Roman" w:hAnsi="Arial"/>
          <w:i/>
          <w:iCs/>
          <w:color w:val="000000"/>
          <w:kern w:val="0"/>
          <w:sz w:val="27"/>
          <w:szCs w:val="27"/>
          <w:lang w:eastAsia="ru-RU" w:bidi="ar-SA"/>
        </w:rPr>
        <w:t>разработчика</w:t>
      </w:r>
    </w:p>
    <w:p w:rsidR="001B4E6E" w:rsidRPr="001B4E6E" w:rsidRDefault="001B4E6E" w:rsidP="001B4E6E">
      <w:pPr>
        <w:shd w:val="clear" w:color="auto" w:fill="FEFEFE"/>
        <w:suppressAutoHyphens w:val="0"/>
        <w:spacing w:before="100" w:beforeAutospacing="1" w:after="100" w:afterAutospacing="1"/>
        <w:outlineLvl w:val="2"/>
        <w:rPr>
          <w:rFonts w:ascii="Arial" w:eastAsia="Times New Roman" w:hAnsi="Arial"/>
          <w:b/>
          <w:bCs/>
          <w:color w:val="2C3E50"/>
          <w:kern w:val="0"/>
          <w:sz w:val="27"/>
          <w:szCs w:val="27"/>
          <w:lang w:eastAsia="ru-RU" w:bidi="ar-SA"/>
        </w:rPr>
      </w:pPr>
      <w:r w:rsidRPr="001B4E6E">
        <w:rPr>
          <w:rFonts w:ascii="Arial" w:eastAsia="Times New Roman" w:hAnsi="Arial"/>
          <w:b/>
          <w:bCs/>
          <w:color w:val="2C3E50"/>
          <w:kern w:val="0"/>
          <w:sz w:val="27"/>
          <w:szCs w:val="27"/>
          <w:lang w:eastAsia="ru-RU" w:bidi="ar-SA"/>
        </w:rPr>
        <w:t>Обсуждение US-MGR-01</w:t>
      </w:r>
    </w:p>
    <w:p w:rsidR="001B4E6E" w:rsidRPr="001B4E6E" w:rsidRDefault="001B4E6E" w:rsidP="001B4E6E">
      <w:pPr>
        <w:numPr>
          <w:ilvl w:val="0"/>
          <w:numId w:val="5"/>
        </w:numPr>
        <w:shd w:val="clear" w:color="auto" w:fill="FEFEFE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1B4E6E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Анна</w:t>
      </w:r>
      <w:r w:rsidRPr="001B4E6E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: «Хорошо, но важно уметь массово копировать расписание с одного дня на другой».</w:t>
      </w:r>
    </w:p>
    <w:p w:rsidR="001B4E6E" w:rsidRPr="001B4E6E" w:rsidRDefault="001B4E6E" w:rsidP="001B4E6E">
      <w:pPr>
        <w:numPr>
          <w:ilvl w:val="0"/>
          <w:numId w:val="5"/>
        </w:numPr>
        <w:shd w:val="clear" w:color="auto" w:fill="FEFEFE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1B4E6E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Виктор</w:t>
      </w:r>
      <w:r w:rsidRPr="001B4E6E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: «Это выходит за рамки текущей US — лучше выделить в отдельную историю».</w:t>
      </w:r>
    </w:p>
    <w:p w:rsidR="001B4E6E" w:rsidRPr="001B4E6E" w:rsidRDefault="001B4E6E" w:rsidP="001B4E6E">
      <w:pPr>
        <w:numPr>
          <w:ilvl w:val="0"/>
          <w:numId w:val="5"/>
        </w:numPr>
        <w:shd w:val="clear" w:color="auto" w:fill="FEFEFE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1B4E6E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Борис</w:t>
      </w:r>
      <w:r w:rsidRPr="001B4E6E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: «Согласен. Оставляем текущую формулировку, но фиксируем: расписание должно быть гибким».</w:t>
      </w:r>
    </w:p>
    <w:p w:rsidR="001B4E6E" w:rsidRPr="001B4E6E" w:rsidRDefault="001B4E6E" w:rsidP="001B4E6E">
      <w:pPr>
        <w:shd w:val="clear" w:color="auto" w:fill="FEFEFE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1B4E6E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Решение</w:t>
      </w:r>
      <w:r w:rsidRPr="001B4E6E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: US </w:t>
      </w:r>
      <w:r w:rsidRPr="001B4E6E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не изменена</w:t>
      </w:r>
      <w:r w:rsidRPr="001B4E6E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.</w:t>
      </w:r>
      <w:r w:rsidRPr="001B4E6E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br/>
      </w:r>
      <w:r w:rsidRPr="001B4E6E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Причина</w:t>
      </w:r>
      <w:r w:rsidRPr="001B4E6E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: соблюдение </w:t>
      </w:r>
      <w:proofErr w:type="spellStart"/>
      <w:r w:rsidRPr="001B4E6E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Small</w:t>
      </w:r>
      <w:proofErr w:type="spellEnd"/>
      <w:r w:rsidRPr="001B4E6E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 и </w:t>
      </w:r>
      <w:proofErr w:type="spellStart"/>
      <w:r w:rsidRPr="001B4E6E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Independent</w:t>
      </w:r>
      <w:proofErr w:type="spellEnd"/>
      <w:r w:rsidRPr="001B4E6E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.</w:t>
      </w:r>
    </w:p>
    <w:p w:rsidR="001B4E6E" w:rsidRPr="001B4E6E" w:rsidRDefault="001B4E6E" w:rsidP="001B4E6E">
      <w:pPr>
        <w:shd w:val="clear" w:color="auto" w:fill="FEFEFE"/>
        <w:suppressAutoHyphens w:val="0"/>
        <w:spacing w:before="100" w:beforeAutospacing="1" w:after="100" w:afterAutospacing="1"/>
        <w:outlineLvl w:val="2"/>
        <w:rPr>
          <w:rFonts w:ascii="Arial" w:eastAsia="Times New Roman" w:hAnsi="Arial"/>
          <w:b/>
          <w:bCs/>
          <w:color w:val="2C3E50"/>
          <w:kern w:val="0"/>
          <w:sz w:val="27"/>
          <w:szCs w:val="27"/>
          <w:lang w:eastAsia="ru-RU" w:bidi="ar-SA"/>
        </w:rPr>
      </w:pPr>
      <w:r w:rsidRPr="001B4E6E">
        <w:rPr>
          <w:rFonts w:ascii="Arial" w:eastAsia="Times New Roman" w:hAnsi="Arial"/>
          <w:b/>
          <w:bCs/>
          <w:color w:val="2C3E50"/>
          <w:kern w:val="0"/>
          <w:sz w:val="27"/>
          <w:szCs w:val="27"/>
          <w:lang w:eastAsia="ru-RU" w:bidi="ar-SA"/>
        </w:rPr>
        <w:t>Обсуждение US-CLT-01</w:t>
      </w:r>
    </w:p>
    <w:p w:rsidR="001B4E6E" w:rsidRPr="001B4E6E" w:rsidRDefault="001B4E6E" w:rsidP="001B4E6E">
      <w:pPr>
        <w:numPr>
          <w:ilvl w:val="0"/>
          <w:numId w:val="6"/>
        </w:numPr>
        <w:shd w:val="clear" w:color="auto" w:fill="FEFEFE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1B4E6E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Анна</w:t>
      </w:r>
      <w:r w:rsidRPr="001B4E6E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 xml:space="preserve">: «Клиенты часто не хотят вводить </w:t>
      </w:r>
      <w:proofErr w:type="spellStart"/>
      <w:r w:rsidRPr="001B4E6E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email</w:t>
      </w:r>
      <w:proofErr w:type="spellEnd"/>
      <w:r w:rsidRPr="001B4E6E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 xml:space="preserve"> — достаточно телефона».</w:t>
      </w:r>
    </w:p>
    <w:p w:rsidR="001B4E6E" w:rsidRPr="001B4E6E" w:rsidRDefault="001B4E6E" w:rsidP="001B4E6E">
      <w:pPr>
        <w:numPr>
          <w:ilvl w:val="0"/>
          <w:numId w:val="6"/>
        </w:numPr>
        <w:shd w:val="clear" w:color="auto" w:fill="FEFEFE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1B4E6E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Борис</w:t>
      </w:r>
      <w:r w:rsidRPr="001B4E6E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: «Да, это повысит конверсию».</w:t>
      </w:r>
    </w:p>
    <w:p w:rsidR="001B4E6E" w:rsidRPr="001B4E6E" w:rsidRDefault="001B4E6E" w:rsidP="001B4E6E">
      <w:pPr>
        <w:numPr>
          <w:ilvl w:val="0"/>
          <w:numId w:val="6"/>
        </w:numPr>
        <w:shd w:val="clear" w:color="auto" w:fill="FEFEFE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1B4E6E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Виктор</w:t>
      </w:r>
      <w:r w:rsidRPr="001B4E6E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: «Технически легко реализовать».</w:t>
      </w:r>
    </w:p>
    <w:p w:rsidR="001B4E6E" w:rsidRPr="001B4E6E" w:rsidRDefault="001B4E6E" w:rsidP="001B4E6E">
      <w:pPr>
        <w:shd w:val="clear" w:color="auto" w:fill="FEFEFE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1B4E6E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Изменение</w:t>
      </w:r>
      <w:r w:rsidRPr="001B4E6E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: В критериях приёмки уточнено: </w:t>
      </w:r>
      <w:proofErr w:type="spellStart"/>
      <w:r w:rsidRPr="001B4E6E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email</w:t>
      </w:r>
      <w:proofErr w:type="spellEnd"/>
      <w:r w:rsidRPr="001B4E6E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 xml:space="preserve"> — опционально</w:t>
      </w:r>
      <w:r w:rsidRPr="001B4E6E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.</w:t>
      </w:r>
      <w:r w:rsidRPr="001B4E6E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br/>
      </w:r>
      <w:r w:rsidRPr="001B4E6E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Причина</w:t>
      </w:r>
      <w:r w:rsidRPr="001B4E6E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: повышение </w:t>
      </w:r>
      <w:proofErr w:type="spellStart"/>
      <w:r w:rsidRPr="001B4E6E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Valuable</w:t>
      </w:r>
      <w:proofErr w:type="spellEnd"/>
      <w:r w:rsidRPr="001B4E6E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 и </w:t>
      </w:r>
      <w:proofErr w:type="spellStart"/>
      <w:r w:rsidRPr="001B4E6E">
        <w:rPr>
          <w:rFonts w:ascii="Arial" w:eastAsia="Times New Roman" w:hAnsi="Arial"/>
          <w:i/>
          <w:iCs/>
          <w:color w:val="000000"/>
          <w:kern w:val="0"/>
          <w:sz w:val="27"/>
          <w:szCs w:val="27"/>
          <w:lang w:eastAsia="ru-RU" w:bidi="ar-SA"/>
        </w:rPr>
        <w:t>User-Centric</w:t>
      </w:r>
      <w:proofErr w:type="spellEnd"/>
      <w:r w:rsidRPr="001B4E6E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 подхода.</w:t>
      </w:r>
    </w:p>
    <w:p w:rsidR="001B4E6E" w:rsidRPr="001B4E6E" w:rsidRDefault="001B4E6E" w:rsidP="001B4E6E">
      <w:pPr>
        <w:shd w:val="clear" w:color="auto" w:fill="FEFEFE"/>
        <w:suppressAutoHyphens w:val="0"/>
        <w:spacing w:before="100" w:beforeAutospacing="1" w:after="100" w:afterAutospacing="1"/>
        <w:outlineLvl w:val="2"/>
        <w:rPr>
          <w:rFonts w:ascii="Arial" w:eastAsia="Times New Roman" w:hAnsi="Arial"/>
          <w:b/>
          <w:bCs/>
          <w:color w:val="2C3E50"/>
          <w:kern w:val="0"/>
          <w:sz w:val="27"/>
          <w:szCs w:val="27"/>
          <w:lang w:eastAsia="ru-RU" w:bidi="ar-SA"/>
        </w:rPr>
      </w:pPr>
      <w:r w:rsidRPr="001B4E6E">
        <w:rPr>
          <w:rFonts w:ascii="Arial" w:eastAsia="Times New Roman" w:hAnsi="Arial"/>
          <w:b/>
          <w:bCs/>
          <w:color w:val="2C3E50"/>
          <w:kern w:val="0"/>
          <w:sz w:val="27"/>
          <w:szCs w:val="27"/>
          <w:lang w:eastAsia="ru-RU" w:bidi="ar-SA"/>
        </w:rPr>
        <w:t>Обсуждение US-BRB-02</w:t>
      </w:r>
    </w:p>
    <w:p w:rsidR="001B4E6E" w:rsidRPr="001B4E6E" w:rsidRDefault="001B4E6E" w:rsidP="001B4E6E">
      <w:pPr>
        <w:numPr>
          <w:ilvl w:val="0"/>
          <w:numId w:val="7"/>
        </w:numPr>
        <w:shd w:val="clear" w:color="auto" w:fill="FEFEFE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1B4E6E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Анна</w:t>
      </w:r>
      <w:r w:rsidRPr="001B4E6E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: «Я не хочу видеть имена — это может вызвать конфликты».</w:t>
      </w:r>
    </w:p>
    <w:p w:rsidR="001B4E6E" w:rsidRPr="001B4E6E" w:rsidRDefault="001B4E6E" w:rsidP="001B4E6E">
      <w:pPr>
        <w:numPr>
          <w:ilvl w:val="0"/>
          <w:numId w:val="7"/>
        </w:numPr>
        <w:shd w:val="clear" w:color="auto" w:fill="FEFEFE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1B4E6E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Борис</w:t>
      </w:r>
      <w:r w:rsidRPr="001B4E6E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: «Анонимность критична для честных отзывов».</w:t>
      </w:r>
    </w:p>
    <w:p w:rsidR="001B4E6E" w:rsidRPr="001B4E6E" w:rsidRDefault="001B4E6E" w:rsidP="001B4E6E">
      <w:pPr>
        <w:numPr>
          <w:ilvl w:val="0"/>
          <w:numId w:val="7"/>
        </w:numPr>
        <w:shd w:val="clear" w:color="auto" w:fill="FEFEFE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1B4E6E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Виктор</w:t>
      </w:r>
      <w:r w:rsidRPr="001B4E6E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: «Можно добавить настройку “публичное отображение имени” при регистрации».</w:t>
      </w:r>
    </w:p>
    <w:p w:rsidR="001B4E6E" w:rsidRPr="001B4E6E" w:rsidRDefault="001B4E6E" w:rsidP="001B4E6E">
      <w:pPr>
        <w:shd w:val="clear" w:color="auto" w:fill="FEFEFE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1B4E6E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Изменение</w:t>
      </w:r>
      <w:r w:rsidRPr="001B4E6E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: В тестовом сценарии добавлено: </w:t>
      </w:r>
      <w:r w:rsidRPr="001B4E6E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имена клиентов скрыты по умолчанию</w:t>
      </w:r>
      <w:r w:rsidRPr="001B4E6E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.</w:t>
      </w:r>
      <w:r w:rsidRPr="001B4E6E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br/>
      </w:r>
      <w:r w:rsidRPr="001B4E6E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Причина</w:t>
      </w:r>
      <w:r w:rsidRPr="001B4E6E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: соответствие этическим нормам и </w:t>
      </w:r>
      <w:proofErr w:type="spellStart"/>
      <w:r w:rsidRPr="001B4E6E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Confirmation</w:t>
      </w:r>
      <w:proofErr w:type="spellEnd"/>
      <w:r w:rsidRPr="001B4E6E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.</w:t>
      </w:r>
    </w:p>
    <w:p w:rsidR="00CF6D61" w:rsidRDefault="00CF6D61">
      <w:pPr>
        <w:pStyle w:val="a7"/>
        <w:tabs>
          <w:tab w:val="left" w:pos="2127"/>
        </w:tabs>
        <w:spacing w:after="0"/>
        <w:ind w:left="2127"/>
        <w:rPr>
          <w:rFonts w:ascii="Arial" w:hAnsi="Arial"/>
          <w:sz w:val="28"/>
          <w:szCs w:val="28"/>
        </w:rPr>
      </w:pPr>
    </w:p>
    <w:p w:rsidR="00CF6D61" w:rsidRDefault="00CF6D61">
      <w:pPr>
        <w:pStyle w:val="a7"/>
        <w:tabs>
          <w:tab w:val="left" w:pos="2127"/>
        </w:tabs>
        <w:spacing w:after="0"/>
        <w:ind w:left="2127" w:hanging="283"/>
        <w:rPr>
          <w:rFonts w:ascii="Arial" w:hAnsi="Arial"/>
        </w:rPr>
      </w:pPr>
    </w:p>
    <w:p w:rsidR="001B4E6E" w:rsidRDefault="001B4E6E" w:rsidP="001B4E6E">
      <w:pPr>
        <w:pStyle w:val="3"/>
        <w:rPr>
          <w:rFonts w:ascii="Arial" w:hAnsi="Arial" w:cs="Arial"/>
          <w:color w:val="2C3E50"/>
        </w:rPr>
      </w:pPr>
    </w:p>
    <w:p w:rsidR="001B4E6E" w:rsidRDefault="001B4E6E" w:rsidP="001B4E6E">
      <w:pPr>
        <w:pStyle w:val="3"/>
        <w:rPr>
          <w:rFonts w:ascii="Arial" w:hAnsi="Arial" w:cs="Arial"/>
          <w:color w:val="2C3E50"/>
        </w:rPr>
      </w:pPr>
    </w:p>
    <w:p w:rsidR="001B4E6E" w:rsidRDefault="001B4E6E" w:rsidP="001B4E6E">
      <w:pPr>
        <w:pStyle w:val="3"/>
        <w:rPr>
          <w:rFonts w:ascii="Arial" w:hAnsi="Arial" w:cs="Arial"/>
          <w:color w:val="2C3E50"/>
        </w:rPr>
      </w:pPr>
      <w:r>
        <w:rPr>
          <w:rFonts w:ascii="Arial" w:hAnsi="Arial" w:cs="Arial"/>
          <w:color w:val="2C3E50"/>
        </w:rPr>
        <w:lastRenderedPageBreak/>
        <w:t>Проверка по INVEST</w:t>
      </w:r>
    </w:p>
    <w:tbl>
      <w:tblPr>
        <w:tblW w:w="102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1845"/>
        <w:gridCol w:w="1621"/>
        <w:gridCol w:w="1336"/>
        <w:gridCol w:w="1516"/>
        <w:gridCol w:w="961"/>
        <w:gridCol w:w="1316"/>
      </w:tblGrid>
      <w:tr w:rsidR="001B4E6E" w:rsidTr="001B4E6E">
        <w:trPr>
          <w:trHeight w:val="54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b/>
                <w:bCs/>
                <w:color w:val="000000"/>
                <w:sz w:val="27"/>
                <w:szCs w:val="27"/>
              </w:rPr>
            </w:pPr>
            <w:bookmarkStart w:id="0" w:name="_GoBack"/>
            <w:bookmarkEnd w:id="0"/>
            <w:r>
              <w:rPr>
                <w:rFonts w:ascii="Arial" w:hAnsi="Arial"/>
                <w:b/>
                <w:bCs/>
                <w:color w:val="000000"/>
                <w:sz w:val="27"/>
                <w:szCs w:val="27"/>
              </w:rPr>
              <w:t>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b/>
                <w:bCs/>
                <w:color w:val="000000"/>
                <w:sz w:val="27"/>
                <w:szCs w:val="27"/>
              </w:rPr>
            </w:pPr>
            <w:proofErr w:type="spellStart"/>
            <w:r>
              <w:rPr>
                <w:rFonts w:ascii="Arial" w:hAnsi="Arial"/>
                <w:b/>
                <w:bCs/>
                <w:color w:val="000000"/>
                <w:sz w:val="27"/>
                <w:szCs w:val="27"/>
              </w:rPr>
              <w:t>Independent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b/>
                <w:bCs/>
                <w:color w:val="000000"/>
                <w:sz w:val="27"/>
                <w:szCs w:val="27"/>
              </w:rPr>
            </w:pPr>
            <w:proofErr w:type="spellStart"/>
            <w:r>
              <w:rPr>
                <w:rFonts w:ascii="Arial" w:hAnsi="Arial"/>
                <w:b/>
                <w:bCs/>
                <w:color w:val="000000"/>
                <w:sz w:val="27"/>
                <w:szCs w:val="27"/>
              </w:rPr>
              <w:t>Negotiable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b/>
                <w:bCs/>
                <w:color w:val="000000"/>
                <w:sz w:val="27"/>
                <w:szCs w:val="27"/>
              </w:rPr>
            </w:pPr>
            <w:proofErr w:type="spellStart"/>
            <w:r>
              <w:rPr>
                <w:rFonts w:ascii="Arial" w:hAnsi="Arial"/>
                <w:b/>
                <w:bCs/>
                <w:color w:val="000000"/>
                <w:sz w:val="27"/>
                <w:szCs w:val="27"/>
              </w:rPr>
              <w:t>Valuable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b/>
                <w:bCs/>
                <w:color w:val="000000"/>
                <w:sz w:val="27"/>
                <w:szCs w:val="27"/>
              </w:rPr>
            </w:pPr>
            <w:proofErr w:type="spellStart"/>
            <w:r>
              <w:rPr>
                <w:rFonts w:ascii="Arial" w:hAnsi="Arial"/>
                <w:b/>
                <w:bCs/>
                <w:color w:val="000000"/>
                <w:sz w:val="27"/>
                <w:szCs w:val="27"/>
              </w:rPr>
              <w:t>Estimable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b/>
                <w:bCs/>
                <w:color w:val="000000"/>
                <w:sz w:val="27"/>
                <w:szCs w:val="27"/>
              </w:rPr>
            </w:pPr>
            <w:proofErr w:type="spellStart"/>
            <w:r>
              <w:rPr>
                <w:rFonts w:ascii="Arial" w:hAnsi="Arial"/>
                <w:b/>
                <w:bCs/>
                <w:color w:val="000000"/>
                <w:sz w:val="27"/>
                <w:szCs w:val="27"/>
              </w:rPr>
              <w:t>Small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b/>
                <w:bCs/>
                <w:color w:val="000000"/>
                <w:sz w:val="27"/>
                <w:szCs w:val="27"/>
              </w:rPr>
            </w:pPr>
            <w:proofErr w:type="spellStart"/>
            <w:r>
              <w:rPr>
                <w:rFonts w:ascii="Arial" w:hAnsi="Arial"/>
                <w:b/>
                <w:bCs/>
                <w:color w:val="000000"/>
                <w:sz w:val="27"/>
                <w:szCs w:val="27"/>
              </w:rPr>
              <w:t>Testable</w:t>
            </w:r>
            <w:proofErr w:type="spellEnd"/>
          </w:p>
        </w:tc>
      </w:tr>
      <w:tr w:rsidR="001B4E6E" w:rsidTr="001B4E6E">
        <w:trPr>
          <w:trHeight w:val="97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Arial" w:hAnsi="Arial"/>
                <w:color w:val="000000"/>
                <w:sz w:val="27"/>
                <w:szCs w:val="27"/>
              </w:rPr>
              <w:t>US-MGR-01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✅</w:t>
            </w:r>
          </w:p>
        </w:tc>
      </w:tr>
      <w:tr w:rsidR="001B4E6E" w:rsidTr="001B4E6E">
        <w:trPr>
          <w:trHeight w:val="97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Arial" w:hAnsi="Arial"/>
                <w:color w:val="000000"/>
                <w:sz w:val="27"/>
                <w:szCs w:val="27"/>
              </w:rPr>
              <w:t>US-MGR-02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✅</w:t>
            </w:r>
          </w:p>
        </w:tc>
      </w:tr>
      <w:tr w:rsidR="001B4E6E" w:rsidTr="001B4E6E">
        <w:trPr>
          <w:trHeight w:val="99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Arial" w:hAnsi="Arial"/>
                <w:color w:val="000000"/>
                <w:sz w:val="27"/>
                <w:szCs w:val="27"/>
              </w:rPr>
              <w:t>US-CLT-01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✅</w:t>
            </w:r>
          </w:p>
        </w:tc>
      </w:tr>
      <w:tr w:rsidR="001B4E6E" w:rsidTr="001B4E6E">
        <w:trPr>
          <w:trHeight w:val="97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Arial" w:hAnsi="Arial"/>
                <w:color w:val="000000"/>
                <w:sz w:val="27"/>
                <w:szCs w:val="27"/>
              </w:rPr>
              <w:t>US-CLT-02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✅</w:t>
            </w:r>
          </w:p>
        </w:tc>
      </w:tr>
      <w:tr w:rsidR="001B4E6E" w:rsidTr="001B4E6E">
        <w:trPr>
          <w:trHeight w:val="99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Arial" w:hAnsi="Arial"/>
                <w:color w:val="000000"/>
                <w:sz w:val="27"/>
                <w:szCs w:val="27"/>
              </w:rPr>
              <w:t>US-BRB-01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✅</w:t>
            </w:r>
          </w:p>
        </w:tc>
      </w:tr>
      <w:tr w:rsidR="001B4E6E" w:rsidTr="001B4E6E">
        <w:trPr>
          <w:trHeight w:val="99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Arial" w:hAnsi="Arial"/>
                <w:color w:val="000000"/>
                <w:sz w:val="27"/>
                <w:szCs w:val="27"/>
              </w:rPr>
              <w:t>US-BRB-02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B4E6E" w:rsidRDefault="001B4E6E">
            <w:pPr>
              <w:spacing w:before="225" w:after="225"/>
              <w:jc w:val="center"/>
              <w:rPr>
                <w:rFonts w:ascii="Arial" w:hAnsi="Arial"/>
                <w:color w:val="000000"/>
                <w:sz w:val="27"/>
                <w:szCs w:val="27"/>
              </w:rPr>
            </w:pPr>
            <w:r>
              <w:rPr>
                <w:rFonts w:ascii="Segoe UI Symbol" w:hAnsi="Segoe UI Symbol" w:cs="Segoe UI Symbol"/>
                <w:color w:val="000000"/>
                <w:sz w:val="27"/>
                <w:szCs w:val="27"/>
              </w:rPr>
              <w:t>✅</w:t>
            </w:r>
          </w:p>
        </w:tc>
      </w:tr>
    </w:tbl>
    <w:p w:rsidR="001B4E6E" w:rsidRDefault="001B4E6E" w:rsidP="001B4E6E">
      <w:pPr>
        <w:pStyle w:val="ae"/>
        <w:rPr>
          <w:rFonts w:ascii="Arial" w:hAnsi="Arial" w:cs="Arial"/>
          <w:color w:val="000000"/>
          <w:sz w:val="27"/>
          <w:szCs w:val="27"/>
        </w:rPr>
      </w:pPr>
      <w:r>
        <w:rPr>
          <w:rStyle w:val="af"/>
          <w:rFonts w:ascii="Arial" w:hAnsi="Arial" w:cs="Arial"/>
          <w:color w:val="000000"/>
          <w:sz w:val="27"/>
          <w:szCs w:val="27"/>
        </w:rPr>
        <w:t>Зависимостей между US нет</w:t>
      </w:r>
      <w:r>
        <w:rPr>
          <w:rFonts w:ascii="Arial" w:hAnsi="Arial" w:cs="Arial"/>
          <w:color w:val="000000"/>
          <w:sz w:val="27"/>
          <w:szCs w:val="27"/>
        </w:rPr>
        <w:t> — все истории автономны.</w:t>
      </w:r>
    </w:p>
    <w:p w:rsidR="001B4E6E" w:rsidRDefault="001B4E6E" w:rsidP="001B4E6E">
      <w:pPr>
        <w:pStyle w:val="3"/>
        <w:rPr>
          <w:rFonts w:ascii="Arial" w:hAnsi="Arial" w:cs="Arial"/>
          <w:color w:val="2C3E50"/>
        </w:rPr>
      </w:pPr>
      <w:r>
        <w:rPr>
          <w:rFonts w:ascii="Arial" w:hAnsi="Arial" w:cs="Arial"/>
          <w:color w:val="2C3E50"/>
        </w:rPr>
        <w:t>Вывод</w:t>
      </w:r>
    </w:p>
    <w:p w:rsidR="001B4E6E" w:rsidRDefault="001B4E6E" w:rsidP="001B4E6E">
      <w:pPr>
        <w:pStyle w:val="a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Все пользовательские истории соответствуют критериям </w:t>
      </w:r>
      <w:r>
        <w:rPr>
          <w:rStyle w:val="af"/>
          <w:rFonts w:ascii="Arial" w:hAnsi="Arial" w:cs="Arial"/>
          <w:color w:val="000000"/>
          <w:sz w:val="27"/>
          <w:szCs w:val="27"/>
        </w:rPr>
        <w:t>3C</w:t>
      </w:r>
      <w:r>
        <w:rPr>
          <w:rFonts w:ascii="Arial" w:hAnsi="Arial" w:cs="Arial"/>
          <w:color w:val="000000"/>
          <w:sz w:val="27"/>
          <w:szCs w:val="27"/>
        </w:rPr>
        <w:t> (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Card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Conversation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Confirmation</w:t>
      </w:r>
      <w:proofErr w:type="spellEnd"/>
      <w:r>
        <w:rPr>
          <w:rFonts w:ascii="Arial" w:hAnsi="Arial" w:cs="Arial"/>
          <w:color w:val="000000"/>
          <w:sz w:val="27"/>
          <w:szCs w:val="27"/>
        </w:rPr>
        <w:t>) и </w:t>
      </w:r>
      <w:r>
        <w:rPr>
          <w:rStyle w:val="af"/>
          <w:rFonts w:ascii="Arial" w:hAnsi="Arial" w:cs="Arial"/>
          <w:color w:val="000000"/>
          <w:sz w:val="27"/>
          <w:szCs w:val="27"/>
        </w:rPr>
        <w:t>INVEST</w:t>
      </w:r>
      <w:r>
        <w:rPr>
          <w:rFonts w:ascii="Arial" w:hAnsi="Arial" w:cs="Arial"/>
          <w:color w:val="000000"/>
          <w:sz w:val="27"/>
          <w:szCs w:val="27"/>
        </w:rPr>
        <w:t>. После обсуждения внесены уточнения, повышающие удобство, конфиденциальность и бизнес-ценность. Истории готовы к передаче в разработку.</w:t>
      </w:r>
    </w:p>
    <w:p w:rsidR="00CF6D61" w:rsidRDefault="00CF6D61"/>
    <w:sectPr w:rsidR="00CF6D61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Times New Roman"/>
    <w:charset w:val="01"/>
    <w:family w:val="auto"/>
    <w:pitch w:val="variable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Courier New"/>
    <w:charset w:val="CC"/>
    <w:family w:val="roman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0A47DF"/>
    <w:multiLevelType w:val="multilevel"/>
    <w:tmpl w:val="E6C4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06A83"/>
    <w:multiLevelType w:val="multilevel"/>
    <w:tmpl w:val="CE34287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8944394"/>
    <w:multiLevelType w:val="multilevel"/>
    <w:tmpl w:val="9B0C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406873"/>
    <w:multiLevelType w:val="multilevel"/>
    <w:tmpl w:val="B044BF1A"/>
    <w:lvl w:ilvl="0">
      <w:start w:val="1"/>
      <w:numFmt w:val="bullet"/>
      <w:lvlText w:val=""/>
      <w:lvlJc w:val="left"/>
      <w:pPr>
        <w:tabs>
          <w:tab w:val="num" w:pos="604"/>
        </w:tabs>
        <w:ind w:left="604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964"/>
        </w:tabs>
        <w:ind w:left="96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324"/>
        </w:tabs>
        <w:ind w:left="132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684"/>
        </w:tabs>
        <w:ind w:left="168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044"/>
        </w:tabs>
        <w:ind w:left="204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404"/>
        </w:tabs>
        <w:ind w:left="240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764"/>
        </w:tabs>
        <w:ind w:left="276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124"/>
        </w:tabs>
        <w:ind w:left="312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484"/>
        </w:tabs>
        <w:ind w:left="3484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5BEA5908"/>
    <w:multiLevelType w:val="multilevel"/>
    <w:tmpl w:val="81A6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960D04"/>
    <w:multiLevelType w:val="multilevel"/>
    <w:tmpl w:val="FB7A1DE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737E7308"/>
    <w:multiLevelType w:val="multilevel"/>
    <w:tmpl w:val="9514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6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D61"/>
    <w:rsid w:val="001B4E6E"/>
    <w:rsid w:val="00CF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65A63"/>
  <w15:docId w15:val="{2C706D57-6A4E-4F47-97A1-A22B3BA98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B4E6E"/>
    <w:pPr>
      <w:suppressAutoHyphens w:val="0"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 w:bidi="ar-SA"/>
    </w:rPr>
  </w:style>
  <w:style w:type="paragraph" w:styleId="3">
    <w:name w:val="heading 3"/>
    <w:basedOn w:val="a"/>
    <w:link w:val="30"/>
    <w:uiPriority w:val="9"/>
    <w:qFormat/>
    <w:rsid w:val="001B4E6E"/>
    <w:pPr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Символ нумерации"/>
    <w:qFormat/>
  </w:style>
  <w:style w:type="character" w:styleId="a4">
    <w:name w:val="Emphasis"/>
    <w:uiPriority w:val="20"/>
    <w:qFormat/>
    <w:rPr>
      <w:i/>
      <w:iCs/>
    </w:rPr>
  </w:style>
  <w:style w:type="character" w:customStyle="1" w:styleId="a5">
    <w:name w:val="Маркеры"/>
    <w:qFormat/>
    <w:rPr>
      <w:rFonts w:ascii="OpenSymbol" w:eastAsia="OpenSymbol" w:hAnsi="OpenSymbol" w:cs="OpenSymbol"/>
    </w:rPr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</w:style>
  <w:style w:type="paragraph" w:styleId="a9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a">
    <w:name w:val="index heading"/>
    <w:basedOn w:val="a"/>
    <w:qFormat/>
    <w:pPr>
      <w:suppressLineNumbers/>
    </w:p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rPr>
      <w:rFonts w:ascii="Liberation Mono" w:hAnsi="Liberation Mono" w:cs="Liberation Mono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1B4E6E"/>
    <w:rPr>
      <w:rFonts w:ascii="Times New Roman" w:eastAsia="Times New Roman" w:hAnsi="Times New Roman" w:cs="Times New Roman"/>
      <w:b/>
      <w:bCs/>
      <w:kern w:val="0"/>
      <w:sz w:val="36"/>
      <w:szCs w:val="36"/>
      <w:lang w:eastAsia="ru-RU" w:bidi="ar-SA"/>
    </w:rPr>
  </w:style>
  <w:style w:type="character" w:customStyle="1" w:styleId="30">
    <w:name w:val="Заголовок 3 Знак"/>
    <w:basedOn w:val="a0"/>
    <w:link w:val="3"/>
    <w:uiPriority w:val="9"/>
    <w:rsid w:val="001B4E6E"/>
    <w:rPr>
      <w:rFonts w:ascii="Times New Roman" w:eastAsia="Times New Roman" w:hAnsi="Times New Roman" w:cs="Times New Roman"/>
      <w:b/>
      <w:bCs/>
      <w:kern w:val="0"/>
      <w:sz w:val="27"/>
      <w:szCs w:val="27"/>
      <w:lang w:eastAsia="ru-RU" w:bidi="ar-SA"/>
    </w:rPr>
  </w:style>
  <w:style w:type="paragraph" w:styleId="ae">
    <w:name w:val="Normal (Web)"/>
    <w:basedOn w:val="a"/>
    <w:uiPriority w:val="99"/>
    <w:semiHidden/>
    <w:unhideWhenUsed/>
    <w:rsid w:val="001B4E6E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af">
    <w:name w:val="Strong"/>
    <w:basedOn w:val="a0"/>
    <w:uiPriority w:val="22"/>
    <w:qFormat/>
    <w:rsid w:val="001B4E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90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29021">
          <w:marLeft w:val="0"/>
          <w:marRight w:val="0"/>
          <w:marTop w:val="0"/>
          <w:marBottom w:val="375"/>
          <w:divBdr>
            <w:top w:val="single" w:sz="6" w:space="11" w:color="DDDDDD"/>
            <w:left w:val="single" w:sz="6" w:space="11" w:color="DDDDDD"/>
            <w:bottom w:val="single" w:sz="6" w:space="11" w:color="DDDDDD"/>
            <w:right w:val="single" w:sz="6" w:space="11" w:color="DDDDDD"/>
          </w:divBdr>
        </w:div>
        <w:div w:id="1574006931">
          <w:marLeft w:val="0"/>
          <w:marRight w:val="0"/>
          <w:marTop w:val="0"/>
          <w:marBottom w:val="375"/>
          <w:divBdr>
            <w:top w:val="single" w:sz="6" w:space="11" w:color="DDDDDD"/>
            <w:left w:val="single" w:sz="6" w:space="11" w:color="DDDDDD"/>
            <w:bottom w:val="single" w:sz="6" w:space="11" w:color="DDDDDD"/>
            <w:right w:val="single" w:sz="6" w:space="11" w:color="DDDDDD"/>
          </w:divBdr>
        </w:div>
        <w:div w:id="2145852506">
          <w:marLeft w:val="0"/>
          <w:marRight w:val="0"/>
          <w:marTop w:val="0"/>
          <w:marBottom w:val="375"/>
          <w:divBdr>
            <w:top w:val="single" w:sz="6" w:space="11" w:color="DDDDDD"/>
            <w:left w:val="single" w:sz="6" w:space="11" w:color="DDDDDD"/>
            <w:bottom w:val="single" w:sz="6" w:space="11" w:color="DDDDDD"/>
            <w:right w:val="single" w:sz="6" w:space="11" w:color="DDDDDD"/>
          </w:divBdr>
        </w:div>
        <w:div w:id="1890795859">
          <w:marLeft w:val="0"/>
          <w:marRight w:val="0"/>
          <w:marTop w:val="0"/>
          <w:marBottom w:val="375"/>
          <w:divBdr>
            <w:top w:val="single" w:sz="6" w:space="11" w:color="DDDDDD"/>
            <w:left w:val="single" w:sz="6" w:space="11" w:color="DDDDDD"/>
            <w:bottom w:val="single" w:sz="6" w:space="11" w:color="DDDDDD"/>
            <w:right w:val="single" w:sz="6" w:space="11" w:color="DDDDDD"/>
          </w:divBdr>
        </w:div>
      </w:divsChild>
    </w:div>
    <w:div w:id="18729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Ноутбук</cp:lastModifiedBy>
  <cp:revision>3</cp:revision>
  <dcterms:created xsi:type="dcterms:W3CDTF">2025-11-15T19:00:00Z</dcterms:created>
  <dcterms:modified xsi:type="dcterms:W3CDTF">2025-11-15T19:02:00Z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2025-05-22T06:15:13Z</dcterms:created>
  <dc:creator/>
  <dc:description/>
  <dc:language>ru-RU</dc:language>
  <cp:lastModifiedBy/>
  <dcterms:modified xsi:type="dcterms:W3CDTF">2025-05-28T12:36:12Z</dcterms:modified>
  <cp:revision>6</cp:revision>
  <dc:subject/>
  <dc:title/>
</cp:coreProperties>
</file>