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erif CJK SC" w:hAnsi="Noto Serif CJK SC" w:eastAsia="Noto Serif CJK SC"/>
          <w:b/>
          <w:color w:val="1F4E79"/>
          <w:sz w:val="42"/>
        </w:rPr>
        <w:t>休息后重新出发：找方向判断标准</w:t>
      </w:r>
    </w:p>
    <w:p>
      <w:pPr>
        <w:jc w:val="center"/>
      </w:pPr>
      <w:r>
        <w:rPr>
          <w:rFonts w:ascii="Arial" w:hAnsi="Arial"/>
          <w:color w:val="6B7280"/>
          <w:sz w:val="22"/>
        </w:rPr>
        <w:t>Restart Direction Criteria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FD7EA"/>
          <w:left w:val="single" w:sz="8" w:space="0" w:color="BFD7EA"/>
          <w:bottom w:val="single" w:sz="8" w:space="0" w:color="BFD7EA"/>
          <w:right w:val="single" w:sz="8" w:space="0" w:color="BFD7EA"/>
          <w:insideH w:val="single" w:sz="8" w:space="0" w:color="BFD7EA"/>
          <w:insideV w:val="single" w:sz="8" w:space="0" w:color="BFD7EA"/>
        </w:tblBorders>
      </w:tblPr>
      <w:tblGrid>
        <w:gridCol w:w="9972"/>
      </w:tblGrid>
      <w:tr>
        <w:tc>
          <w:tcPr>
            <w:tcW w:type="dxa" w:w="9972"/>
            <w:shd w:fill="EEF6FC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B4A5E"/>
                <w:sz w:val="21"/>
              </w:rPr>
              <w:t>核心思路：休息完重新出发时，不靠一时热血选方向，而是看五个信号：身体是否恢复、行为是否有产出、外界是否有反馈、钱是否有路径、长期是否能积累。</w:t>
            </w:r>
          </w:p>
        </w:tc>
      </w:tr>
    </w:tbl>
    <w:p/>
    <w:p>
      <w:pPr>
        <w:pStyle w:val="Heading1"/>
        <w:spacing w:before="200" w:after="100"/>
      </w:pPr>
      <w:r>
        <w:t>一、先判断：你到底有没有“休息完”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sz w:val="21"/>
        </w:rPr>
        <w:t>休息完不是“我完全不累了”，而是你已经从纯逃避、纯补偿、纯麻醉状态里出来，开始能面对一点现实，并愿意做一点建设性的事。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可观察现象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323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判断标准</w:t>
            </w:r>
          </w:p>
        </w:tc>
      </w:tr>
      <w:tr>
        <w:tc>
          <w:tcPr>
            <w:tcW w:type="dxa" w:w="2381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单纯躺着也没意思了</w:t>
            </w:r>
          </w:p>
        </w:tc>
        <w:tc>
          <w:tcPr>
            <w:tcW w:type="dxa" w:w="3402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从“只想逃离上班”转向“好像该做点什么”</w:t>
            </w:r>
          </w:p>
        </w:tc>
        <w:tc>
          <w:tcPr>
            <w:tcW w:type="dxa" w:w="3231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不是被逼着动，而是内心开始有一点主动性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对现实的抵触下降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能比较平静地看岗位、简历、赚钱案例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焦虑还在，但能面对一点</w:t>
            </w:r>
          </w:p>
        </w:tc>
      </w:tr>
      <w:tr>
        <w:tc>
          <w:tcPr>
            <w:tcW w:type="dxa" w:w="2381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开始有小产出</w:t>
            </w:r>
          </w:p>
        </w:tc>
        <w:tc>
          <w:tcPr>
            <w:tcW w:type="dxa" w:w="3402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不只是输入，而是整理、写作、修改、试做、询问需求</w:t>
            </w:r>
          </w:p>
        </w:tc>
        <w:tc>
          <w:tcPr>
            <w:tcW w:type="dxa" w:w="3231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哪怕产出很小，也说明状态在恢复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能承受一点无聊和困难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能做整理资料、看岗位、写说明、做预算等不爽但有用的事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不等激情，而是恢复基本建设能力</w:t>
            </w:r>
          </w:p>
        </w:tc>
      </w:tr>
    </w:tbl>
    <w:p/>
    <w:p>
      <w:pPr>
        <w:pStyle w:val="Heading1"/>
        <w:spacing w:before="200" w:after="100"/>
      </w:pPr>
      <w:r>
        <w:t>二、判断方向的核心标准：五个“能不能”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sz w:val="21"/>
        </w:rPr>
        <w:t>方向不是靠喜欢选出来的，尤其在刚从消耗状态恢复时，兴趣很不稳定。更可靠的判断，是看一个方向是否同时满足能量、能力、需求、变现和积累。</w:t>
      </w:r>
    </w:p>
    <w:p>
      <w:pPr>
        <w:pStyle w:val="Heading2"/>
        <w:spacing w:before="120" w:after="100"/>
      </w:pPr>
      <w:r>
        <w:t>1. 我能不能做得下去？——能量标准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会不会主动看相关案例，而不是完全靠逼自己？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会不会愿意整理、拆解、试做一个小东西？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做完后是稍微清醒、有点成就感，还是只剩下厌恶和空虚？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遇到问题时，是想解决，还是立刻逃离？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FD7EA"/>
          <w:left w:val="single" w:sz="8" w:space="0" w:color="BFD7EA"/>
          <w:bottom w:val="single" w:sz="8" w:space="0" w:color="BFD7EA"/>
          <w:right w:val="single" w:sz="8" w:space="0" w:color="BFD7EA"/>
          <w:insideH w:val="single" w:sz="8" w:space="0" w:color="BFD7EA"/>
          <w:insideV w:val="single" w:sz="8" w:space="0" w:color="BFD7EA"/>
        </w:tblBorders>
      </w:tblPr>
      <w:tblGrid>
        <w:gridCol w:w="9972"/>
      </w:tblGrid>
      <w:tr>
        <w:tc>
          <w:tcPr>
            <w:tcW w:type="dxa" w:w="9972"/>
            <w:shd w:fill="EEF6FC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B4A5E"/>
                <w:sz w:val="21"/>
              </w:rPr>
              <w:t>判断句：这个方向不一定让我热血沸腾，但我不排斥继续做。</w:t>
            </w:r>
          </w:p>
        </w:tc>
      </w:tr>
    </w:tbl>
    <w:p/>
    <w:p>
      <w:pPr>
        <w:pStyle w:val="Heading2"/>
        <w:spacing w:before="120" w:after="100"/>
      </w:pPr>
      <w:r>
        <w:t>2. 我能不能做出东西？——能力标准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sz w:val="21"/>
        </w:rPr>
        <w:t>一个方向必须能落成产物，否则就只是想象。两周内能做出一个别人看得见的东西，才说明它有被验证的可能。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4986"/>
        <w:gridCol w:w="4986"/>
      </w:tblGrid>
      <w:tr>
        <w:trPr>
          <w:tblHeader w:val="true"/>
        </w:trPr>
        <w:tc>
          <w:tcPr>
            <w:tcW w:type="dxa" w:w="29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606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最小产物</w:t>
            </w:r>
          </w:p>
        </w:tc>
      </w:tr>
      <w:tr>
        <w:tc>
          <w:tcPr>
            <w:tcW w:type="dxa" w:w="2948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AI办公效率</w:t>
            </w:r>
          </w:p>
        </w:tc>
        <w:tc>
          <w:tcPr>
            <w:tcW w:type="dxa" w:w="6066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一份AI工作流文档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求职包装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一个简历/项目优化案例</w:t>
            </w:r>
          </w:p>
        </w:tc>
      </w:tr>
      <w:tr>
        <w:tc>
          <w:tcPr>
            <w:tcW w:type="dxa" w:w="2948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小老板数字化</w:t>
            </w:r>
          </w:p>
        </w:tc>
        <w:tc>
          <w:tcPr>
            <w:tcW w:type="dxa" w:w="6066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一个客户管理表格模板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AI教育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一套课程大纲或讲解流程</w:t>
            </w:r>
          </w:p>
        </w:tc>
      </w:tr>
      <w:tr>
        <w:tc>
          <w:tcPr>
            <w:tcW w:type="dxa" w:w="2948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自动化工具</w:t>
            </w:r>
          </w:p>
        </w:tc>
        <w:tc>
          <w:tcPr>
            <w:tcW w:type="dxa" w:w="6066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一个可演示的小脚本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内容表达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10条选题或3篇文章</w:t>
            </w:r>
          </w:p>
        </w:tc>
      </w:tr>
      <w:tr>
        <w:tc>
          <w:tcPr>
            <w:tcW w:type="dxa" w:w="2948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求职主线</w:t>
            </w:r>
          </w:p>
        </w:tc>
        <w:tc>
          <w:tcPr>
            <w:tcW w:type="dxa" w:w="6066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一版简历 + 20个岗位分析</w:t>
            </w:r>
          </w:p>
        </w:tc>
      </w:tr>
    </w:tbl>
    <w:p/>
    <w:p>
      <w:pPr>
        <w:pStyle w:val="Heading2"/>
        <w:spacing w:before="120" w:after="100"/>
      </w:pPr>
      <w:r>
        <w:t>3. 有没有人需要？——需求标准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招聘网站有没有相关岗位？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内容平台有没有人在讨论类似痛点？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身边朋友、小老板、职场人、求职者有没有真实抱怨？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发出内容或案例后，有没有收藏、追问、私聊、共鸣、试用意愿？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sz w:val="21"/>
        </w:rPr>
        <w:t>早期不一定要马上有人付钱，但必须有需求信号。有人追问，就比你自己空想可靠得多。</w:t>
      </w:r>
    </w:p>
    <w:p>
      <w:pPr>
        <w:pStyle w:val="Heading2"/>
        <w:spacing w:before="120" w:after="100"/>
      </w:pPr>
      <w:r>
        <w:t>4. 能不能接近钱？——商业标准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sz w:val="21"/>
        </w:rPr>
        <w:t>离钱近的方向通常满足：对方痛苦明显、能感知结果、有付费能力、你能解释清楚价值、交付周期不太长、不需要大量前期投入、可以从小单开始。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4986"/>
        <w:gridCol w:w="4986"/>
      </w:tblGrid>
      <w:tr>
        <w:trPr>
          <w:tblHeader w:val="true"/>
        </w:trPr>
        <w:tc>
          <w:tcPr>
            <w:tcW w:type="dxa" w:w="396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太虚的说法</w:t>
            </w:r>
          </w:p>
        </w:tc>
        <w:tc>
          <w:tcPr>
            <w:tcW w:type="dxa" w:w="504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更具体的交易场景</w:t>
            </w:r>
          </w:p>
        </w:tc>
      </w:tr>
      <w:tr>
        <w:tc>
          <w:tcPr>
            <w:tcW w:type="dxa" w:w="3969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帮普通人提升人生认知</w:t>
            </w:r>
          </w:p>
        </w:tc>
        <w:tc>
          <w:tcPr>
            <w:tcW w:type="dxa" w:w="5046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帮求职者把项目写进简历和GitHub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做AI工具生态研究</w:t>
            </w:r>
          </w:p>
        </w:tc>
        <w:tc>
          <w:tcPr>
            <w:tcW w:type="dxa" w:w="504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帮职场人用AI处理日报、表格、文档流程</w:t>
            </w:r>
          </w:p>
        </w:tc>
      </w:tr>
      <w:tr>
        <w:tc>
          <w:tcPr>
            <w:tcW w:type="dxa" w:w="3969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服务小老板数字化转型</w:t>
            </w:r>
          </w:p>
        </w:tc>
        <w:tc>
          <w:tcPr>
            <w:tcW w:type="dxa" w:w="5046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帮小老板做客户资料表、跟进话术、宣传文案模板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FD7EA"/>
          <w:left w:val="single" w:sz="8" w:space="0" w:color="BFD7EA"/>
          <w:bottom w:val="single" w:sz="8" w:space="0" w:color="BFD7EA"/>
          <w:right w:val="single" w:sz="8" w:space="0" w:color="BFD7EA"/>
          <w:insideH w:val="single" w:sz="8" w:space="0" w:color="BFD7EA"/>
          <w:insideV w:val="single" w:sz="8" w:space="0" w:color="BFD7EA"/>
        </w:tblBorders>
      </w:tblPr>
      <w:tblGrid>
        <w:gridCol w:w="9972"/>
      </w:tblGrid>
      <w:tr>
        <w:tc>
          <w:tcPr>
            <w:tcW w:type="dxa" w:w="9972"/>
            <w:shd w:fill="EEF6FC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B4A5E"/>
                <w:sz w:val="21"/>
              </w:rPr>
              <w:t>判断句：这个方向能不能在未来1-3个月内出现第一笔小钱，或者明显提高我的求职成功率？</w:t>
            </w:r>
          </w:p>
        </w:tc>
      </w:tr>
    </w:tbl>
    <w:p/>
    <w:p>
      <w:pPr>
        <w:pStyle w:val="Heading2"/>
        <w:spacing w:before="120" w:after="100"/>
      </w:pPr>
      <w:r>
        <w:t>5. 能不能积累？——长期标准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sz w:val="21"/>
        </w:rPr>
        <w:t>有些事能赚钱，但每次都从零开始；有些事做一次，就能沉淀成下次更容易的资产。你要优先选择后者。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是否能沉淀案例、模板、方法论、课程、内容、作品集？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是否能形成简历经历、客户评价、可复用工具、行业理解？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是否能让下次交付更容易，而不是做完就归零？</w:t>
      </w:r>
    </w:p>
    <w:p>
      <w:pPr>
        <w:pStyle w:val="Heading1"/>
        <w:spacing w:before="200" w:after="100"/>
      </w:pPr>
      <w:r>
        <w:t>三、真正适合你的方向，会出现哪些信号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信号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具体表现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268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你会反复想到它</w:t>
            </w:r>
          </w:p>
        </w:tc>
        <w:tc>
          <w:tcPr>
            <w:tcW w:type="dxa" w:w="3969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看到低效工作、差简历、课程结构时，会自然想到怎么改</w:t>
            </w:r>
          </w:p>
        </w:tc>
        <w:tc>
          <w:tcPr>
            <w:tcW w:type="dxa" w:w="2835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注意力会自动捕捉问题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你愿意拆问题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开始思考谁需要、痛点是什么、怎么收费、怎么交付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方向和你的思维方式匹配</w:t>
            </w:r>
          </w:p>
        </w:tc>
      </w:tr>
      <w:tr>
        <w:tc>
          <w:tcPr>
            <w:tcW w:type="dxa" w:w="2268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做完后有一点成就感</w:t>
            </w:r>
          </w:p>
        </w:tc>
        <w:tc>
          <w:tcPr>
            <w:tcW w:type="dxa" w:w="3969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觉得“这个还挺像样”“可以拿出去给人看”</w:t>
            </w:r>
          </w:p>
        </w:tc>
        <w:tc>
          <w:tcPr>
            <w:tcW w:type="dxa" w:w="2835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方向有继续优化的动力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别人能听懂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别人会追问、共鸣、询价或愿意试用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方向具备外部沟通可能</w:t>
            </w:r>
          </w:p>
        </w:tc>
      </w:tr>
      <w:tr>
        <w:tc>
          <w:tcPr>
            <w:tcW w:type="dxa" w:w="2268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能连接你的过去</w:t>
            </w:r>
          </w:p>
        </w:tc>
        <w:tc>
          <w:tcPr>
            <w:tcW w:type="dxa" w:w="3969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能连接自动化、Python、Excel、教学、方法论、求职包装、AI工具等经历</w:t>
            </w:r>
          </w:p>
        </w:tc>
        <w:tc>
          <w:tcPr>
            <w:tcW w:type="dxa" w:w="2835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不是完全从零重开，试错成本低</w:t>
            </w:r>
          </w:p>
        </w:tc>
      </w:tr>
    </w:tbl>
    <w:p/>
    <w:p>
      <w:pPr>
        <w:pStyle w:val="Heading1"/>
        <w:spacing w:before="200" w:after="100"/>
      </w:pPr>
      <w:r>
        <w:t>四、哪些现象说明方向暂时不对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只收藏、不行动：看很多、想很多，但两周内没有任何小产物。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越研究越焦虑：越看越觉得门槛高、别人强、自己不行。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需要大量前期投入：高价课、设备、广告、囤货、租场地等都要谨慎。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完全依赖运气和流量：内容可以做，但不能把全部希望押在“万一火了”。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不能转化成简历、作品、服务或产品：做了两三个月却什么资产都没留下。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FD7EA"/>
          <w:left w:val="single" w:sz="8" w:space="0" w:color="BFD7EA"/>
          <w:bottom w:val="single" w:sz="8" w:space="0" w:color="BFD7EA"/>
          <w:right w:val="single" w:sz="8" w:space="0" w:color="BFD7EA"/>
          <w:insideH w:val="single" w:sz="8" w:space="0" w:color="BFD7EA"/>
          <w:insideV w:val="single" w:sz="8" w:space="0" w:color="BFD7EA"/>
        </w:tblBorders>
      </w:tblPr>
      <w:tblGrid>
        <w:gridCol w:w="9972"/>
      </w:tblGrid>
      <w:tr>
        <w:tc>
          <w:tcPr>
            <w:tcW w:type="dxa" w:w="9972"/>
            <w:shd w:fill="EEF6FC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B4A5E"/>
                <w:sz w:val="21"/>
              </w:rPr>
              <w:t>放弃一个方向不等于失败，而是在排除错误选项。方向不是想出来的，是试出来的。</w:t>
            </w:r>
          </w:p>
        </w:tc>
      </w:tr>
    </w:tbl>
    <w:p/>
    <w:p>
      <w:pPr>
        <w:pStyle w:val="Heading1"/>
        <w:spacing w:before="200" w:after="100"/>
      </w:pPr>
      <w:r>
        <w:t>五、方向评分表：用分数代替一时情绪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sz w:val="21"/>
        </w:rPr>
        <w:t>每个方向按6项打分，每项1-5分，总分30分。不要只看哪个方向听起来最赚钱，而要看哪个方向在你身上综合得分最高。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标准</w:t>
            </w:r>
          </w:p>
        </w:tc>
        <w:tc>
          <w:tcPr>
            <w:tcW w:type="dxa" w:w="51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153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分数</w:t>
            </w:r>
          </w:p>
        </w:tc>
      </w:tr>
      <w:tr>
        <w:tc>
          <w:tcPr>
            <w:tcW w:type="dxa" w:w="2381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能量匹配</w:t>
            </w:r>
          </w:p>
        </w:tc>
        <w:tc>
          <w:tcPr>
            <w:tcW w:type="dxa" w:w="5102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我排不排斥长期接触它？</w:t>
            </w:r>
          </w:p>
        </w:tc>
        <w:tc>
          <w:tcPr>
            <w:tcW w:type="dxa" w:w="1531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1-5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能力连接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它能否连接我已有经验？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1-5</w:t>
            </w:r>
          </w:p>
        </w:tc>
      </w:tr>
      <w:tr>
        <w:tc>
          <w:tcPr>
            <w:tcW w:type="dxa" w:w="2381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产出难度</w:t>
            </w:r>
          </w:p>
        </w:tc>
        <w:tc>
          <w:tcPr>
            <w:tcW w:type="dxa" w:w="5102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我能否两周内做出小作品？</w:t>
            </w:r>
          </w:p>
        </w:tc>
        <w:tc>
          <w:tcPr>
            <w:tcW w:type="dxa" w:w="1531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1-5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需求明确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有没有人真实需要？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1-5</w:t>
            </w:r>
          </w:p>
        </w:tc>
      </w:tr>
      <w:tr>
        <w:tc>
          <w:tcPr>
            <w:tcW w:type="dxa" w:w="2381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变现距离</w:t>
            </w:r>
          </w:p>
        </w:tc>
        <w:tc>
          <w:tcPr>
            <w:tcW w:type="dxa" w:w="5102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1-3个月内能否接近钱？</w:t>
            </w:r>
          </w:p>
        </w:tc>
        <w:tc>
          <w:tcPr>
            <w:tcW w:type="dxa" w:w="1531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1-5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长期积累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能否沉淀案例/模板/作品？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1-5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总分区间</w:t>
            </w:r>
          </w:p>
        </w:tc>
        <w:tc>
          <w:tcPr>
            <w:tcW w:type="dxa" w:w="61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</w:t>
            </w:r>
          </w:p>
        </w:tc>
      </w:tr>
      <w:tr>
        <w:tc>
          <w:tcPr>
            <w:tcW w:type="dxa" w:w="2835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24分以上</w:t>
            </w:r>
          </w:p>
        </w:tc>
        <w:tc>
          <w:tcPr>
            <w:tcW w:type="dxa" w:w="6180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可以作为主线试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18-23分</w:t>
            </w:r>
          </w:p>
        </w:tc>
        <w:tc>
          <w:tcPr>
            <w:tcW w:type="dxa" w:w="61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可以作为副线观察</w:t>
            </w:r>
          </w:p>
        </w:tc>
      </w:tr>
      <w:tr>
        <w:tc>
          <w:tcPr>
            <w:tcW w:type="dxa" w:w="2835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12-17分</w:t>
            </w:r>
          </w:p>
        </w:tc>
        <w:tc>
          <w:tcPr>
            <w:tcW w:type="dxa" w:w="6180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只做低成本了解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12分以下</w:t>
            </w:r>
          </w:p>
        </w:tc>
        <w:tc>
          <w:tcPr>
            <w:tcW w:type="dxa" w:w="61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暂时放下</w:t>
            </w:r>
          </w:p>
        </w:tc>
      </w:tr>
    </w:tbl>
    <w:p/>
    <w:p>
      <w:pPr>
        <w:pStyle w:val="Heading1"/>
        <w:spacing w:before="200" w:after="100"/>
      </w:pPr>
      <w:r>
        <w:t>六、重新出发的结构：一主一副一保底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58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结构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39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可选例子</w:t>
            </w:r>
          </w:p>
        </w:tc>
      </w:tr>
      <w:tr>
        <w:tc>
          <w:tcPr>
            <w:tcW w:type="dxa" w:w="1587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主线</w:t>
            </w:r>
          </w:p>
        </w:tc>
        <w:tc>
          <w:tcPr>
            <w:tcW w:type="dxa" w:w="3515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最可能带来现金流，让你未来几个月有钱活下去</w:t>
            </w:r>
          </w:p>
        </w:tc>
        <w:tc>
          <w:tcPr>
            <w:tcW w:type="dxa" w:w="3912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求职、Python/AI应用岗位、数据处理/RPA岗位、AI办公效率服务、求职包装服务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副线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更有想象力，慢慢寻找放大可能</w:t>
            </w:r>
          </w:p>
        </w:tc>
        <w:tc>
          <w:tcPr>
            <w:tcW w:type="dxa" w:w="39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内容账号、AI教育、方法论课程、小老板数字化、工具包产品、个人品牌</w:t>
            </w:r>
          </w:p>
        </w:tc>
      </w:tr>
      <w:tr>
        <w:tc>
          <w:tcPr>
            <w:tcW w:type="dxa" w:w="1587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保底</w:t>
            </w:r>
          </w:p>
        </w:tc>
        <w:tc>
          <w:tcPr>
            <w:tcW w:type="dxa" w:w="3515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最坏情况下能回去的安全绳，避免焦虑中乱选</w:t>
            </w:r>
          </w:p>
        </w:tc>
        <w:tc>
          <w:tcPr>
            <w:tcW w:type="dxa" w:w="3912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继续找自动化/数据处理岗位、短期项目、熟悉领域过渡</w:t>
            </w:r>
          </w:p>
        </w:tc>
      </w:tr>
    </w:tbl>
    <w:p/>
    <w:p>
      <w:pPr>
        <w:pStyle w:val="Heading1"/>
        <w:spacing w:before="200" w:after="100"/>
      </w:pPr>
      <w:r>
        <w:t>七、什么时候该重新找工作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sz w:val="21"/>
        </w:rPr>
        <w:t>找工作不是失败，它可能只是恢复现金流、降低焦虑、给下一阶段留空间。不要等完全想通人生才行动。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钱开始接近安全线；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已经休息一个多月，但方向实验反馈一般；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没收入导致焦虑到无法产出；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看到一些岗位，觉得自己并不是完全不能投；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已经有简历、项目、作品能拿出来；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发现工作可以作为下一阶段跳板，而不是终点。</w:t>
      </w:r>
    </w:p>
    <w:p>
      <w:pPr>
        <w:pStyle w:val="Heading1"/>
        <w:spacing w:before="200" w:after="100"/>
      </w:pPr>
      <w:r>
        <w:t>八、什么时候可以继续探索，不急着上班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现金还能撑住；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作息没有崩；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每周都有产出；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有人对你的内容或服务感兴趣；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已经做出2-3个可展示案例；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某个方向明显比其他方向更吸引你；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不是在逃避求职，而是在有计划地验证方向。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FD7EA"/>
          <w:left w:val="single" w:sz="8" w:space="0" w:color="BFD7EA"/>
          <w:bottom w:val="single" w:sz="8" w:space="0" w:color="BFD7EA"/>
          <w:right w:val="single" w:sz="8" w:space="0" w:color="BFD7EA"/>
          <w:insideH w:val="single" w:sz="8" w:space="0" w:color="BFD7EA"/>
          <w:insideV w:val="single" w:sz="8" w:space="0" w:color="BFD7EA"/>
        </w:tblBorders>
      </w:tblPr>
      <w:tblGrid>
        <w:gridCol w:w="9972"/>
      </w:tblGrid>
      <w:tr>
        <w:tc>
          <w:tcPr>
            <w:tcW w:type="dxa" w:w="9972"/>
            <w:shd w:fill="EEF6FC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B4A5E"/>
                <w:sz w:val="21"/>
              </w:rPr>
              <w:t>继续探索必须有时间边界。例如：再给这个方向3-4周，看能不能产生一次真实反馈。</w:t>
            </w:r>
          </w:p>
        </w:tc>
      </w:tr>
    </w:tbl>
    <w:p/>
    <w:p>
      <w:pPr>
        <w:pStyle w:val="Heading1"/>
        <w:spacing w:before="200" w:after="100"/>
      </w:pPr>
      <w:r>
        <w:t>九、什么时候该放弃一个方向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连续两三周没有任何产出；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你明显排斥，不愿意碰；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外界没有任何反馈；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需要投入你现在承担不起的钱；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不能形成案例；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让你越来越焦虑、越来越虚；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你只是被“别人赚钱了”刺激，而不是自己真的能切进去。</w:t>
      </w:r>
    </w:p>
    <w:p>
      <w:pPr>
        <w:pStyle w:val="Heading1"/>
        <w:spacing w:before="200" w:after="100"/>
      </w:pPr>
      <w:r>
        <w:t>十、每周自检问题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sz w:val="21"/>
        </w:rPr>
        <w:t>不要天天问自己方向，天天问会把自己问疯。每周一次就够。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731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问题</w:t>
            </w:r>
          </w:p>
        </w:tc>
      </w:tr>
      <w:tr>
        <w:tc>
          <w:tcPr>
            <w:tcW w:type="dxa" w:w="1701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身体</w:t>
            </w:r>
          </w:p>
        </w:tc>
        <w:tc>
          <w:tcPr>
            <w:tcW w:type="dxa" w:w="7313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睡眠有没有稳定一点？刷手机后是放松还是更空虚？有没有持续昼夜颠倒？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行动</w:t>
            </w:r>
          </w:p>
        </w:tc>
        <w:tc>
          <w:tcPr>
            <w:tcW w:type="dxa" w:w="73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这一周有没有产出一个东西？哪件事阻力最小？哪件事做完稍微有成就感？</w:t>
            </w:r>
          </w:p>
        </w:tc>
      </w:tr>
      <w:tr>
        <w:tc>
          <w:tcPr>
            <w:tcW w:type="dxa" w:w="1701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方向</w:t>
            </w:r>
          </w:p>
        </w:tc>
        <w:tc>
          <w:tcPr>
            <w:tcW w:type="dxa" w:w="7313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哪个方向我反复想到？哪个方向能连接过去经验？哪个方向两周内能做出小作品？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市场</w:t>
            </w:r>
          </w:p>
        </w:tc>
        <w:tc>
          <w:tcPr>
            <w:tcW w:type="dxa" w:w="73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有没有人需要？有没有岗位需要？有没有人愿意问更多？有人已经在为类似东西付钱吗？</w:t>
            </w:r>
          </w:p>
        </w:tc>
      </w:tr>
      <w:tr>
        <w:tc>
          <w:tcPr>
            <w:tcW w:type="dxa" w:w="1701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钱</w:t>
            </w:r>
          </w:p>
        </w:tc>
        <w:tc>
          <w:tcPr>
            <w:tcW w:type="dxa" w:w="7313"/>
            <w:vAlign w:val="top"/>
            <w:shd w:fill="FBFCF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我还能撑几个月？是否到了必须恢复现金流的时候？我是在验证方向，还是在逃避上班？</w:t>
            </w:r>
          </w:p>
        </w:tc>
      </w:tr>
    </w:tbl>
    <w:p/>
    <w:p>
      <w:pPr>
        <w:pStyle w:val="Heading1"/>
        <w:spacing w:before="200" w:after="100"/>
      </w:pPr>
      <w:r>
        <w:t>十一、最终判断框架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sz w:val="21"/>
        </w:rPr>
        <w:t>重新出发时，不要问“我到底该干什么”，而是问下面五个问题：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1"/>
        </w:rPr>
        <w:t>我现在能做什么？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1"/>
        </w:rPr>
        <w:t>我做什么不那么排斥？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1"/>
        </w:rPr>
        <w:t>我做什么能产出作品？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1"/>
        </w:rPr>
        <w:t>我做什么有人需要？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1"/>
        </w:rPr>
        <w:t>我做什么最接近钱，同时还能积累？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FD7EA"/>
          <w:left w:val="single" w:sz="8" w:space="0" w:color="BFD7EA"/>
          <w:bottom w:val="single" w:sz="8" w:space="0" w:color="BFD7EA"/>
          <w:right w:val="single" w:sz="8" w:space="0" w:color="BFD7EA"/>
          <w:insideH w:val="single" w:sz="8" w:space="0" w:color="BFD7EA"/>
          <w:insideV w:val="single" w:sz="8" w:space="0" w:color="BFD7EA"/>
        </w:tblBorders>
      </w:tblPr>
      <w:tblGrid>
        <w:gridCol w:w="9972"/>
      </w:tblGrid>
      <w:tr>
        <w:tc>
          <w:tcPr>
            <w:tcW w:type="dxa" w:w="9972"/>
            <w:shd w:fill="EEF6FC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B4A5E"/>
                <w:sz w:val="21"/>
              </w:rPr>
              <w:t>能同时满足3个以上，就值得试；能满足4个以上，可以作为阶段主线；能满足5个，就非常值得认真推进。</w:t>
            </w:r>
          </w:p>
        </w:tc>
      </w:tr>
    </w:tbl>
    <w:p/>
    <w:p>
      <w:pPr>
        <w:pStyle w:val="Heading1"/>
        <w:spacing w:before="200" w:after="100"/>
      </w:pPr>
      <w:r>
        <w:t>十二、最理想的重新出发状态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sz w:val="21"/>
        </w:rPr>
        <w:t>不是热血，也不是完全想明白人生，而是清醒：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我还有焦虑，但我能做一点事；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我不确定哪个方向最好，但愿意做小实验；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我不想再被工作消耗，但也知道需要现金流；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我不把自动化当终点，但知道它能当跳板；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我不幻想一夜暴富，但开始找更接近钱的路径。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t>Restart Direction Criteria · 休息后重新出发判断标准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B4A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B4A5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Box">
    <w:name w:val="QuoteBox"/>
    <w:pPr>
      <w:spacing w:before="120" w:after="120"/>
      <w:ind w:left="170" w:right="170"/>
    </w:pPr>
    <w:rPr>
      <w:rFonts w:ascii="Noto Sans CJK SC" w:hAnsi="Noto Sans CJK SC" w:eastAsia="Noto Sans CJK SC"/>
      <w:color w:val="2B4A5E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