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Microsoft YaHei"/>
          <w:b/>
          <w:color w:val="1F4E79"/>
          <w:sz w:val="36"/>
        </w:rPr>
        <w:t>Restart Direction Criteria - Optimized Version</w:t>
      </w:r>
    </w:p>
    <w:p>
      <w:pPr>
        <w:spacing w:after="240"/>
        <w:jc w:val="center"/>
      </w:pPr>
      <w:r>
        <w:rPr>
          <w:rFonts w:ascii="Arial" w:hAnsi="Arial" w:eastAsia="Microsoft YaHei"/>
          <w:b w:val="0"/>
          <w:color w:val="5A5A5A"/>
          <w:sz w:val="24"/>
        </w:rPr>
        <w:t>休息结束后，如何判断自己该往哪走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60"/>
            </w:pPr>
            <w:r/>
            <w:r>
              <w:rPr>
                <w:rFonts w:ascii="Arial" w:hAnsi="Arial" w:eastAsia="Microsoft YaHei"/>
                <w:b/>
                <w:color w:val="1F4E79"/>
                <w:sz w:val="21"/>
              </w:rPr>
              <w:t>本文档用途</w:t>
            </w:r>
          </w:p>
          <w:p>
            <w:pPr>
              <w:spacing w:after="40" w:line="264" w:lineRule="auto"/>
            </w:pPr>
            <w:r>
              <w:rPr>
                <w:rFonts w:ascii="Arial" w:hAnsi="Arial" w:eastAsia="Microsoft YaHei"/>
                <w:sz w:val="19"/>
              </w:rPr>
              <w:t>这不是“人生方向报告”，而是一套重新出发时使用的筛选规则。</w:t>
            </w:r>
          </w:p>
          <w:p>
            <w:pPr>
              <w:spacing w:after="40" w:line="264" w:lineRule="auto"/>
            </w:pPr>
            <w:r>
              <w:rPr>
                <w:rFonts w:ascii="Arial" w:hAnsi="Arial" w:eastAsia="Microsoft YaHei"/>
                <w:sz w:val="19"/>
              </w:rPr>
              <w:t>目标是减少纠结：什么先做、什么降权、什么暂时不碰。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一、直接结论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休息完的标准不是“心情变好”，而是能连续两周做出低强度产出，并且不被现实信息击穿。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方向选择不看风口、不看激情，先看三件事：两周内能不能做出作品；能不能拿到外部反馈；能不能导向现金流、简历案例或服务雏形。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你当前最优结构：主线做“求职包装/项目表达 + 可投岗位准备”；副线做“AI办公效率案例”；观察线做“小老板数字化需求调研”；保底是“数据处理/自动化/RPA/AI应用岗位”。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内容账号、AI教育、陌生高收益赛道都要降权。它们可以当材料、渠道或以后尝试，但不适合作为当前主线。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重新出发的第一轮只给14天。14天没有产出，说明切口太大；14天没有外部反馈，说明表达、对象或方向需要调整。不能继续无限研究。</w:t>
      </w: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二、原文内容怎么处理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上一版文档的主要问题不是错，而是有些内容太“正确但普通”：能安抚焦虑，但不能直接帮助取舍。优化后按下面方式处理。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11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原内容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“休息够没够”的判断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有价值，但太散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保留，改成6个硬指标；满足4个再进入方向测试。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“五个能不能”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核心有价值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保留，改成方向准入规则：能产出、能反馈、能接近钱、能沉淀。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大量心理现象描述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正确但低价值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压缩。只保留能影响行动的现象，例如刷手机失控、只输入不产出、过度幻想方向。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每周自问清单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容易变成自我审问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改成一页复盘表，只问产出、反馈、现金、精力、下一步。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一主一副一保底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高价值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保留并具体化：主线、副线、观察线、保底分别是什么。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方向评分表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有用，但维度偏泛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保留，但不让你自己猜，直接给当前阶段的排序。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“兴趣、热血、长期积累”等表达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看似深刻，实际行动价值低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删除或改成具体判断：能不能完成什么、拿到什么反馈、留下什么资产。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三、休息是否结束：用硬指标，不用感觉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你不需要等到“完全不焦虑”才重新出发。真正可用的标准是：你能不能承受一点现实、做出一点东西。满足下面6条中的4条，就可以启动第一轮方向测试。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47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30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算达标的状态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没达标说明什么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作息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连续7天没有严重昼夜颠倒；醒来后不觉得一天直接废掉。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还在断电期，先恢复秩序，不急着选方向。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手机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短视频/刷信息不再占一天主内容；至少能在上午或下午留出一段不刷手机的时间。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你不是在休息，是被信息麻醉。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产出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能完成一次60-90分钟的任务块，例如写一页文档、整理一个项目、看岗位并记录。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暂时不要做大计划，先恢复执行颗粒度。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面对现实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能看10个岗位或3个赚钱案例，不会立刻崩溃、否定自己或逃走。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现实承受力还弱，先小剂量接触市场。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主动性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开始觉得“继续这样躺着也没意思”，而不是纯靠自责逼自己动。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还没从消耗状态里回过神。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基础现金判断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知道自己还剩多少钱，低于什么线必须恢复现金流。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没有钱的边界，所有方向判断都会失真。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60"/>
            </w:pPr>
            <w:r/>
            <w:r>
              <w:rPr>
                <w:rFonts w:ascii="Arial" w:hAnsi="Arial" w:eastAsia="Microsoft YaHei"/>
                <w:b/>
                <w:color w:val="1F4E79"/>
                <w:sz w:val="21"/>
              </w:rPr>
              <w:t>关键判断</w:t>
            </w:r>
          </w:p>
          <w:p>
            <w:pPr>
              <w:spacing w:after="40" w:line="264" w:lineRule="auto"/>
            </w:pPr>
            <w:r>
              <w:rPr>
                <w:rFonts w:ascii="Arial" w:hAnsi="Arial" w:eastAsia="Microsoft YaHei"/>
                <w:sz w:val="19"/>
              </w:rPr>
              <w:t>如果只满足0-2条：继续恢复，但每天保留一个小动作，不要彻底躺平。</w:t>
            </w:r>
          </w:p>
          <w:p>
            <w:pPr>
              <w:spacing w:after="40" w:line="264" w:lineRule="auto"/>
            </w:pPr>
            <w:r>
              <w:rPr>
                <w:rFonts w:ascii="Arial" w:hAnsi="Arial" w:eastAsia="Microsoft YaHei"/>
                <w:sz w:val="19"/>
              </w:rPr>
              <w:t>如果满足3条：可以做轻量准备，例如整理项目、看岗位、写方向清单。</w:t>
            </w:r>
          </w:p>
          <w:p>
            <w:pPr>
              <w:spacing w:after="40" w:line="264" w:lineRule="auto"/>
            </w:pPr>
            <w:r>
              <w:rPr>
                <w:rFonts w:ascii="Arial" w:hAnsi="Arial" w:eastAsia="Microsoft YaHei"/>
                <w:sz w:val="19"/>
              </w:rPr>
              <w:t>如果满足4条以上：不要继续等“最佳状态”，直接进入14天测试。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四、方向准入规则：先筛掉不适合当前阶段的东西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你现在现金有限、精力刚恢复，不适合重投入、强获客、纯流量、完全陌生的方向。一个方向要进入测试，必须同时满足下面4条。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两周内能做出一个可展示成果：文档、案例、模板、README、简历项目描述、演示流程都可以。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不需要明显前期投入：不报高价课、不买设备、不投广告、不囤货。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能连接你已有能力：Python、Excel、网页脚本、自动化、教学、文档表达、项目包装、AI工具。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能拿到外部反馈：岗位匹配、别人追问、有人愿意给资料试、有人愿意付小钱、有人愿意约面试。</w:t>
      </w:r>
    </w:p>
    <w:p>
      <w:pPr>
        <w:spacing w:after="120" w:line="283" w:lineRule="auto"/>
      </w:pPr>
      <w:r>
        <w:rPr>
          <w:rFonts w:ascii="Arial" w:hAnsi="Arial" w:eastAsia="Microsoft YaHei"/>
          <w:b/>
          <w:color w:val="960000"/>
          <w:sz w:val="21"/>
        </w:rPr>
        <w:t>直接排除的方向：纯靠流量爆发的内容号、短期暴富项目、金融交易式投机、需要高投入的电商/培训/广告项目、完全陌生又要长期无收入沉淀的赛道。它们不是永远不能碰，而是当前不该作为主线。</w:t>
      </w: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五、当前方向排序：必须做取舍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下面不是行业排名，而是结合你现在的现金、经历、精力、可产出速度后的阶段排序。分数满分35，越高越适合作为当前主线。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680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分数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处理</w:t>
            </w:r>
          </w:p>
        </w:tc>
        <w:tc>
          <w:tcPr>
            <w:tcW w:type="dxa" w:w="345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理由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下一步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求职包装 / 项目表达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第一优先级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你自己马上需要；能把旧项目变成简历、GitHub、案例；低成本；还能延伸成服务。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选1个旧项目，做“前后对比案例”：README、简历描述、截图、适用岗位。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AI办公效率 / 数据处理工作流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第二优先级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和你已有自动化、Excel、文档能力相连；容易做作品；适合求职、内容、服务三用。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做3个具体工作流：输入、处理步骤、输出结果、节省时间点。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数据处理 / 自动化 / RPA / AI应用岗位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29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现金流保底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不是终点，但最现实；能把已有经验变成工资；也能给后续探索续命。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整理20个岗位，提取高频要求，改一版简历和项目描述。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小老板 / 个体户轻量数字化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观察线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更接近钱，但高度依赖沟通和获客；现在直接做服务太早。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只做调研：找3-5个人问重复工作、表格、客户跟进、文案需求。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AI教育 / 课程设计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降权观察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你有教学背景，但变现慢，竞争多，需要信任积累；现在不适合当主线。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只做一个样例：用AI设计一节课或一个学习计划，不投入课程化。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内容账号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19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工具，不是方向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能测试表达和需求，但太依赖流量；不能把“发内容”误当赚钱模型。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只作为发布案例的渠道，每周发1-2条，不以涨粉为核心指标。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陌生高收益赛道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暂时放弃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和过去能力断裂；需要新资源或新信任；很容易被焦虑和暴富叙事牵着走。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不研究，不报课，不收藏。至少等现金流稳定后再看。</w:t>
            </w:r>
          </w:p>
        </w:tc>
      </w:tr>
    </w:tbl>
    <w:p>
      <w:pPr>
        <w:spacing w:after="60"/>
      </w:pPr>
    </w:p>
    <w:p>
      <w:pPr>
        <w:spacing w:after="120" w:line="283" w:lineRule="auto"/>
      </w:pPr>
      <w:r>
        <w:rPr>
          <w:rFonts w:ascii="Arial" w:hAnsi="Arial" w:eastAsia="Microsoft YaHei"/>
          <w:b/>
          <w:color w:val="1F4E79"/>
          <w:sz w:val="21"/>
        </w:rPr>
        <w:t>结论：现在不要把精力平均撒出去。第一轮只允许主攻两个东西：一个能帮你找工作的“项目表达案例”，一个能帮你测试新方向的“AI办公效率案例”。其他方向只观察，不投入。</w:t>
      </w: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六、14天重新出发测试：不要无限研究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第一轮测试的目的不是赚大钱，也不是定终身方向，而是制造证据：我能做什么，别人是否看得懂，市场是否有回应。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47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具体动作</w:t>
            </w:r>
          </w:p>
        </w:tc>
        <w:tc>
          <w:tcPr>
            <w:tcW w:type="dxa" w:w="300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完成标准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1. 定题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第1-2天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从旧项目里选1个；从AI办公里选3个场景。不要换题。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写出两个标题：一个项目包装案例，一个AI办公工作流案例。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2. 做作品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第3-7天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项目案例：README + 简历项目描述 + 输入输出截图。AI案例：3个工作流，每个写清输入、步骤、输出。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形成2份可发给别人看的文档或页面，不追求完美。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3. 拿反馈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第8-12天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给3类对象看：懂技术的人、求职相关的人、普通职场人/小老板。同步看20个岗位。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至少获得5条真实反馈；记录别人哪里听懂、哪里没兴趣、哪里追问。</w:t>
            </w:r>
          </w:p>
        </w:tc>
      </w:tr>
      <w:tr>
        <w:tc>
          <w:tcPr>
            <w:tcW w:type="dxa" w:w="1474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4. 做判断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第13-14天</w:t>
            </w:r>
          </w:p>
        </w:tc>
        <w:tc>
          <w:tcPr>
            <w:tcW w:type="dxa" w:w="4649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用反馈决定：主推、保留、缩小、暂停。不要继续凭感觉纠结。</w:t>
            </w:r>
          </w:p>
        </w:tc>
        <w:tc>
          <w:tcPr>
            <w:tcW w:type="dxa" w:w="3005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写出下一轮只做什么、不做什么。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七、两个最小作品怎么做</w:t>
      </w:r>
    </w:p>
    <w:p>
      <w:pPr>
        <w:pStyle w:val="Heading2"/>
        <w:spacing w:before="140" w:after="100"/>
      </w:pPr>
      <w:r>
        <w:rPr>
          <w:rFonts w:ascii="Arial" w:hAnsi="Arial" w:eastAsia="Microsoft YaHei"/>
          <w:b/>
          <w:color w:val="1F4E79"/>
          <w:sz w:val="26"/>
        </w:rPr>
        <w:t>1. 项目表达案例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这个方向优先级最高，因为它同时服务三个目标：帮你求职、帮你看清能力、未来可能变成“项目包装/简历优化”服务。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材料：选一个你过去做过的自动化、Excel处理、网页脚本、Python项目。不能公开真实业务数据，就用脱敏示例。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产物：一份README、一段简历项目描述、3张截图或流程图、一段“原人工流程 vs 程序解决后”的说明。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完成标准：一个陌生人看完能明白你解决了什么问题、输入是什么、输出是什么、难点在哪里、岗位价值是什么。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判断有没有用：发给3个人看，如果他们能复述你的项目价值，说明表达有效；如果只说“你会写代码”，说明还没包装成业务价值。</w:t>
      </w:r>
    </w:p>
    <w:p>
      <w:pPr>
        <w:pStyle w:val="Heading2"/>
        <w:spacing w:before="140" w:after="100"/>
      </w:pPr>
      <w:r>
        <w:rPr>
          <w:rFonts w:ascii="Arial" w:hAnsi="Arial" w:eastAsia="Microsoft YaHei"/>
          <w:b/>
          <w:color w:val="1F4E79"/>
          <w:sz w:val="26"/>
        </w:rPr>
        <w:t>2. AI办公效率案例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这个方向不是让你空喊AI，而是把AI放进具体工作。不要做“AI工具大全”，要做可复用场景。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材料：选3个普通工作场景，例如Excel字段清洗、日报/周报生成、会议纪要整理、简历修改、客户资料归类。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产物：每个场景一页：原始输入、AI提示词/处理步骤、输出样例、人工会卡在哪里、适合谁用。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完成标准：别人照着你的文档能复现一遍，而不是只觉得“有道理”。</w:t>
      </w:r>
    </w:p>
    <w:p>
      <w:pPr>
        <w:pStyle w:val="ListBullet"/>
        <w:spacing w:after="60" w:line="276" w:lineRule="auto"/>
      </w:pPr>
      <w:r>
        <w:rPr>
          <w:rFonts w:ascii="Arial" w:hAnsi="Arial" w:eastAsia="Microsoft YaHei"/>
          <w:sz w:val="21"/>
        </w:rPr>
        <w:t>判断有没有用：发给5个普通职场人看，至少有2个人表示“这个我能用/我也遇到过”，才值得继续。</w:t>
      </w: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八、什么时候推进、暂停、转向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00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413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作品做出来，别人能听懂，还出现追问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可以推进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下一轮扩大：增加案例数量、做成服务说明或求职材料。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作品做出来，但没人追问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表达或对象有问题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不要立刻否定方向，先换标题、换对象、换痛点表达。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14天内做不出作品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切口太大或你排斥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缩小到一页案例；仍然做不出就暂停。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反馈全是“挺好”，没有具体问题或追问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弱反馈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不要自我感动。必须追问：哪里能用？愿不愿意给真实资料试？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方向需要报课、投钱、买设备、长期无收入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不适合当前阶段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直接降权，等现金流稳定后再说。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剩余现金低于5000，或可支撑时间少于45天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现金流优先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求职升为主线；探索降为每周少量副线。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求职开始有面试，但方向探索无反馈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先活下来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优先拿到工作或现金流，不要把“继续探索”当逃避。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九、每周复盘只看5件事</w:t>
      </w:r>
    </w:p>
    <w:p>
      <w:pPr>
        <w:spacing w:after="120" w:line="283" w:lineRule="auto"/>
      </w:pPr>
      <w:r>
        <w:rPr>
          <w:rFonts w:ascii="Arial" w:hAnsi="Arial" w:eastAsia="Microsoft YaHei"/>
          <w:b w:val="0"/>
          <w:sz w:val="21"/>
        </w:rPr>
        <w:t>不要写长篇复盘，也不要每天审判自己。每周一次，填完就够。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860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必须写具体事实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本周产出了什么？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文件名、链接、截图、页数、案例数。不能写“学习了很多”。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拿到了什么外部反馈？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谁看过、他说了什么、是否追问、是否愿意试。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现金还能撑多久？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剩余现金、预计牙齿/生活支出、是否触发求职线。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哪个方向阻力最小？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不是喜欢哪个，而是哪个能继续做、能做出东西。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下周砍掉什么？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至少砍掉一个低价值动作：刷资料、换方向、看暴富内容、无目的收藏。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十、你要特别警惕的三个假动作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假动作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为什么危险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替代动作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疯狂看“赚钱方向”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会让你误以为自己在行动，实际上没有任何资产沉淀。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每看一个方向，必须写出它的客户、产物、成本、14天作品。写不出就不看。</w:t>
            </w:r>
          </w:p>
        </w:tc>
      </w:tr>
      <w:tr>
        <w:tc>
          <w:tcPr>
            <w:tcW w:type="dxa" w:w="2381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做内容账号但没有产品或案例</w:t>
            </w:r>
          </w:p>
        </w:tc>
        <w:tc>
          <w:tcPr>
            <w:tcW w:type="dxa" w:w="3685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容易变成赌流量；涨粉不等于能赚钱。</w:t>
            </w:r>
          </w:p>
        </w:tc>
        <w:tc>
          <w:tcPr>
            <w:tcW w:type="dxa" w:w="3515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先把内容当案例展示渠道，只发布已有作品，不为流量改变主线。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把AI教育、小老板服务做成大计划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听起来更接近钱，但获客和信任门槛高，当前容易拖死。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先做1个样例或3次访谈，不设计课程、不报价大项目。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Arial" w:hAnsi="Arial" w:eastAsia="Microsoft YaHei"/>
          <w:b/>
          <w:color w:val="1F4E79"/>
          <w:sz w:val="32"/>
        </w:rPr>
        <w:t>十一、极简总结</w:t>
      </w:r>
    </w:p>
    <w:p>
      <w:pPr>
        <w:spacing w:after="160" w:line="283" w:lineRule="auto"/>
      </w:pPr>
      <w:r>
        <w:rPr>
          <w:rFonts w:ascii="Arial" w:hAnsi="Arial" w:eastAsia="Microsoft YaHei"/>
          <w:b/>
          <w:color w:val="1F4E79"/>
          <w:sz w:val="21"/>
        </w:rPr>
        <w:t>你重新出发时，不需要先找到终极方向。你只需要用14天制造证据。当前最值得做的是：把一个旧项目包装成能投简历、能放GitHub、能给别人看懂的案例；同时做一份AI办公效率小案例。它们成本低、能连接过去、能形成资产、能带来外部反馈。小老板数字化和AI教育先观察，不要上来就押。内容账号只当展示渠道，不当赚钱主线。现金低于安全线，就先恢复求职，别把探索变成逃避。</w:t>
      </w:r>
    </w:p>
    <w:sectPr w:rsidR="00FC693F" w:rsidRPr="0006063C" w:rsidSect="00034616">
      <w:footerReference w:type="default" r:id="rId9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787878"/>
        <w:sz w:val="16"/>
      </w:rPr>
      <w:t>Restart Direction Criteria - Optimized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Restart Direction Criteria - Optimized Version</dc:title>
  <dc:subject>Personal restart direction criteria after rest period</dc:subject>
  <dc:creator>OpenAI</dc:creator>
  <cp:keywords>restart, direction, criteria, career, planning</cp:keywords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