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240"/>
        <w:jc w:val="center"/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</w:pPr>
      <w:bookmarkStart w:id="0" w:name="docs-internal-guid-0bc36dea-7fff-3928-99"/>
      <w:bookmarkEnd w:id="0"/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Joseph Foster</w:t>
      </w:r>
    </w:p>
    <w:p>
      <w:pPr>
        <w:pStyle w:val="TextBody"/>
        <w:bidi w:val="0"/>
        <w:spacing w:lineRule="auto" w:line="331" w:before="0" w:after="240"/>
        <w:jc w:val="center"/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651 Morse St, San Francisco, 9411 </w:t>
      </w:r>
    </w:p>
    <w:p>
      <w:pPr>
        <w:pStyle w:val="TextBody"/>
        <w:bidi w:val="0"/>
        <w:spacing w:lineRule="auto" w:line="331" w:before="0" w:after="240"/>
        <w:jc w:val="center"/>
        <w:rPr/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Email: </w:t>
      </w:r>
      <w:hyperlink r:id="rId2">
        <w:r>
          <w:rPr>
            <w:rStyle w:val="InternetLink"/>
            <w:rFonts w:ascii="FreeSans" w:hAnsi="FreeSans"/>
            <w:b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josephrfoster@protonmail.com</w:t>
        </w:r>
      </w:hyperlink>
      <w:r>
        <w:rPr>
          <w:rFonts w:ascii="FreeSans" w:hAnsi="Free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| </w:t>
      </w:r>
      <w:hyperlink r:id="rId3">
        <w:r>
          <w:rPr>
            <w:rStyle w:val="InternetLink"/>
            <w:rFonts w:ascii="FreeSans" w:hAnsi="FreeSans"/>
            <w:b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Linkedin</w:t>
        </w:r>
      </w:hyperlink>
      <w:r>
        <w:rPr>
          <w:rFonts w:ascii="FreeSans" w:hAnsi="Free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| </w:t>
      </w:r>
      <w:hyperlink r:id="rId4">
        <w:r>
          <w:rPr>
            <w:rStyle w:val="InternetLink"/>
            <w:rFonts w:ascii="FreeSans" w:hAnsi="FreeSans"/>
            <w:b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github</w:t>
        </w:r>
      </w:hyperlink>
      <w:r>
        <w:rPr>
          <w:rFonts w:ascii="FreeSans" w:hAnsi="Free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| </w:t>
      </w: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</w:t>
      </w: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hone: +1 628 298 9374</w:t>
      </w:r>
    </w:p>
    <w:p>
      <w:pPr>
        <w:pStyle w:val="TextBody"/>
        <w:bidi w:val="0"/>
        <w:spacing w:lineRule="auto" w:line="331" w:before="0" w:after="240"/>
        <w:jc w:val="center"/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TextBody"/>
        <w:bidi w:val="0"/>
        <w:spacing w:lineRule="auto" w:line="331" w:before="0" w:after="240"/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Skills:</w:t>
      </w:r>
    </w:p>
    <w:p>
      <w:pPr>
        <w:pStyle w:val="TextBody"/>
        <w:bidi w:val="0"/>
        <w:spacing w:lineRule="auto" w:line="331" w:before="0" w:after="240"/>
        <w:rPr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Python, AWS, Docker, Apache/nginx, Linux/Unix, Ansible, Postgres, Jenkins, Git, Gerrit, Zuul, Bash scripting, Network management, Server management, Boundless curiosity</w:t>
      </w:r>
    </w:p>
    <w:p>
      <w:pPr>
        <w:pStyle w:val="TextBody"/>
        <w:bidi w:val="0"/>
        <w:spacing w:lineRule="auto" w:line="331" w:before="0" w:after="240"/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  <w:shd w:fill="auto" w:val="clear"/>
        </w:rPr>
        <w:t>Education:</w:t>
      </w:r>
    </w:p>
    <w:p>
      <w:pPr>
        <w:pStyle w:val="TextBody"/>
        <w:bidi w:val="0"/>
        <w:spacing w:lineRule="auto" w:line="331" w:before="57" w:after="69"/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MPhys Theoretical Physics, 2:1 (GPA Equivalent: 3.5)</w:t>
      </w:r>
    </w:p>
    <w:p>
      <w:pPr>
        <w:pStyle w:val="TextBody"/>
        <w:bidi w:val="0"/>
        <w:spacing w:lineRule="auto" w:line="331" w:before="57" w:after="69"/>
        <w:rPr>
          <w:rFonts w:ascii="FreeSans" w:hAnsi="FreeSans"/>
          <w:b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University of Liverpool, Department of Mathematical Sciences</w:t>
      </w:r>
    </w:p>
    <w:p>
      <w:pPr>
        <w:pStyle w:val="TextBody"/>
        <w:bidi w:val="0"/>
        <w:spacing w:lineRule="auto" w:line="331" w:before="57" w:after="69"/>
        <w:rPr>
          <w:rFonts w:ascii="FreeSans" w:hAnsi="FreeSans"/>
          <w:b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Graduated: 2015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TextBody"/>
        <w:bidi w:val="0"/>
        <w:spacing w:lineRule="auto" w:line="331" w:before="0" w:after="240"/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Work History:</w:t>
      </w:r>
    </w:p>
    <w:p>
      <w:pPr>
        <w:pStyle w:val="TextBody"/>
        <w:bidi w:val="0"/>
        <w:spacing w:lineRule="auto" w:line="331" w:before="0" w:after="240"/>
        <w:rPr>
          <w:rFonts w:ascii="FreeSans" w:hAnsi="FreeSans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IT Support Technician | Blu Wireless Technology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September 2022 – June 2024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Developed Python automation tools that reduced manual deployment tasks by 40%, increasing team productivity.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Spearheaded a company-wide server migration, coordinating with stakeholders to ensure a smooth transition while minimizing downtime and disruptions to operations.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Provided day-to-day IT support, managing both hardware and software issues, including server administration, network troubleshooting, and software installations.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Built an Ansible configuration system, automating server provisioning and updates, cutting setup times by 50%.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Collaborated with engineering teams to streamline DevOps workflows, enhancing system reliability and reducing deployment errors.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Conducted regular system performance checks and applied updates to ensure optimal performance and security across infrastructure.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Collaborated with cross-functional teams to identify and implement innovative solutions, resulting in a 25% reduction in incident response times and improved overall system reliability.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TextBody"/>
        <w:bidi w:val="0"/>
        <w:spacing w:lineRule="auto" w:line="331" w:before="0" w:after="240"/>
        <w:rPr>
          <w:rFonts w:ascii="FreeSans" w:hAnsi="FreeSans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Horticultural Assistant | Fleurie Nursery Ltd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February 2021 - September 2021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Assisted in the cultivation and maintenance of a diverse range of plants, contributing to a 30% increase in overall plant health and growth rates.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Implemented efficient watering and fertilization schedules, reducing water usage by 25% while maintaining optimal soil conditions.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Collaborated with international teams to coordinate plant shipments and ensure quality standards were met during transport.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Participated in plant health assessments and pest management initiatives, resulting in a 20% reduction in pest-related damage.</w:t>
        <w:br/>
      </w:r>
    </w:p>
    <w:p>
      <w:pPr>
        <w:pStyle w:val="TextBody"/>
        <w:bidi w:val="0"/>
        <w:spacing w:lineRule="auto" w:line="331" w:before="0" w:after="240"/>
        <w:rPr>
          <w:rFonts w:ascii="FreeSans" w:hAnsi="FreeSans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Chef | Frankie and Benny’s, Chichester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January 2020 - February 2021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Memorized an extensive menu quickly, leading to promotion to a high-traffic section within the restaurant.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Praised for efficiency and organizational skills, consistently delivering quality service during peak hours.</w:t>
      </w:r>
    </w:p>
    <w:p>
      <w:pPr>
        <w:pStyle w:val="TextBody"/>
        <w:bidi w:val="0"/>
        <w:spacing w:lineRule="auto" w:line="331" w:before="240" w:after="240"/>
        <w:rPr>
          <w:rFonts w:ascii="FreeSans" w:hAnsi="FreeSans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Kitchen Team Leader | George, South Woodford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June 2018 - September 2019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Led daily record-keeping and compiled comprehensive monthly reports to track kitchen performance and inventory.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Implemented changes to food stock storage procedures, increasing efficiency and enhancing hygiene standards.</w:t>
      </w:r>
    </w:p>
    <w:p>
      <w:pPr>
        <w:pStyle w:val="TextBody"/>
        <w:bidi w:val="0"/>
        <w:spacing w:lineRule="auto" w:line="331" w:before="240" w:after="240"/>
        <w:rPr>
          <w:rFonts w:ascii="FreeSans" w:hAnsi="FreeSans"/>
        </w:rPr>
      </w:pPr>
      <w:r>
        <w:rPr>
          <w:rFonts w:ascii="FreeSans" w:hAnsi="FreeSans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Teach Physics Intern | Ogden Trust, Cleeve School</w:t>
        <w:br/>
      </w:r>
      <w:r>
        <w:rPr>
          <w:rFonts w:ascii="FreeSans" w:hAnsi="FreeSans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June - July 2015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uto" w:line="331" w:before="240" w:after="0"/>
        <w:ind w:left="709" w:hanging="283"/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Assisted in delivering physics lessons and supporting classroom activities, fostering a positive learning environment for students.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9" w:leader="none"/>
        </w:tabs>
        <w:bidi w:val="0"/>
        <w:spacing w:lineRule="auto" w:line="331" w:before="0" w:after="240"/>
        <w:ind w:left="709" w:hanging="283"/>
        <w:rPr>
          <w:rFonts w:ascii="FreeSans" w:hAnsi="FreeSans"/>
        </w:rPr>
      </w:pP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Collaborated with teachers to develop engaging materials that enhanced students' understanding of complex physics concept</w:t>
      </w:r>
      <w:r>
        <w:rPr>
          <w:rFonts w:ascii="FreeSans" w:hAnsi="Free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sephrfoster@protonmail.com" TargetMode="External"/><Relationship Id="rId3" Type="http://schemas.openxmlformats.org/officeDocument/2006/relationships/hyperlink" Target="https://www.linkedin.com/in/joseph-roger-foster/" TargetMode="External"/><Relationship Id="rId4" Type="http://schemas.openxmlformats.org/officeDocument/2006/relationships/hyperlink" Target="https://github.com/Woodenman23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414</Words>
  <Characters>2651</Characters>
  <CharactersWithSpaces>3019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2024-10-24T16:25:26Z</dcterms:created>
  <dc:creator/>
  <dc:description/>
  <dc:language>en-US</dc:language>
  <cp:lastModifiedBy/>
  <dcterms:modified xsi:type="dcterms:W3CDTF">2024-10-24T16:34:04Z</dcterms:modified>
  <cp:revision>1</cp:revision>
  <dc:subject/>
  <dc:title/>
</cp:coreProperties>
</file>