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41A1" w14:textId="53656C88" w:rsidR="00671596" w:rsidRDefault="00D02770" w:rsidP="00D41F4F">
      <w:pPr>
        <w:spacing w:before="100" w:beforeAutospacing="1" w:after="100" w:afterAutospacing="1" w:line="240" w:lineRule="auto"/>
        <w:ind w:left="-990"/>
        <w:outlineLvl w:val="0"/>
        <w:rPr>
          <w:rFonts w:ascii="Times New Roman" w:eastAsia="Times New Roman" w:hAnsi="Times New Roman" w:cs="Times New Roman"/>
          <w:b/>
          <w:bCs/>
          <w:kern w:val="36"/>
          <w:sz w:val="48"/>
          <w:szCs w:val="48"/>
          <w14:ligatures w14:val="none"/>
        </w:rPr>
      </w:pPr>
      <w:r>
        <w:rPr>
          <w:noProof/>
        </w:rPr>
        <mc:AlternateContent>
          <mc:Choice Requires="wps">
            <w:drawing>
              <wp:anchor distT="45720" distB="45720" distL="114300" distR="114300" simplePos="0" relativeHeight="251659264" behindDoc="0" locked="0" layoutInCell="1" allowOverlap="1" wp14:anchorId="75017405" wp14:editId="2EDC8505">
                <wp:simplePos x="0" y="0"/>
                <wp:positionH relativeFrom="column">
                  <wp:posOffset>-524510</wp:posOffset>
                </wp:positionH>
                <wp:positionV relativeFrom="page">
                  <wp:posOffset>8284210</wp:posOffset>
                </wp:positionV>
                <wp:extent cx="6967855" cy="1383030"/>
                <wp:effectExtent l="0" t="0" r="23495" b="26670"/>
                <wp:wrapThrough wrapText="bothSides">
                  <wp:wrapPolygon edited="0">
                    <wp:start x="0" y="0"/>
                    <wp:lineTo x="0" y="21719"/>
                    <wp:lineTo x="21614" y="21719"/>
                    <wp:lineTo x="21614"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7855" cy="1383030"/>
                        </a:xfrm>
                        <a:prstGeom prst="rect">
                          <a:avLst/>
                        </a:prstGeom>
                        <a:solidFill>
                          <a:srgbClr val="FFFFFF"/>
                        </a:solidFill>
                        <a:ln w="9525">
                          <a:solidFill>
                            <a:srgbClr val="000000"/>
                          </a:solidFill>
                          <a:miter lim="800000"/>
                          <a:headEnd/>
                          <a:tailEnd/>
                        </a:ln>
                      </wps:spPr>
                      <wps:txbx>
                        <w:txbxContent>
                          <w:p w14:paraId="62467A22" w14:textId="77777777" w:rsidR="00D02770" w:rsidRDefault="00D02770" w:rsidP="00D02770">
                            <w:pPr>
                              <w:rPr>
                                <w:sz w:val="28"/>
                                <w:szCs w:val="28"/>
                              </w:rPr>
                            </w:pPr>
                            <w:r w:rsidRPr="004F04C5">
                              <w:rPr>
                                <w:rFonts w:eastAsia="Times New Roman" w:cs="Times New Roman"/>
                                <w:b/>
                                <w:bCs/>
                                <w:kern w:val="36"/>
                                <w:sz w:val="44"/>
                                <w:szCs w:val="44"/>
                                <w14:ligatures w14:val="none"/>
                              </w:rPr>
                              <w:t>What a Week in Ethiopia Taught Me About Agency</w:t>
                            </w:r>
                            <w:r w:rsidRPr="0049679C">
                              <w:rPr>
                                <w:b/>
                                <w:bCs/>
                                <w:sz w:val="36"/>
                                <w:szCs w:val="40"/>
                              </w:rPr>
                              <w:t xml:space="preserve"> - </w:t>
                            </w:r>
                            <w:r w:rsidRPr="0049679C">
                              <w:rPr>
                                <w:b/>
                                <w:bCs/>
                                <w:sz w:val="36"/>
                                <w:szCs w:val="40"/>
                              </w:rPr>
                              <w:br/>
                            </w:r>
                            <w:r w:rsidRPr="009D56BB">
                              <w:rPr>
                                <w:sz w:val="28"/>
                                <w:szCs w:val="28"/>
                              </w:rPr>
                              <w:t>A debrief on the ‘See Something, Start Something’ workshop with Harvest Mission, Addis Ababa, Ethiopia</w:t>
                            </w:r>
                          </w:p>
                          <w:p w14:paraId="44C84E02" w14:textId="77777777" w:rsidR="00D02770" w:rsidRPr="00513788" w:rsidRDefault="00D02770" w:rsidP="00D02770">
                            <w:pPr>
                              <w:rPr>
                                <w:sz w:val="28"/>
                                <w:szCs w:val="32"/>
                              </w:rPr>
                            </w:pPr>
                            <w:r>
                              <w:rPr>
                                <w:sz w:val="28"/>
                                <w:szCs w:val="28"/>
                              </w:rPr>
                              <w:t xml:space="preserve">By: Ron Brumbarger / </w:t>
                            </w:r>
                            <w:r w:rsidRPr="00513788">
                              <w:rPr>
                                <w:sz w:val="28"/>
                                <w:szCs w:val="32"/>
                              </w:rPr>
                              <w:t>November 4 – 8,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017405" id="_x0000_t202" coordsize="21600,21600" o:spt="202" path="m,l,21600r21600,l21600,xe">
                <v:stroke joinstyle="miter"/>
                <v:path gradientshapeok="t" o:connecttype="rect"/>
              </v:shapetype>
              <v:shape id="Text Box 2" o:spid="_x0000_s1026" type="#_x0000_t202" style="position:absolute;left:0;text-align:left;margin-left:-41.3pt;margin-top:652.3pt;width:548.65pt;height:108.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">
                <v:textbox>
                  <w:txbxContent>
                    <w:p w14:paraId="62467A22" w14:textId="77777777" w:rsidR="00D02770" w:rsidRDefault="00D02770" w:rsidP="00D02770">
                      <w:pPr>
                        <w:rPr>
                          <w:sz w:val="28"/>
                          <w:szCs w:val="28"/>
                        </w:rPr>
                      </w:pPr>
                      <w:r w:rsidRPr="004F04C5">
                        <w:rPr>
                          <w:rFonts w:eastAsia="Times New Roman" w:cs="Times New Roman"/>
                          <w:b/>
                          <w:bCs/>
                          <w:kern w:val="36"/>
                          <w:sz w:val="44"/>
                          <w:szCs w:val="44"/>
                          <w14:ligatures w14:val="none"/>
                        </w:rPr>
                        <w:t>What a Week in Ethiopia Taught Me About Agency</w:t>
                      </w:r>
                      <w:r w:rsidRPr="0049679C">
                        <w:rPr>
                          <w:b/>
                          <w:bCs/>
                          <w:sz w:val="36"/>
                          <w:szCs w:val="40"/>
                        </w:rPr>
                        <w:t xml:space="preserve"> - </w:t>
                      </w:r>
                      <w:r w:rsidRPr="0049679C">
                        <w:rPr>
                          <w:b/>
                          <w:bCs/>
                          <w:sz w:val="36"/>
                          <w:szCs w:val="40"/>
                        </w:rPr>
                        <w:br/>
                      </w:r>
                      <w:r w:rsidRPr="009D56BB">
                        <w:rPr>
                          <w:sz w:val="28"/>
                          <w:szCs w:val="28"/>
                        </w:rPr>
                        <w:t>A debrief on the ‘See Something, Start Something’ workshop with Harvest Mission, Addis Ababa, Ethiopia</w:t>
                      </w:r>
                    </w:p>
                    <w:p w14:paraId="44C84E02" w14:textId="77777777" w:rsidR="00D02770" w:rsidRPr="00513788" w:rsidRDefault="00D02770" w:rsidP="00D02770">
                      <w:pPr>
                        <w:rPr>
                          <w:sz w:val="28"/>
                          <w:szCs w:val="32"/>
                        </w:rPr>
                      </w:pPr>
                      <w:r>
                        <w:rPr>
                          <w:sz w:val="28"/>
                          <w:szCs w:val="28"/>
                        </w:rPr>
                        <w:t xml:space="preserve">By: Ron Brumbarger / </w:t>
                      </w:r>
                      <w:r w:rsidRPr="00513788">
                        <w:rPr>
                          <w:sz w:val="28"/>
                          <w:szCs w:val="32"/>
                        </w:rPr>
                        <w:t>November 4 – 8, 2025</w:t>
                      </w:r>
                    </w:p>
                  </w:txbxContent>
                </v:textbox>
                <w10:wrap type="through" anchory="page"/>
              </v:shape>
            </w:pict>
          </mc:Fallback>
        </mc:AlternateContent>
      </w:r>
      <w:r w:rsidR="00D41F4F" w:rsidRPr="0079263E">
        <w:rPr>
          <w:noProof/>
        </w:rPr>
        <w:drawing>
          <wp:inline distT="0" distB="0" distL="0" distR="0" wp14:anchorId="3D40A7BC" wp14:editId="63614289">
            <wp:extent cx="7224933" cy="9621078"/>
            <wp:effectExtent l="0" t="0" r="0" b="0"/>
            <wp:docPr id="60704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47469" cy="9651088"/>
                    </a:xfrm>
                    <a:prstGeom prst="rect">
                      <a:avLst/>
                    </a:prstGeom>
                    <a:noFill/>
                    <a:ln>
                      <a:noFill/>
                    </a:ln>
                  </pic:spPr>
                </pic:pic>
              </a:graphicData>
            </a:graphic>
          </wp:inline>
        </w:drawing>
      </w:r>
    </w:p>
    <w:p w14:paraId="3A0A8A11" w14:textId="50F193EC" w:rsidR="00671596" w:rsidRPr="00671596" w:rsidRDefault="00671596" w:rsidP="00671596">
      <w:pPr>
        <w:tabs>
          <w:tab w:val="left" w:pos="614"/>
        </w:tabs>
        <w:rPr>
          <w:rFonts w:ascii="Times New Roman" w:eastAsia="Times New Roman" w:hAnsi="Times New Roman" w:cs="Times New Roman"/>
          <w:sz w:val="48"/>
          <w:szCs w:val="48"/>
        </w:rPr>
        <w:sectPr w:rsidR="00671596" w:rsidRPr="00671596" w:rsidSect="00671596">
          <w:pgSz w:w="12240" w:h="15840"/>
          <w:pgMar w:top="360" w:right="1440" w:bottom="1440" w:left="1440" w:header="540" w:footer="720" w:gutter="0"/>
          <w:cols w:space="720"/>
          <w:docGrid w:linePitch="360"/>
        </w:sectPr>
      </w:pPr>
    </w:p>
    <w:p w14:paraId="4B114644" w14:textId="77777777" w:rsidR="004F04C5" w:rsidRPr="004F04C5" w:rsidRDefault="004F04C5" w:rsidP="004F04C5">
      <w:pPr>
        <w:spacing w:before="100" w:beforeAutospacing="1" w:after="100" w:afterAutospacing="1" w:line="240" w:lineRule="auto"/>
        <w:outlineLvl w:val="0"/>
        <w:rPr>
          <w:rFonts w:eastAsia="Times New Roman" w:cs="Times New Roman"/>
          <w:b/>
          <w:bCs/>
          <w:kern w:val="36"/>
          <w:sz w:val="48"/>
          <w:szCs w:val="48"/>
          <w14:ligatures w14:val="none"/>
        </w:rPr>
      </w:pPr>
      <w:r w:rsidRPr="004F04C5">
        <w:rPr>
          <w:rFonts w:eastAsia="Times New Roman" w:cs="Times New Roman"/>
          <w:b/>
          <w:bCs/>
          <w:kern w:val="36"/>
          <w:sz w:val="48"/>
          <w:szCs w:val="48"/>
          <w14:ligatures w14:val="none"/>
        </w:rPr>
        <w:lastRenderedPageBreak/>
        <w:t>Aptitude, Attitude, and Appetite: What a Week in Ethiopia Taught Me About Agency</w:t>
      </w:r>
    </w:p>
    <w:p w14:paraId="0E808E76" w14:textId="0A9AAAE9" w:rsidR="00D92686" w:rsidRDefault="00D92686" w:rsidP="00EE7B67">
      <w:r>
        <w:t>By Ron Brumbarger, December 2025</w:t>
      </w:r>
    </w:p>
    <w:p w14:paraId="70C17DDC" w14:textId="0A0C6B77" w:rsidR="004F04C5" w:rsidRDefault="004F04C5" w:rsidP="00EE7B67">
      <w:r w:rsidRPr="004F04C5">
        <w:t>I spent the first week of November</w:t>
      </w:r>
      <w:r w:rsidR="001F3C56">
        <w:t xml:space="preserve"> 2025</w:t>
      </w:r>
      <w:r w:rsidRPr="004F04C5">
        <w:t xml:space="preserve"> in Addis Ababa, facilitating a week-long workshop with the </w:t>
      </w:r>
      <w:r w:rsidR="00A9402C">
        <w:t>Harvest Mission team</w:t>
      </w:r>
      <w:r w:rsidRPr="004F04C5">
        <w:t xml:space="preserve">. My plan was simple enough: teach </w:t>
      </w:r>
      <w:r w:rsidR="007C72DA">
        <w:t>innovation</w:t>
      </w:r>
      <w:r w:rsidR="000A45BC">
        <w:t xml:space="preserve"> and </w:t>
      </w:r>
      <w:r w:rsidR="007C72DA">
        <w:t>creative problem-solving</w:t>
      </w:r>
      <w:r w:rsidR="000A45BC">
        <w:t xml:space="preserve"> while sparking </w:t>
      </w:r>
      <w:r w:rsidRPr="004F04C5">
        <w:t>curiosity</w:t>
      </w:r>
      <w:r w:rsidR="000A45BC">
        <w:t xml:space="preserve"> </w:t>
      </w:r>
      <w:r w:rsidR="00D92686">
        <w:t>and a</w:t>
      </w:r>
      <w:r w:rsidR="00BC14A6">
        <w:t xml:space="preserve">n </w:t>
      </w:r>
      <w:r w:rsidR="00770805" w:rsidRPr="00770805">
        <w:rPr>
          <w:i/>
          <w:iCs/>
        </w:rPr>
        <w:t>individual</w:t>
      </w:r>
      <w:r w:rsidR="00770805">
        <w:t xml:space="preserve"> </w:t>
      </w:r>
      <w:r w:rsidR="00BC14A6" w:rsidRPr="00BC14A6">
        <w:rPr>
          <w:i/>
          <w:iCs/>
        </w:rPr>
        <w:t>agency</w:t>
      </w:r>
      <w:r w:rsidR="00D92686">
        <w:t xml:space="preserve"> mindset</w:t>
      </w:r>
      <w:r w:rsidR="00BC14A6">
        <w:t xml:space="preserve"> </w:t>
      </w:r>
      <w:r w:rsidR="00D92686">
        <w:t xml:space="preserve">– a relatively new term </w:t>
      </w:r>
      <w:r w:rsidR="008065B0">
        <w:t>in the U</w:t>
      </w:r>
      <w:r w:rsidR="00861F11">
        <w:t>.</w:t>
      </w:r>
      <w:r w:rsidR="008065B0">
        <w:t>S</w:t>
      </w:r>
      <w:r w:rsidR="00861F11">
        <w:t>.</w:t>
      </w:r>
      <w:r w:rsidR="008065B0">
        <w:t xml:space="preserve"> and one that does not have a direct corollary in </w:t>
      </w:r>
      <w:r w:rsidR="00861F11">
        <w:t>East Africa (Ethiopia, Kenya, and Sudan)</w:t>
      </w:r>
      <w:r w:rsidR="00BC4E14">
        <w:t>.</w:t>
      </w:r>
    </w:p>
    <w:p w14:paraId="3026F1BB" w14:textId="2F726DE5" w:rsidR="00D7164A" w:rsidRPr="004F04C5" w:rsidRDefault="001A6D27" w:rsidP="00EE7B67">
      <w:r>
        <w:t>Agency, as we define it in Western leadership circles</w:t>
      </w:r>
      <w:r w:rsidR="00D32AB8">
        <w:t>, assumes</w:t>
      </w:r>
      <w:r w:rsidR="00CB7041">
        <w:t xml:space="preserve"> </w:t>
      </w:r>
      <w:r w:rsidR="00D32AB8" w:rsidRPr="00CB7041">
        <w:rPr>
          <w:i/>
          <w:iCs/>
        </w:rPr>
        <w:t>individual</w:t>
      </w:r>
      <w:r w:rsidR="00D32AB8">
        <w:t xml:space="preserve"> agency</w:t>
      </w:r>
      <w:r w:rsidR="00E20023">
        <w:t>,</w:t>
      </w:r>
      <w:r w:rsidR="00D32AB8">
        <w:t xml:space="preserve"> and does not have a direct corollary in East African cultures</w:t>
      </w:r>
      <w:r w:rsidR="00CB7041">
        <w:t>. N</w:t>
      </w:r>
      <w:r>
        <w:t>ot because the idea is missing, but because it</w:t>
      </w:r>
      <w:r w:rsidR="002D59DE">
        <w:t xml:space="preserve"> i</w:t>
      </w:r>
      <w:r>
        <w:t xml:space="preserve">s expressed </w:t>
      </w:r>
      <w:r w:rsidR="002D59DE">
        <w:t xml:space="preserve">more </w:t>
      </w:r>
      <w:r w:rsidR="00163CC4">
        <w:t>as</w:t>
      </w:r>
      <w:r w:rsidR="002D59DE">
        <w:t xml:space="preserve"> a collective </w:t>
      </w:r>
      <w:r w:rsidR="0021791D">
        <w:t>responsibility</w:t>
      </w:r>
      <w:r w:rsidR="00421A02">
        <w:t xml:space="preserve">, an </w:t>
      </w:r>
      <w:r w:rsidR="0021791D">
        <w:t>initiative within the community,</w:t>
      </w:r>
      <w:r w:rsidR="00421A02">
        <w:t xml:space="preserve"> through </w:t>
      </w:r>
      <w:r w:rsidR="00770805" w:rsidRPr="00421A02">
        <w:rPr>
          <w:rStyle w:val="Strong"/>
          <w:b w:val="0"/>
          <w:bCs w:val="0"/>
        </w:rPr>
        <w:t>relational leadership</w:t>
      </w:r>
      <w:r w:rsidR="00B6669B" w:rsidRPr="00421A02">
        <w:rPr>
          <w:rStyle w:val="Strong"/>
          <w:b w:val="0"/>
          <w:bCs w:val="0"/>
        </w:rPr>
        <w:t xml:space="preserve">. </w:t>
      </w:r>
    </w:p>
    <w:p w14:paraId="4A0654FC"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And here’s my confession:</w:t>
      </w:r>
      <w:r w:rsidRPr="004F04C5">
        <w:rPr>
          <w:rFonts w:ascii="Times New Roman" w:eastAsia="Times New Roman" w:hAnsi="Times New Roman" w:cs="Times New Roman"/>
          <w:kern w:val="0"/>
          <w14:ligatures w14:val="none"/>
        </w:rPr>
        <w:br/>
      </w:r>
      <w:r w:rsidRPr="004F04C5">
        <w:rPr>
          <w:rFonts w:ascii="Times New Roman" w:eastAsia="Times New Roman" w:hAnsi="Times New Roman" w:cs="Times New Roman"/>
          <w:b/>
          <w:bCs/>
          <w:kern w:val="0"/>
          <w14:ligatures w14:val="none"/>
        </w:rPr>
        <w:t>I went expecting to teach leadership. I came home having witnessed it.</w:t>
      </w:r>
    </w:p>
    <w:p w14:paraId="6FF72F52"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Americans and Europeans often hold an unspoken assumption about Africa—one that’s as inaccurate as it is unfair. We assume that because resources are limited, agency must be limited too. That people are waiting for direction. That initiative only thrives where systems do.</w:t>
      </w:r>
    </w:p>
    <w:p w14:paraId="78DF4C94"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But that’s not what I saw with the group I worked with in Ethiopia.</w:t>
      </w:r>
    </w:p>
    <w:p w14:paraId="2989CA45"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 xml:space="preserve">What I saw—what I </w:t>
      </w:r>
      <w:r w:rsidRPr="004F04C5">
        <w:rPr>
          <w:rFonts w:ascii="Times New Roman" w:eastAsia="Times New Roman" w:hAnsi="Times New Roman" w:cs="Times New Roman"/>
          <w:i/>
          <w:iCs/>
          <w:kern w:val="0"/>
          <w14:ligatures w14:val="none"/>
        </w:rPr>
        <w:t>felt</w:t>
      </w:r>
      <w:r w:rsidRPr="004F04C5">
        <w:rPr>
          <w:rFonts w:ascii="Times New Roman" w:eastAsia="Times New Roman" w:hAnsi="Times New Roman" w:cs="Times New Roman"/>
          <w:kern w:val="0"/>
          <w14:ligatures w14:val="none"/>
        </w:rPr>
        <w:t>—was agency.</w:t>
      </w:r>
      <w:r w:rsidRPr="004F04C5">
        <w:rPr>
          <w:rFonts w:ascii="Times New Roman" w:eastAsia="Times New Roman" w:hAnsi="Times New Roman" w:cs="Times New Roman"/>
          <w:kern w:val="0"/>
          <w14:ligatures w14:val="none"/>
        </w:rPr>
        <w:br/>
        <w:t>Real agency.</w:t>
      </w:r>
      <w:r w:rsidRPr="004F04C5">
        <w:rPr>
          <w:rFonts w:ascii="Times New Roman" w:eastAsia="Times New Roman" w:hAnsi="Times New Roman" w:cs="Times New Roman"/>
          <w:kern w:val="0"/>
          <w14:ligatures w14:val="none"/>
        </w:rPr>
        <w:br/>
        <w:t>The kind that isn’t granted by role or hierarchy but chosen, lived out loud, and practiced every day.</w:t>
      </w:r>
    </w:p>
    <w:p w14:paraId="26218053"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As the week progressed, three themes kept showing up. Three “A’s” that defined the people I met, the work we did, and the culture this group embodies:</w:t>
      </w:r>
    </w:p>
    <w:p w14:paraId="6E44C006"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b/>
          <w:bCs/>
          <w:kern w:val="0"/>
          <w14:ligatures w14:val="none"/>
        </w:rPr>
        <w:t>Aptitude. Attitude. Appetite.</w:t>
      </w:r>
    </w:p>
    <w:p w14:paraId="5E879825"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And all three, I’m convinced, were running stronger in that workshop room than in many places back home.</w:t>
      </w:r>
    </w:p>
    <w:p w14:paraId="12E4A7EC" w14:textId="77777777" w:rsidR="004F04C5" w:rsidRPr="004F04C5" w:rsidRDefault="00000000" w:rsidP="004F04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49B4EC">
          <v:rect id="_x0000_i1025" style="width:0;height:1.5pt" o:hralign="center" o:hrstd="t" o:hr="t" fillcolor="#a0a0a0" stroked="f"/>
        </w:pict>
      </w:r>
    </w:p>
    <w:p w14:paraId="690AD276" w14:textId="77777777" w:rsidR="004F04C5" w:rsidRPr="004F04C5" w:rsidRDefault="004F04C5" w:rsidP="004F04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4C5">
        <w:rPr>
          <w:rFonts w:ascii="Times New Roman" w:eastAsia="Times New Roman" w:hAnsi="Times New Roman" w:cs="Times New Roman"/>
          <w:b/>
          <w:bCs/>
          <w:kern w:val="0"/>
          <w:sz w:val="36"/>
          <w:szCs w:val="36"/>
          <w14:ligatures w14:val="none"/>
        </w:rPr>
        <w:t>1. Aptitude: Creative Problem Solving in Scarcity</w:t>
      </w:r>
    </w:p>
    <w:p w14:paraId="5F38EEE1"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Whenever I run leadership or innovation workshops in the U.S., one of the first things I hear is:</w:t>
      </w:r>
      <w:r w:rsidRPr="004F04C5">
        <w:rPr>
          <w:rFonts w:ascii="Times New Roman" w:eastAsia="Times New Roman" w:hAnsi="Times New Roman" w:cs="Times New Roman"/>
          <w:kern w:val="0"/>
          <w14:ligatures w14:val="none"/>
        </w:rPr>
        <w:br/>
        <w:t>“We don’t have the budget.”</w:t>
      </w:r>
      <w:r w:rsidRPr="004F04C5">
        <w:rPr>
          <w:rFonts w:ascii="Times New Roman" w:eastAsia="Times New Roman" w:hAnsi="Times New Roman" w:cs="Times New Roman"/>
          <w:kern w:val="0"/>
          <w14:ligatures w14:val="none"/>
        </w:rPr>
        <w:br/>
        <w:t>“We don’t have the staff.”</w:t>
      </w:r>
      <w:r w:rsidRPr="004F04C5">
        <w:rPr>
          <w:rFonts w:ascii="Times New Roman" w:eastAsia="Times New Roman" w:hAnsi="Times New Roman" w:cs="Times New Roman"/>
          <w:kern w:val="0"/>
          <w14:ligatures w14:val="none"/>
        </w:rPr>
        <w:br/>
        <w:t>“We don’t have the time.”</w:t>
      </w:r>
    </w:p>
    <w:p w14:paraId="26310ACD"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lastRenderedPageBreak/>
        <w:t>In Ethiopia, I heard none of those.</w:t>
      </w:r>
      <w:r w:rsidRPr="004F04C5">
        <w:rPr>
          <w:rFonts w:ascii="Times New Roman" w:eastAsia="Times New Roman" w:hAnsi="Times New Roman" w:cs="Times New Roman"/>
          <w:kern w:val="0"/>
          <w14:ligatures w14:val="none"/>
        </w:rPr>
        <w:br/>
        <w:t>Not once.</w:t>
      </w:r>
    </w:p>
    <w:p w14:paraId="427824E0"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During our creative problem-solving exercises—Simplexity, divergent thinking, convergent thinking, metaphor mash-ups—their capacity to reframe, imagine, and build was astonishing. Scarcity didn’t hinder creativity; it fueled it.</w:t>
      </w:r>
    </w:p>
    <w:p w14:paraId="162B8D61"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The highlight?</w:t>
      </w:r>
    </w:p>
    <w:p w14:paraId="1FDB7A36"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b/>
          <w:bCs/>
          <w:kern w:val="0"/>
          <w14:ligatures w14:val="none"/>
        </w:rPr>
        <w:t>The Observation Walkabout.</w:t>
      </w:r>
      <w:r w:rsidRPr="004F04C5">
        <w:rPr>
          <w:rFonts w:ascii="Times New Roman" w:eastAsia="Times New Roman" w:hAnsi="Times New Roman" w:cs="Times New Roman"/>
          <w:kern w:val="0"/>
          <w14:ligatures w14:val="none"/>
        </w:rPr>
        <w:br/>
        <w:t>I took the team outside the building with one rule:</w:t>
      </w:r>
      <w:r w:rsidRPr="004F04C5">
        <w:rPr>
          <w:rFonts w:ascii="Times New Roman" w:eastAsia="Times New Roman" w:hAnsi="Times New Roman" w:cs="Times New Roman"/>
          <w:kern w:val="0"/>
          <w14:ligatures w14:val="none"/>
        </w:rPr>
        <w:br/>
      </w:r>
      <w:r w:rsidRPr="004F04C5">
        <w:rPr>
          <w:rFonts w:ascii="Times New Roman" w:eastAsia="Times New Roman" w:hAnsi="Times New Roman" w:cs="Times New Roman"/>
          <w:i/>
          <w:iCs/>
          <w:kern w:val="0"/>
          <w14:ligatures w14:val="none"/>
        </w:rPr>
        <w:t>Ask only questions. Make no statements.</w:t>
      </w:r>
    </w:p>
    <w:p w14:paraId="41EC3765"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Within minutes, the questions came pouring out—sharp, curious, empathetic.</w:t>
      </w:r>
      <w:r w:rsidRPr="004F04C5">
        <w:rPr>
          <w:rFonts w:ascii="Times New Roman" w:eastAsia="Times New Roman" w:hAnsi="Times New Roman" w:cs="Times New Roman"/>
          <w:kern w:val="0"/>
          <w14:ligatures w14:val="none"/>
        </w:rPr>
        <w:br/>
        <w:t>They noticed everything.</w:t>
      </w:r>
      <w:r w:rsidRPr="004F04C5">
        <w:rPr>
          <w:rFonts w:ascii="Times New Roman" w:eastAsia="Times New Roman" w:hAnsi="Times New Roman" w:cs="Times New Roman"/>
          <w:kern w:val="0"/>
          <w14:ligatures w14:val="none"/>
        </w:rPr>
        <w:br/>
        <w:t>They wondered about everything.</w:t>
      </w:r>
      <w:r w:rsidRPr="004F04C5">
        <w:rPr>
          <w:rFonts w:ascii="Times New Roman" w:eastAsia="Times New Roman" w:hAnsi="Times New Roman" w:cs="Times New Roman"/>
          <w:kern w:val="0"/>
          <w14:ligatures w14:val="none"/>
        </w:rPr>
        <w:br/>
        <w:t>They looked at their environment with an “eyes open, mind open” posture that you can’t fake.</w:t>
      </w:r>
    </w:p>
    <w:p w14:paraId="1E15E600"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 xml:space="preserve">And here’s something I didn’t expect: </w:t>
      </w:r>
      <w:r w:rsidRPr="004F04C5">
        <w:rPr>
          <w:rFonts w:ascii="Times New Roman" w:eastAsia="Times New Roman" w:hAnsi="Times New Roman" w:cs="Times New Roman"/>
          <w:b/>
          <w:bCs/>
          <w:kern w:val="0"/>
          <w14:ligatures w14:val="none"/>
        </w:rPr>
        <w:t>the topics didn’t stay in the workshop room.</w:t>
      </w:r>
      <w:r w:rsidRPr="004F04C5">
        <w:rPr>
          <w:rFonts w:ascii="Times New Roman" w:eastAsia="Times New Roman" w:hAnsi="Times New Roman" w:cs="Times New Roman"/>
          <w:kern w:val="0"/>
          <w14:ligatures w14:val="none"/>
        </w:rPr>
        <w:br/>
        <w:t>They followed us to lunch, to dinner, into evening conversations, hallway chats, and those small moments between activities. People weren’t just absorbing the content—they were metabolizing it. Reflecting on it. Applying it. Turning it over in their minds and talking about what it meant for their teams, their work, their calling. That doesn’t happen unless the work is landing—unless the learning is alive.</w:t>
      </w:r>
    </w:p>
    <w:p w14:paraId="49254C57" w14:textId="77777777" w:rsidR="004F04C5" w:rsidRPr="004F04C5" w:rsidRDefault="00000000" w:rsidP="004F04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AE87B8">
          <v:rect id="_x0000_i1026" style="width:0;height:1.5pt" o:hralign="center" o:hrstd="t" o:hr="t" fillcolor="#a0a0a0" stroked="f"/>
        </w:pict>
      </w:r>
    </w:p>
    <w:p w14:paraId="36EE843E" w14:textId="77777777" w:rsidR="004F04C5" w:rsidRPr="004F04C5" w:rsidRDefault="004F04C5" w:rsidP="004F04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4C5">
        <w:rPr>
          <w:rFonts w:ascii="Times New Roman" w:eastAsia="Times New Roman" w:hAnsi="Times New Roman" w:cs="Times New Roman"/>
          <w:b/>
          <w:bCs/>
          <w:kern w:val="0"/>
          <w:sz w:val="36"/>
          <w:szCs w:val="36"/>
          <w14:ligatures w14:val="none"/>
        </w:rPr>
        <w:t>2. Attitude: Choosing Agency in the Small Moments</w:t>
      </w:r>
    </w:p>
    <w:p w14:paraId="775401CE"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Agency is a posture. A decision.</w:t>
      </w:r>
      <w:r w:rsidRPr="004F04C5">
        <w:rPr>
          <w:rFonts w:ascii="Times New Roman" w:eastAsia="Times New Roman" w:hAnsi="Times New Roman" w:cs="Times New Roman"/>
          <w:kern w:val="0"/>
          <w14:ligatures w14:val="none"/>
        </w:rPr>
        <w:br/>
        <w:t>And I saw it show up over and over again.</w:t>
      </w:r>
    </w:p>
    <w:p w14:paraId="6CD64062"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We talked a lot about “See Something, Start Something.” Not as a slogan, but as a personal leadership mandate.</w:t>
      </w:r>
    </w:p>
    <w:p w14:paraId="7270D5E0"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One participant summed it up beautifully:</w:t>
      </w:r>
    </w:p>
    <w:p w14:paraId="6DC9F054"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“Leadership isn’t waiting for someone else to go first.”</w:t>
      </w:r>
    </w:p>
    <w:p w14:paraId="7715AD64"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Exactly.</w:t>
      </w:r>
    </w:p>
    <w:p w14:paraId="15A9BE4E"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Throughout the workshop, they didn’t wait for permission to experiment, contribute, or initiate. They stepped forward. They asked better questions. They reframed problems. They ran with ideas. They didn’t make themselves small.</w:t>
      </w:r>
    </w:p>
    <w:p w14:paraId="2BF67C3F"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In contrast, many Western teams bury leadership under politeness, permission-seeking, or fear of doing it “wrong.”</w:t>
      </w:r>
    </w:p>
    <w:p w14:paraId="2A09426C"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But in this group, I saw a different kind of attitude—one that made me stop in my tracks:</w:t>
      </w:r>
    </w:p>
    <w:p w14:paraId="4045F24A"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b/>
          <w:bCs/>
          <w:kern w:val="0"/>
          <w14:ligatures w14:val="none"/>
        </w:rPr>
        <w:lastRenderedPageBreak/>
        <w:t>“If it needs to be done, let’s start.”</w:t>
      </w:r>
    </w:p>
    <w:p w14:paraId="566CDE8B" w14:textId="77777777" w:rsidR="004F04C5" w:rsidRPr="004F04C5" w:rsidRDefault="00000000" w:rsidP="004F04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996A59">
          <v:rect id="_x0000_i1027" style="width:0;height:1.5pt" o:hralign="center" o:hrstd="t" o:hr="t" fillcolor="#a0a0a0" stroked="f"/>
        </w:pict>
      </w:r>
    </w:p>
    <w:p w14:paraId="29A25649" w14:textId="77777777" w:rsidR="004F04C5" w:rsidRPr="004F04C5" w:rsidRDefault="004F04C5" w:rsidP="004F04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4C5">
        <w:rPr>
          <w:rFonts w:ascii="Times New Roman" w:eastAsia="Times New Roman" w:hAnsi="Times New Roman" w:cs="Times New Roman"/>
          <w:b/>
          <w:bCs/>
          <w:kern w:val="0"/>
          <w:sz w:val="36"/>
          <w:szCs w:val="36"/>
          <w14:ligatures w14:val="none"/>
        </w:rPr>
        <w:t>3. Appetite: A Hunger for Growth</w:t>
      </w:r>
    </w:p>
    <w:p w14:paraId="53D4F58D"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I can teach skills.</w:t>
      </w:r>
      <w:r w:rsidRPr="004F04C5">
        <w:rPr>
          <w:rFonts w:ascii="Times New Roman" w:eastAsia="Times New Roman" w:hAnsi="Times New Roman" w:cs="Times New Roman"/>
          <w:kern w:val="0"/>
          <w14:ligatures w14:val="none"/>
        </w:rPr>
        <w:br/>
        <w:t>I can teach frameworks.</w:t>
      </w:r>
      <w:r w:rsidRPr="004F04C5">
        <w:rPr>
          <w:rFonts w:ascii="Times New Roman" w:eastAsia="Times New Roman" w:hAnsi="Times New Roman" w:cs="Times New Roman"/>
          <w:kern w:val="0"/>
          <w14:ligatures w14:val="none"/>
        </w:rPr>
        <w:br/>
        <w:t>I can teach creative processes.</w:t>
      </w:r>
    </w:p>
    <w:p w14:paraId="2BDD038E"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But appetite—hunger for learning, openness to change, willingness to try something new—that’s internal. That’s cultural. That’s earned.</w:t>
      </w:r>
    </w:p>
    <w:p w14:paraId="58DE368D"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On Thursday, I focused the group on lifelong learning. Not as a concept, but as a way of leading. We explored reflective practice, feedback as fuel, and experimentation bias.</w:t>
      </w:r>
    </w:p>
    <w:p w14:paraId="5FDFA280"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And their appetite was… electric.</w:t>
      </w:r>
    </w:p>
    <w:p w14:paraId="2169FC31"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I introduced AI as a thinking partner—many were using it for the very first time.</w:t>
      </w:r>
      <w:r w:rsidRPr="004F04C5">
        <w:rPr>
          <w:rFonts w:ascii="Times New Roman" w:eastAsia="Times New Roman" w:hAnsi="Times New Roman" w:cs="Times New Roman"/>
          <w:kern w:val="0"/>
          <w14:ligatures w14:val="none"/>
        </w:rPr>
        <w:br/>
        <w:t>No fear.</w:t>
      </w:r>
      <w:r w:rsidRPr="004F04C5">
        <w:rPr>
          <w:rFonts w:ascii="Times New Roman" w:eastAsia="Times New Roman" w:hAnsi="Times New Roman" w:cs="Times New Roman"/>
          <w:kern w:val="0"/>
          <w14:ligatures w14:val="none"/>
        </w:rPr>
        <w:br/>
        <w:t>No hesitation.</w:t>
      </w:r>
      <w:r w:rsidRPr="004F04C5">
        <w:rPr>
          <w:rFonts w:ascii="Times New Roman" w:eastAsia="Times New Roman" w:hAnsi="Times New Roman" w:cs="Times New Roman"/>
          <w:kern w:val="0"/>
          <w14:ligatures w14:val="none"/>
        </w:rPr>
        <w:br/>
        <w:t>Just curiosity and play.</w:t>
      </w:r>
    </w:p>
    <w:p w14:paraId="79FCA8A8"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“Show me what it can do.”</w:t>
      </w:r>
      <w:r w:rsidRPr="004F04C5">
        <w:rPr>
          <w:rFonts w:ascii="Times New Roman" w:eastAsia="Times New Roman" w:hAnsi="Times New Roman" w:cs="Times New Roman"/>
          <w:kern w:val="0"/>
          <w14:ligatures w14:val="none"/>
        </w:rPr>
        <w:br/>
        <w:t>“Let me try that.”</w:t>
      </w:r>
      <w:r w:rsidRPr="004F04C5">
        <w:rPr>
          <w:rFonts w:ascii="Times New Roman" w:eastAsia="Times New Roman" w:hAnsi="Times New Roman" w:cs="Times New Roman"/>
          <w:kern w:val="0"/>
          <w14:ligatures w14:val="none"/>
        </w:rPr>
        <w:br/>
        <w:t>“What happens if I ask this?”</w:t>
      </w:r>
    </w:p>
    <w:p w14:paraId="6CDF3275"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Appetite is the engine of leadership. Without it, skill is hollow. With it, everything becomes possible.</w:t>
      </w:r>
    </w:p>
    <w:p w14:paraId="499FB567" w14:textId="77777777" w:rsidR="004F04C5" w:rsidRPr="004F04C5" w:rsidRDefault="00000000" w:rsidP="004F04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919D44">
          <v:rect id="_x0000_i1028" style="width:0;height:1.5pt" o:hralign="center" o:hrstd="t" o:hr="t" fillcolor="#a0a0a0" stroked="f"/>
        </w:pict>
      </w:r>
    </w:p>
    <w:p w14:paraId="0EFF16D9" w14:textId="77777777" w:rsidR="004F04C5" w:rsidRPr="004F04C5" w:rsidRDefault="004F04C5" w:rsidP="004F04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4C5">
        <w:rPr>
          <w:rFonts w:ascii="Times New Roman" w:eastAsia="Times New Roman" w:hAnsi="Times New Roman" w:cs="Times New Roman"/>
          <w:b/>
          <w:bCs/>
          <w:kern w:val="0"/>
          <w:sz w:val="36"/>
          <w:szCs w:val="36"/>
          <w14:ligatures w14:val="none"/>
        </w:rPr>
        <w:t>Is Agency Common in Ethiopia? In Africa?</w:t>
      </w:r>
    </w:p>
    <w:p w14:paraId="6B1C41EB"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I’ve been thinking a lot about whether this mindset of agency is common across Ethiopia—or across Africa more broadly. I can’t answer that, and I’m not going to pretend I can. Africa is a continent, not a category. Ethiopia is a nation, not a monolith. And the group I worked with is its own unique combination of experiences, personalities, and stories.</w:t>
      </w:r>
    </w:p>
    <w:p w14:paraId="3619D254"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 xml:space="preserve">But what I </w:t>
      </w:r>
      <w:r w:rsidRPr="004F04C5">
        <w:rPr>
          <w:rFonts w:ascii="Times New Roman" w:eastAsia="Times New Roman" w:hAnsi="Times New Roman" w:cs="Times New Roman"/>
          <w:i/>
          <w:iCs/>
          <w:kern w:val="0"/>
          <w14:ligatures w14:val="none"/>
        </w:rPr>
        <w:t>can</w:t>
      </w:r>
      <w:r w:rsidRPr="004F04C5">
        <w:rPr>
          <w:rFonts w:ascii="Times New Roman" w:eastAsia="Times New Roman" w:hAnsi="Times New Roman" w:cs="Times New Roman"/>
          <w:kern w:val="0"/>
          <w14:ligatures w14:val="none"/>
        </w:rPr>
        <w:t xml:space="preserve"> say is this:</w:t>
      </w:r>
      <w:r w:rsidRPr="004F04C5">
        <w:rPr>
          <w:rFonts w:ascii="Times New Roman" w:eastAsia="Times New Roman" w:hAnsi="Times New Roman" w:cs="Times New Roman"/>
          <w:kern w:val="0"/>
          <w14:ligatures w14:val="none"/>
        </w:rPr>
        <w:br/>
        <w:t>Within that room—within the Harvest Mission team—agency wasn’t rare.</w:t>
      </w:r>
      <w:r w:rsidRPr="004F04C5">
        <w:rPr>
          <w:rFonts w:ascii="Times New Roman" w:eastAsia="Times New Roman" w:hAnsi="Times New Roman" w:cs="Times New Roman"/>
          <w:kern w:val="0"/>
          <w14:ligatures w14:val="none"/>
        </w:rPr>
        <w:br/>
        <w:t>It wasn’t hidden.</w:t>
      </w:r>
      <w:r w:rsidRPr="004F04C5">
        <w:rPr>
          <w:rFonts w:ascii="Times New Roman" w:eastAsia="Times New Roman" w:hAnsi="Times New Roman" w:cs="Times New Roman"/>
          <w:kern w:val="0"/>
          <w14:ligatures w14:val="none"/>
        </w:rPr>
        <w:br/>
        <w:t>It wasn’t cautious.</w:t>
      </w:r>
    </w:p>
    <w:p w14:paraId="17A6A108"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It was present, practiced, and visible in ways that surprised me, challenged me, and frankly, humbled me.</w:t>
      </w:r>
    </w:p>
    <w:p w14:paraId="6E7C7271" w14:textId="77777777" w:rsidR="004F04C5" w:rsidRPr="004F04C5" w:rsidRDefault="00000000" w:rsidP="004F04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4B17BD">
          <v:rect id="_x0000_i1029" style="width:0;height:1.5pt" o:hralign="center" o:hrstd="t" o:hr="t" fillcolor="#a0a0a0" stroked="f"/>
        </w:pict>
      </w:r>
    </w:p>
    <w:p w14:paraId="373F3E48" w14:textId="77777777" w:rsidR="004F04C5" w:rsidRPr="004F04C5" w:rsidRDefault="004F04C5" w:rsidP="004F04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4C5">
        <w:rPr>
          <w:rFonts w:ascii="Times New Roman" w:eastAsia="Times New Roman" w:hAnsi="Times New Roman" w:cs="Times New Roman"/>
          <w:b/>
          <w:bCs/>
          <w:kern w:val="0"/>
          <w:sz w:val="36"/>
          <w:szCs w:val="36"/>
          <w14:ligatures w14:val="none"/>
        </w:rPr>
        <w:lastRenderedPageBreak/>
        <w:t>What That Says About Us</w:t>
      </w:r>
    </w:p>
    <w:p w14:paraId="104512EC"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Here’s the uncomfortable contrast I came home with:</w:t>
      </w:r>
      <w:r w:rsidRPr="004F04C5">
        <w:rPr>
          <w:rFonts w:ascii="Times New Roman" w:eastAsia="Times New Roman" w:hAnsi="Times New Roman" w:cs="Times New Roman"/>
          <w:kern w:val="0"/>
          <w14:ligatures w14:val="none"/>
        </w:rPr>
        <w:br/>
        <w:t>We in the West have abundance.</w:t>
      </w:r>
      <w:r w:rsidRPr="004F04C5">
        <w:rPr>
          <w:rFonts w:ascii="Times New Roman" w:eastAsia="Times New Roman" w:hAnsi="Times New Roman" w:cs="Times New Roman"/>
          <w:kern w:val="0"/>
          <w14:ligatures w14:val="none"/>
        </w:rPr>
        <w:br/>
        <w:t>But abundance often breeds comfort.</w:t>
      </w:r>
      <w:r w:rsidRPr="004F04C5">
        <w:rPr>
          <w:rFonts w:ascii="Times New Roman" w:eastAsia="Times New Roman" w:hAnsi="Times New Roman" w:cs="Times New Roman"/>
          <w:kern w:val="0"/>
          <w14:ligatures w14:val="none"/>
        </w:rPr>
        <w:br/>
        <w:t>Comfort breeds complacency.</w:t>
      </w:r>
      <w:r w:rsidRPr="004F04C5">
        <w:rPr>
          <w:rFonts w:ascii="Times New Roman" w:eastAsia="Times New Roman" w:hAnsi="Times New Roman" w:cs="Times New Roman"/>
          <w:kern w:val="0"/>
          <w14:ligatures w14:val="none"/>
        </w:rPr>
        <w:br/>
        <w:t>And complacency kills agency.</w:t>
      </w:r>
    </w:p>
    <w:p w14:paraId="44F39524"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Ethiopia showed me what leadership looks like in the absence of comfort—and it is sharper, braver, and more immediate than what many of us practice at home.</w:t>
      </w:r>
    </w:p>
    <w:p w14:paraId="4FAD62C4"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My takeaway, and my challenge to anyone reading this:</w:t>
      </w:r>
    </w:p>
    <w:p w14:paraId="49B2C721"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b/>
          <w:bCs/>
          <w:kern w:val="0"/>
          <w14:ligatures w14:val="none"/>
        </w:rPr>
        <w:t>Agency isn’t a cultural trait.</w:t>
      </w:r>
      <w:r w:rsidRPr="004F04C5">
        <w:rPr>
          <w:rFonts w:ascii="Times New Roman" w:eastAsia="Times New Roman" w:hAnsi="Times New Roman" w:cs="Times New Roman"/>
          <w:b/>
          <w:bCs/>
          <w:kern w:val="0"/>
          <w14:ligatures w14:val="none"/>
        </w:rPr>
        <w:br/>
        <w:t>It’s a choice.</w:t>
      </w:r>
    </w:p>
    <w:p w14:paraId="6A8E133A"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One you can make today, right now:</w:t>
      </w:r>
      <w:r w:rsidRPr="004F04C5">
        <w:rPr>
          <w:rFonts w:ascii="Times New Roman" w:eastAsia="Times New Roman" w:hAnsi="Times New Roman" w:cs="Times New Roman"/>
          <w:kern w:val="0"/>
          <w14:ligatures w14:val="none"/>
        </w:rPr>
        <w:br/>
      </w:r>
      <w:r w:rsidRPr="004F04C5">
        <w:rPr>
          <w:rFonts w:ascii="Times New Roman" w:eastAsia="Times New Roman" w:hAnsi="Times New Roman" w:cs="Times New Roman"/>
          <w:i/>
          <w:iCs/>
          <w:kern w:val="0"/>
          <w14:ligatures w14:val="none"/>
        </w:rPr>
        <w:t>See something. Start something.</w:t>
      </w:r>
    </w:p>
    <w:p w14:paraId="67849AE5" w14:textId="77777777" w:rsidR="004F04C5" w:rsidRPr="004F04C5" w:rsidRDefault="00000000" w:rsidP="004F04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DA85ED">
          <v:rect id="_x0000_i1030" style="width:0;height:1.5pt" o:hralign="center" o:hrstd="t" o:hr="t" fillcolor="#a0a0a0" stroked="f"/>
        </w:pict>
      </w:r>
    </w:p>
    <w:p w14:paraId="65372293" w14:textId="77777777" w:rsidR="004F04C5" w:rsidRPr="004F04C5" w:rsidRDefault="004F04C5" w:rsidP="004F04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4C5">
        <w:rPr>
          <w:rFonts w:ascii="Times New Roman" w:eastAsia="Times New Roman" w:hAnsi="Times New Roman" w:cs="Times New Roman"/>
          <w:b/>
          <w:bCs/>
          <w:kern w:val="0"/>
          <w:sz w:val="36"/>
          <w:szCs w:val="36"/>
          <w14:ligatures w14:val="none"/>
        </w:rPr>
        <w:t>A Thank You — And a Call to Action</w:t>
      </w:r>
    </w:p>
    <w:p w14:paraId="0F364403"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 xml:space="preserve">To my friends at </w:t>
      </w:r>
      <w:r w:rsidRPr="004F04C5">
        <w:rPr>
          <w:rFonts w:ascii="Times New Roman" w:eastAsia="Times New Roman" w:hAnsi="Times New Roman" w:cs="Times New Roman"/>
          <w:b/>
          <w:bCs/>
          <w:kern w:val="0"/>
          <w14:ligatures w14:val="none"/>
        </w:rPr>
        <w:t>Harvest Mission</w:t>
      </w:r>
      <w:r w:rsidRPr="004F04C5">
        <w:rPr>
          <w:rFonts w:ascii="Times New Roman" w:eastAsia="Times New Roman" w:hAnsi="Times New Roman" w:cs="Times New Roman"/>
          <w:kern w:val="0"/>
          <w14:ligatures w14:val="none"/>
        </w:rPr>
        <w:t>:</w:t>
      </w:r>
      <w:r w:rsidRPr="004F04C5">
        <w:rPr>
          <w:rFonts w:ascii="Times New Roman" w:eastAsia="Times New Roman" w:hAnsi="Times New Roman" w:cs="Times New Roman"/>
          <w:kern w:val="0"/>
          <w14:ligatures w14:val="none"/>
        </w:rPr>
        <w:br/>
        <w:t>Thank you for trusting me with your time, your energy, and your openness. You taught me as much as I ever hoped to teach you. Your aptitude, attitude, and appetite will stay with me for a very long time.</w:t>
      </w:r>
    </w:p>
    <w:p w14:paraId="2FDBDC11"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To those reading this back home:</w:t>
      </w:r>
      <w:r w:rsidRPr="004F04C5">
        <w:rPr>
          <w:rFonts w:ascii="Times New Roman" w:eastAsia="Times New Roman" w:hAnsi="Times New Roman" w:cs="Times New Roman"/>
          <w:kern w:val="0"/>
          <w14:ligatures w14:val="none"/>
        </w:rPr>
        <w:br/>
        <w:t>The world doesn’t need more passivity.</w:t>
      </w:r>
      <w:r w:rsidRPr="004F04C5">
        <w:rPr>
          <w:rFonts w:ascii="Times New Roman" w:eastAsia="Times New Roman" w:hAnsi="Times New Roman" w:cs="Times New Roman"/>
          <w:kern w:val="0"/>
          <w14:ligatures w14:val="none"/>
        </w:rPr>
        <w:br/>
        <w:t>It needs more agency.</w:t>
      </w:r>
      <w:r w:rsidRPr="004F04C5">
        <w:rPr>
          <w:rFonts w:ascii="Times New Roman" w:eastAsia="Times New Roman" w:hAnsi="Times New Roman" w:cs="Times New Roman"/>
          <w:kern w:val="0"/>
          <w14:ligatures w14:val="none"/>
        </w:rPr>
        <w:br/>
        <w:t>More people noticing what needs to change—and starting something.</w:t>
      </w:r>
    </w:p>
    <w:p w14:paraId="20963BC3"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b/>
          <w:bCs/>
          <w:kern w:val="0"/>
          <w14:ligatures w14:val="none"/>
        </w:rPr>
        <w:t>See something. Start something.</w:t>
      </w:r>
      <w:r w:rsidRPr="004F04C5">
        <w:rPr>
          <w:rFonts w:ascii="Times New Roman" w:eastAsia="Times New Roman" w:hAnsi="Times New Roman" w:cs="Times New Roman"/>
          <w:kern w:val="0"/>
          <w14:ligatures w14:val="none"/>
        </w:rPr>
        <w:br/>
        <w:t>You don’t need a workshop in Ethiopia to begin.</w:t>
      </w:r>
    </w:p>
    <w:p w14:paraId="3E7F7B89" w14:textId="77777777" w:rsidR="004F04C5" w:rsidRPr="004F04C5" w:rsidRDefault="00000000" w:rsidP="004F04C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50ADE4">
          <v:rect id="_x0000_i1031" style="width:0;height:1.5pt" o:hralign="center" o:hrstd="t" o:hr="t" fillcolor="#a0a0a0" stroked="f"/>
        </w:pict>
      </w:r>
    </w:p>
    <w:p w14:paraId="3BB30C7D" w14:textId="77777777" w:rsidR="004F04C5" w:rsidRPr="004F04C5" w:rsidRDefault="004F04C5" w:rsidP="004F04C5">
      <w:pPr>
        <w:spacing w:before="100" w:beforeAutospacing="1" w:after="100" w:afterAutospacing="1" w:line="240" w:lineRule="auto"/>
        <w:rPr>
          <w:rFonts w:ascii="Times New Roman" w:eastAsia="Times New Roman" w:hAnsi="Times New Roman" w:cs="Times New Roman"/>
          <w:kern w:val="0"/>
          <w14:ligatures w14:val="none"/>
        </w:rPr>
      </w:pPr>
      <w:r w:rsidRPr="004F04C5">
        <w:rPr>
          <w:rFonts w:ascii="Times New Roman" w:eastAsia="Times New Roman" w:hAnsi="Times New Roman" w:cs="Times New Roman"/>
          <w:kern w:val="0"/>
          <w14:ligatures w14:val="none"/>
        </w:rPr>
        <w:t>If you want, I can now:</w:t>
      </w:r>
      <w:r w:rsidRPr="004F04C5">
        <w:rPr>
          <w:rFonts w:ascii="Times New Roman" w:eastAsia="Times New Roman" w:hAnsi="Times New Roman" w:cs="Times New Roman"/>
          <w:kern w:val="0"/>
          <w14:ligatures w14:val="none"/>
        </w:rPr>
        <w:br/>
      </w:r>
      <w:r w:rsidRPr="004F04C5">
        <w:rPr>
          <w:rFonts w:ascii="Cambria Math" w:eastAsia="Times New Roman" w:hAnsi="Cambria Math" w:cs="Cambria Math"/>
          <w:kern w:val="0"/>
          <w14:ligatures w14:val="none"/>
        </w:rPr>
        <w:t>◼</w:t>
      </w:r>
      <w:r w:rsidRPr="004F04C5">
        <w:rPr>
          <w:rFonts w:ascii="Times New Roman" w:eastAsia="Times New Roman" w:hAnsi="Times New Roman" w:cs="Times New Roman"/>
          <w:kern w:val="0"/>
          <w14:ligatures w14:val="none"/>
        </w:rPr>
        <w:t xml:space="preserve"> Tighten it to exactly 750 words,</w:t>
      </w:r>
      <w:r w:rsidRPr="004F04C5">
        <w:rPr>
          <w:rFonts w:ascii="Times New Roman" w:eastAsia="Times New Roman" w:hAnsi="Times New Roman" w:cs="Times New Roman"/>
          <w:kern w:val="0"/>
          <w14:ligatures w14:val="none"/>
        </w:rPr>
        <w:br/>
      </w:r>
      <w:r w:rsidRPr="004F04C5">
        <w:rPr>
          <w:rFonts w:ascii="Cambria Math" w:eastAsia="Times New Roman" w:hAnsi="Cambria Math" w:cs="Cambria Math"/>
          <w:kern w:val="0"/>
          <w14:ligatures w14:val="none"/>
        </w:rPr>
        <w:t>◼</w:t>
      </w:r>
      <w:r w:rsidRPr="004F04C5">
        <w:rPr>
          <w:rFonts w:ascii="Times New Roman" w:eastAsia="Times New Roman" w:hAnsi="Times New Roman" w:cs="Times New Roman"/>
          <w:kern w:val="0"/>
          <w14:ligatures w14:val="none"/>
        </w:rPr>
        <w:t xml:space="preserve"> Create a punchy LinkedIn headline + subheadline, or</w:t>
      </w:r>
      <w:r w:rsidRPr="004F04C5">
        <w:rPr>
          <w:rFonts w:ascii="Times New Roman" w:eastAsia="Times New Roman" w:hAnsi="Times New Roman" w:cs="Times New Roman"/>
          <w:kern w:val="0"/>
          <w14:ligatures w14:val="none"/>
        </w:rPr>
        <w:br/>
      </w:r>
      <w:r w:rsidRPr="004F04C5">
        <w:rPr>
          <w:rFonts w:ascii="Cambria Math" w:eastAsia="Times New Roman" w:hAnsi="Cambria Math" w:cs="Cambria Math"/>
          <w:kern w:val="0"/>
          <w14:ligatures w14:val="none"/>
        </w:rPr>
        <w:t>◼</w:t>
      </w:r>
      <w:r w:rsidRPr="004F04C5">
        <w:rPr>
          <w:rFonts w:ascii="Times New Roman" w:eastAsia="Times New Roman" w:hAnsi="Times New Roman" w:cs="Times New Roman"/>
          <w:kern w:val="0"/>
          <w14:ligatures w14:val="none"/>
        </w:rPr>
        <w:t xml:space="preserve"> Pull out 8–10 quote-sized snippets for social sharing.</w:t>
      </w:r>
    </w:p>
    <w:p w14:paraId="7D0935AC" w14:textId="77777777" w:rsidR="007238CD" w:rsidRDefault="007238CD"/>
    <w:sectPr w:rsidR="007238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6052E" w14:textId="77777777" w:rsidR="007B2AEF" w:rsidRDefault="007B2AEF" w:rsidP="00671596">
      <w:pPr>
        <w:spacing w:after="0" w:line="240" w:lineRule="auto"/>
      </w:pPr>
      <w:r>
        <w:separator/>
      </w:r>
    </w:p>
  </w:endnote>
  <w:endnote w:type="continuationSeparator" w:id="0">
    <w:p w14:paraId="3C4833CB" w14:textId="77777777" w:rsidR="007B2AEF" w:rsidRDefault="007B2AEF" w:rsidP="00671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9075F" w14:textId="77777777" w:rsidR="007B2AEF" w:rsidRDefault="007B2AEF" w:rsidP="00671596">
      <w:pPr>
        <w:spacing w:after="0" w:line="240" w:lineRule="auto"/>
      </w:pPr>
      <w:r>
        <w:separator/>
      </w:r>
    </w:p>
  </w:footnote>
  <w:footnote w:type="continuationSeparator" w:id="0">
    <w:p w14:paraId="185ED2A9" w14:textId="77777777" w:rsidR="007B2AEF" w:rsidRDefault="007B2AEF" w:rsidP="006715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77571"/>
    <w:multiLevelType w:val="multilevel"/>
    <w:tmpl w:val="7DBC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08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Q0MrMwMjYyMzUxMzZR0lEKTi0uzszPAykwqgUAko10GiwAAAA="/>
  </w:docVars>
  <w:rsids>
    <w:rsidRoot w:val="004F04C5"/>
    <w:rsid w:val="000056F1"/>
    <w:rsid w:val="000966B7"/>
    <w:rsid w:val="000A45BC"/>
    <w:rsid w:val="00114CB7"/>
    <w:rsid w:val="00163CC4"/>
    <w:rsid w:val="001661CA"/>
    <w:rsid w:val="001A6D27"/>
    <w:rsid w:val="001D268D"/>
    <w:rsid w:val="001F3C56"/>
    <w:rsid w:val="0021791D"/>
    <w:rsid w:val="002D59DE"/>
    <w:rsid w:val="00394009"/>
    <w:rsid w:val="00421A02"/>
    <w:rsid w:val="00442A38"/>
    <w:rsid w:val="004E6346"/>
    <w:rsid w:val="004F04C5"/>
    <w:rsid w:val="004F1B76"/>
    <w:rsid w:val="005C70C9"/>
    <w:rsid w:val="00631BC5"/>
    <w:rsid w:val="00671596"/>
    <w:rsid w:val="007238CD"/>
    <w:rsid w:val="00725B17"/>
    <w:rsid w:val="00736BE3"/>
    <w:rsid w:val="00761A43"/>
    <w:rsid w:val="00770805"/>
    <w:rsid w:val="007B2AEF"/>
    <w:rsid w:val="007C72DA"/>
    <w:rsid w:val="008065B0"/>
    <w:rsid w:val="00833E41"/>
    <w:rsid w:val="00861F11"/>
    <w:rsid w:val="00A83CFB"/>
    <w:rsid w:val="00A9402C"/>
    <w:rsid w:val="00AD3112"/>
    <w:rsid w:val="00B6669B"/>
    <w:rsid w:val="00BC14A6"/>
    <w:rsid w:val="00BC4E14"/>
    <w:rsid w:val="00C22E08"/>
    <w:rsid w:val="00C642E5"/>
    <w:rsid w:val="00C760FD"/>
    <w:rsid w:val="00CA4C9A"/>
    <w:rsid w:val="00CB7041"/>
    <w:rsid w:val="00D02770"/>
    <w:rsid w:val="00D32AB8"/>
    <w:rsid w:val="00D41F4F"/>
    <w:rsid w:val="00D7164A"/>
    <w:rsid w:val="00D92686"/>
    <w:rsid w:val="00DB1E19"/>
    <w:rsid w:val="00DB3384"/>
    <w:rsid w:val="00E20023"/>
    <w:rsid w:val="00E41E7E"/>
    <w:rsid w:val="00EE7B67"/>
    <w:rsid w:val="00F23EBA"/>
    <w:rsid w:val="00F76BDB"/>
    <w:rsid w:val="00FD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A9041"/>
  <w15:chartTrackingRefBased/>
  <w15:docId w15:val="{7C3DF769-2B8F-46C2-A0FB-256F71B61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B67"/>
    <w:rPr>
      <w:sz w:val="22"/>
    </w:rPr>
  </w:style>
  <w:style w:type="paragraph" w:styleId="Heading1">
    <w:name w:val="heading 1"/>
    <w:basedOn w:val="Normal"/>
    <w:next w:val="Normal"/>
    <w:link w:val="Heading1Char"/>
    <w:uiPriority w:val="9"/>
    <w:qFormat/>
    <w:rsid w:val="004F0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4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4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4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4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4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4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4C5"/>
    <w:rPr>
      <w:rFonts w:eastAsiaTheme="majorEastAsia" w:cstheme="majorBidi"/>
      <w:color w:val="272727" w:themeColor="text1" w:themeTint="D8"/>
    </w:rPr>
  </w:style>
  <w:style w:type="paragraph" w:styleId="Title">
    <w:name w:val="Title"/>
    <w:basedOn w:val="Normal"/>
    <w:next w:val="Normal"/>
    <w:link w:val="TitleChar"/>
    <w:uiPriority w:val="10"/>
    <w:qFormat/>
    <w:rsid w:val="004F0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4C5"/>
    <w:pPr>
      <w:spacing w:before="160"/>
      <w:jc w:val="center"/>
    </w:pPr>
    <w:rPr>
      <w:i/>
      <w:iCs/>
      <w:color w:val="404040" w:themeColor="text1" w:themeTint="BF"/>
    </w:rPr>
  </w:style>
  <w:style w:type="character" w:customStyle="1" w:styleId="QuoteChar">
    <w:name w:val="Quote Char"/>
    <w:basedOn w:val="DefaultParagraphFont"/>
    <w:link w:val="Quote"/>
    <w:uiPriority w:val="29"/>
    <w:rsid w:val="004F04C5"/>
    <w:rPr>
      <w:i/>
      <w:iCs/>
      <w:color w:val="404040" w:themeColor="text1" w:themeTint="BF"/>
    </w:rPr>
  </w:style>
  <w:style w:type="paragraph" w:styleId="ListParagraph">
    <w:name w:val="List Paragraph"/>
    <w:basedOn w:val="Normal"/>
    <w:uiPriority w:val="34"/>
    <w:qFormat/>
    <w:rsid w:val="004F04C5"/>
    <w:pPr>
      <w:ind w:left="720"/>
      <w:contextualSpacing/>
    </w:pPr>
  </w:style>
  <w:style w:type="character" w:styleId="IntenseEmphasis">
    <w:name w:val="Intense Emphasis"/>
    <w:basedOn w:val="DefaultParagraphFont"/>
    <w:uiPriority w:val="21"/>
    <w:qFormat/>
    <w:rsid w:val="004F04C5"/>
    <w:rPr>
      <w:i/>
      <w:iCs/>
      <w:color w:val="0F4761" w:themeColor="accent1" w:themeShade="BF"/>
    </w:rPr>
  </w:style>
  <w:style w:type="paragraph" w:styleId="IntenseQuote">
    <w:name w:val="Intense Quote"/>
    <w:basedOn w:val="Normal"/>
    <w:next w:val="Normal"/>
    <w:link w:val="IntenseQuoteChar"/>
    <w:uiPriority w:val="30"/>
    <w:qFormat/>
    <w:rsid w:val="004F0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4C5"/>
    <w:rPr>
      <w:i/>
      <w:iCs/>
      <w:color w:val="0F4761" w:themeColor="accent1" w:themeShade="BF"/>
    </w:rPr>
  </w:style>
  <w:style w:type="character" w:styleId="IntenseReference">
    <w:name w:val="Intense Reference"/>
    <w:basedOn w:val="DefaultParagraphFont"/>
    <w:uiPriority w:val="32"/>
    <w:qFormat/>
    <w:rsid w:val="004F04C5"/>
    <w:rPr>
      <w:b/>
      <w:bCs/>
      <w:smallCaps/>
      <w:color w:val="0F4761" w:themeColor="accent1" w:themeShade="BF"/>
      <w:spacing w:val="5"/>
    </w:rPr>
  </w:style>
  <w:style w:type="paragraph" w:styleId="NormalWeb">
    <w:name w:val="Normal (Web)"/>
    <w:basedOn w:val="Normal"/>
    <w:uiPriority w:val="99"/>
    <w:semiHidden/>
    <w:unhideWhenUsed/>
    <w:rsid w:val="004F04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04C5"/>
    <w:rPr>
      <w:b/>
      <w:bCs/>
    </w:rPr>
  </w:style>
  <w:style w:type="character" w:styleId="Emphasis">
    <w:name w:val="Emphasis"/>
    <w:basedOn w:val="DefaultParagraphFont"/>
    <w:uiPriority w:val="20"/>
    <w:qFormat/>
    <w:rsid w:val="004F04C5"/>
    <w:rPr>
      <w:i/>
      <w:iCs/>
    </w:rPr>
  </w:style>
  <w:style w:type="paragraph" w:styleId="Header">
    <w:name w:val="header"/>
    <w:basedOn w:val="Normal"/>
    <w:link w:val="HeaderChar"/>
    <w:uiPriority w:val="99"/>
    <w:unhideWhenUsed/>
    <w:rsid w:val="006715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596"/>
  </w:style>
  <w:style w:type="paragraph" w:styleId="Footer">
    <w:name w:val="footer"/>
    <w:basedOn w:val="Normal"/>
    <w:link w:val="FooterChar"/>
    <w:uiPriority w:val="99"/>
    <w:unhideWhenUsed/>
    <w:rsid w:val="006715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1068</Words>
  <Characters>5406</Characters>
  <Application>Microsoft Office Word</Application>
  <DocSecurity>0</DocSecurity>
  <Lines>126</Lines>
  <Paragraphs>52</Paragraphs>
  <ScaleCrop>false</ScaleCrop>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Brumbarger</dc:creator>
  <cp:keywords/>
  <dc:description/>
  <cp:lastModifiedBy>Ron Brumbarger</cp:lastModifiedBy>
  <cp:revision>34</cp:revision>
  <dcterms:created xsi:type="dcterms:W3CDTF">2025-12-11T11:40:00Z</dcterms:created>
  <dcterms:modified xsi:type="dcterms:W3CDTF">2025-12-14T11:42:00Z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df415498-4d3e-41fa-86e4-55084d9bb1a8</vt:lpwstr>
  </property>
</Properties>
</file>