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8685" w14:textId="77777777" w:rsidR="007C5F50" w:rsidRDefault="007C5F50" w:rsidP="007C5F50">
      <w:pPr>
        <w:jc w:val="center"/>
        <w:rPr>
          <w:sz w:val="40"/>
          <w:szCs w:val="40"/>
        </w:rPr>
      </w:pPr>
    </w:p>
    <w:p w14:paraId="09CC997B" w14:textId="77777777" w:rsidR="007C5F50" w:rsidRDefault="007C5F50" w:rsidP="007C5F50">
      <w:pPr>
        <w:jc w:val="center"/>
        <w:rPr>
          <w:sz w:val="40"/>
          <w:szCs w:val="40"/>
        </w:rPr>
      </w:pPr>
    </w:p>
    <w:p w14:paraId="1AD25864" w14:textId="0928B73D" w:rsidR="007C5F50" w:rsidRPr="007C5F50" w:rsidRDefault="007C5F50" w:rsidP="007C5F50">
      <w:pPr>
        <w:jc w:val="center"/>
        <w:rPr>
          <w:sz w:val="40"/>
          <w:szCs w:val="40"/>
        </w:rPr>
      </w:pPr>
      <w:r w:rsidRPr="007C5F50">
        <w:rPr>
          <w:sz w:val="40"/>
          <w:szCs w:val="40"/>
        </w:rPr>
        <w:t xml:space="preserve">INSTRUKCJA RAPORTU POWER BI </w:t>
      </w:r>
    </w:p>
    <w:p w14:paraId="228B7B15" w14:textId="0BF1C8AA" w:rsidR="007C5F50" w:rsidRDefault="007C5F50" w:rsidP="007C5F50">
      <w:pPr>
        <w:jc w:val="center"/>
        <w:rPr>
          <w:rFonts w:asciiTheme="majorHAnsi" w:eastAsiaTheme="majorEastAsia" w:hAnsiTheme="majorHAnsi" w:cstheme="majorBidi"/>
          <w:color w:val="0A2F41" w:themeColor="accent1" w:themeShade="80"/>
          <w:sz w:val="32"/>
          <w:szCs w:val="32"/>
        </w:rPr>
      </w:pPr>
      <w:r w:rsidRPr="007C5F50">
        <w:rPr>
          <w:sz w:val="40"/>
          <w:szCs w:val="40"/>
        </w:rPr>
        <w:t>RAPORT SPRZEDAŻY PODSTAWOWY</w:t>
      </w:r>
      <w:r>
        <w:rPr>
          <w:rFonts w:asciiTheme="majorHAnsi" w:eastAsiaTheme="majorEastAsia" w:hAnsiTheme="majorHAnsi" w:cstheme="majorBidi"/>
          <w:color w:val="0A2F41" w:themeColor="accent1" w:themeShade="80"/>
          <w:sz w:val="32"/>
          <w:szCs w:val="32"/>
        </w:rPr>
        <w:br/>
      </w:r>
    </w:p>
    <w:p w14:paraId="2BEA86A2" w14:textId="77777777" w:rsidR="007C5F50" w:rsidRDefault="007C5F50">
      <w:pPr>
        <w:rPr>
          <w:rFonts w:asciiTheme="majorHAnsi" w:eastAsiaTheme="majorEastAsia" w:hAnsiTheme="majorHAnsi" w:cstheme="majorBidi"/>
          <w:color w:val="0A2F41" w:themeColor="accent1" w:themeShade="80"/>
          <w:sz w:val="32"/>
          <w:szCs w:val="32"/>
        </w:rPr>
      </w:pPr>
      <w:r>
        <w:rPr>
          <w:rFonts w:asciiTheme="majorHAnsi" w:eastAsiaTheme="majorEastAsia" w:hAnsiTheme="majorHAnsi" w:cstheme="majorBidi"/>
          <w:color w:val="0A2F41" w:themeColor="accent1" w:themeShade="80"/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2350525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52165A" w14:textId="1035651F" w:rsidR="007C5F50" w:rsidRDefault="007C5F50">
          <w:pPr>
            <w:pStyle w:val="TOCHeading"/>
          </w:pPr>
          <w:r>
            <w:t>Spis treści</w:t>
          </w:r>
        </w:p>
        <w:p w14:paraId="02D7EC75" w14:textId="77777777" w:rsidR="00E50D1E" w:rsidRPr="00E50D1E" w:rsidRDefault="00E50D1E" w:rsidP="00E50D1E">
          <w:pPr>
            <w:rPr>
              <w:lang w:eastAsia="pl-PL"/>
            </w:rPr>
          </w:pPr>
        </w:p>
        <w:p w14:paraId="1815047E" w14:textId="0431F4B5" w:rsidR="00E50D1E" w:rsidRDefault="007C5F50">
          <w:pPr>
            <w:pStyle w:val="TOC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363602" w:history="1">
            <w:r w:rsidR="00E50D1E" w:rsidRPr="00D77540">
              <w:rPr>
                <w:rStyle w:val="Hyperlink"/>
                <w:noProof/>
              </w:rPr>
              <w:t>1.</w:t>
            </w:r>
            <w:r w:rsidR="00E50D1E">
              <w:rPr>
                <w:rFonts w:eastAsiaTheme="minorEastAsia"/>
                <w:noProof/>
                <w:lang w:eastAsia="pl-PL"/>
              </w:rPr>
              <w:tab/>
            </w:r>
            <w:r w:rsidR="00E50D1E" w:rsidRPr="00D77540">
              <w:rPr>
                <w:rStyle w:val="Hyperlink"/>
                <w:noProof/>
              </w:rPr>
              <w:t>Przegląd miesiąca – widok podstawowy</w:t>
            </w:r>
            <w:r w:rsidR="00E50D1E">
              <w:rPr>
                <w:noProof/>
                <w:webHidden/>
              </w:rPr>
              <w:tab/>
            </w:r>
            <w:r w:rsidR="00E50D1E">
              <w:rPr>
                <w:noProof/>
                <w:webHidden/>
              </w:rPr>
              <w:fldChar w:fldCharType="begin"/>
            </w:r>
            <w:r w:rsidR="00E50D1E">
              <w:rPr>
                <w:noProof/>
                <w:webHidden/>
              </w:rPr>
              <w:instrText xml:space="preserve"> PAGEREF _Toc202363602 \h </w:instrText>
            </w:r>
            <w:r w:rsidR="00E50D1E">
              <w:rPr>
                <w:noProof/>
                <w:webHidden/>
              </w:rPr>
            </w:r>
            <w:r w:rsidR="00E50D1E">
              <w:rPr>
                <w:noProof/>
                <w:webHidden/>
              </w:rPr>
              <w:fldChar w:fldCharType="separate"/>
            </w:r>
            <w:r w:rsidR="00E50D1E">
              <w:rPr>
                <w:noProof/>
                <w:webHidden/>
              </w:rPr>
              <w:t>3</w:t>
            </w:r>
            <w:r w:rsidR="00E50D1E">
              <w:rPr>
                <w:noProof/>
                <w:webHidden/>
              </w:rPr>
              <w:fldChar w:fldCharType="end"/>
            </w:r>
          </w:hyperlink>
        </w:p>
        <w:p w14:paraId="795A14B6" w14:textId="1BB75309" w:rsidR="00E50D1E" w:rsidRDefault="00E50D1E">
          <w:pPr>
            <w:pStyle w:val="TOC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02363603" w:history="1">
            <w:r w:rsidRPr="00D77540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pl-PL"/>
              </w:rPr>
              <w:tab/>
            </w:r>
            <w:r w:rsidRPr="00D77540">
              <w:rPr>
                <w:rStyle w:val="Hyperlink"/>
                <w:noProof/>
              </w:rPr>
              <w:t>Przegląd historyczny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_Toc202363603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066F7" w14:textId="0FD985A4" w:rsidR="007C5F50" w:rsidRDefault="007C5F50">
          <w:r>
            <w:rPr>
              <w:b/>
              <w:bCs/>
            </w:rPr>
            <w:fldChar w:fldCharType="end"/>
          </w:r>
        </w:p>
      </w:sdtContent>
    </w:sdt>
    <w:p w14:paraId="4A639885" w14:textId="4D92529C" w:rsidR="007C5F50" w:rsidRDefault="007C5F50">
      <w:pPr>
        <w:rPr>
          <w:rFonts w:asciiTheme="majorHAnsi" w:eastAsiaTheme="majorEastAsia" w:hAnsiTheme="majorHAnsi" w:cstheme="majorBidi"/>
          <w:color w:val="0A2F41" w:themeColor="accent1" w:themeShade="80"/>
          <w:sz w:val="32"/>
          <w:szCs w:val="32"/>
        </w:rPr>
      </w:pPr>
      <w:r>
        <w:rPr>
          <w:rFonts w:asciiTheme="majorHAnsi" w:eastAsiaTheme="majorEastAsia" w:hAnsiTheme="majorHAnsi" w:cstheme="majorBidi"/>
          <w:color w:val="0A2F41" w:themeColor="accent1" w:themeShade="80"/>
          <w:sz w:val="32"/>
          <w:szCs w:val="32"/>
        </w:rPr>
        <w:br w:type="page"/>
      </w:r>
    </w:p>
    <w:p w14:paraId="4CCC5320" w14:textId="27611CDF" w:rsidR="001005C2" w:rsidRDefault="002811DA" w:rsidP="00A11727">
      <w:pPr>
        <w:pStyle w:val="Heading2"/>
      </w:pPr>
      <w:bookmarkStart w:id="0" w:name="_Toc202363602"/>
      <w:r>
        <w:t>Przegląd miesiąca – widok podstawowy</w:t>
      </w:r>
      <w:bookmarkEnd w:id="0"/>
    </w:p>
    <w:p w14:paraId="37466567" w14:textId="77777777" w:rsidR="007C5F50" w:rsidRPr="007C5F50" w:rsidRDefault="007C5F50" w:rsidP="007C5F50"/>
    <w:p w14:paraId="69F70F8F" w14:textId="094CC7A5" w:rsidR="006716A1" w:rsidRDefault="00A11727" w:rsidP="006716A1">
      <w:r>
        <w:rPr>
          <w:noProof/>
        </w:rPr>
        <w:drawing>
          <wp:inline distT="0" distB="0" distL="0" distR="0" wp14:anchorId="6F7E9780" wp14:editId="3411926A">
            <wp:extent cx="5747385" cy="3205480"/>
            <wp:effectExtent l="0" t="0" r="5715" b="0"/>
            <wp:docPr id="11312284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95713" w14:textId="77777777" w:rsidR="006716A1" w:rsidRDefault="006716A1" w:rsidP="006716A1"/>
    <w:p w14:paraId="18C1B9B3" w14:textId="1665E3AE" w:rsidR="006716A1" w:rsidRDefault="005241FA" w:rsidP="007C5F50">
      <w:pPr>
        <w:jc w:val="both"/>
      </w:pPr>
      <w:r>
        <w:t xml:space="preserve">Strona </w:t>
      </w:r>
      <w:r w:rsidR="006716A1">
        <w:t xml:space="preserve">przedstawia wartość sprzedaży </w:t>
      </w:r>
      <w:r w:rsidR="00BC6BBB">
        <w:t xml:space="preserve">towarów </w:t>
      </w:r>
      <w:r w:rsidR="006716A1">
        <w:t>handlowca w</w:t>
      </w:r>
      <w:r w:rsidR="00BC6BBB">
        <w:t xml:space="preserve"> bieżącym </w:t>
      </w:r>
      <w:r w:rsidR="006716A1">
        <w:t>miesiącu</w:t>
      </w:r>
      <w:r w:rsidR="00A11727">
        <w:t xml:space="preserve"> oraz ogólne informacje dotyczące sprzedaży w aktualnym miesiącu.</w:t>
      </w:r>
    </w:p>
    <w:p w14:paraId="16289BA3" w14:textId="77777777" w:rsidR="005241FA" w:rsidRDefault="005241FA" w:rsidP="006716A1"/>
    <w:p w14:paraId="65BE7487" w14:textId="799E614D" w:rsidR="005241FA" w:rsidRDefault="005241FA" w:rsidP="006716A1">
      <w:r>
        <w:t>Opis wizualizacji:</w:t>
      </w:r>
    </w:p>
    <w:p w14:paraId="6FAD47AA" w14:textId="16979ED4" w:rsidR="00A11727" w:rsidRDefault="007C5F50" w:rsidP="007C5F50">
      <w:pPr>
        <w:pStyle w:val="ListParagraph"/>
        <w:numPr>
          <w:ilvl w:val="0"/>
          <w:numId w:val="3"/>
        </w:numPr>
        <w:jc w:val="both"/>
      </w:pPr>
      <w:r>
        <w:t xml:space="preserve">Sprzedaż towarów netto bieżący miesiąc - </w:t>
      </w:r>
      <w:r w:rsidR="00A11727">
        <w:t>przedstawia wartość sprzedaży netto dla towarów. Wartość obliczana jest na podstawie zaksięgowanych faktur.</w:t>
      </w:r>
    </w:p>
    <w:p w14:paraId="22E740B0" w14:textId="7B8EE2E8" w:rsidR="00A11727" w:rsidRDefault="00A11727" w:rsidP="007C5F50">
      <w:pPr>
        <w:ind w:left="360"/>
        <w:jc w:val="both"/>
      </w:pPr>
      <w:r>
        <w:t>Wartość w wierszu</w:t>
      </w:r>
      <w:r w:rsidR="007C5F50">
        <w:t xml:space="preserve"> „P</w:t>
      </w:r>
      <w:r>
        <w:t>oprzedni rok</w:t>
      </w:r>
      <w:r w:rsidR="007C5F50">
        <w:t>:”</w:t>
      </w:r>
      <w:r>
        <w:t xml:space="preserve"> przedstawia wartość sprzedaży towarów netto w</w:t>
      </w:r>
      <w:r w:rsidR="007C5F50">
        <w:t xml:space="preserve"> analogicznym </w:t>
      </w:r>
      <w:r>
        <w:t>miesiącu w poprzednim roku</w:t>
      </w:r>
      <w:r w:rsidR="007C5F50">
        <w:t xml:space="preserve"> oraz % bieżącej sprzedaży do sprzedaży w poprzednim roku.</w:t>
      </w:r>
    </w:p>
    <w:p w14:paraId="35E0479E" w14:textId="42CC11C9" w:rsidR="00A11727" w:rsidRDefault="007C5F50" w:rsidP="007C5F50">
      <w:pPr>
        <w:pStyle w:val="ListParagraph"/>
        <w:numPr>
          <w:ilvl w:val="0"/>
          <w:numId w:val="3"/>
        </w:numPr>
        <w:jc w:val="both"/>
      </w:pPr>
      <w:r>
        <w:t>Ilość faktur bieżący miesiąc - wizualizacja przedstawia ilość wystawionych faktur w</w:t>
      </w:r>
      <w:r w:rsidR="008E4B4F">
        <w:t> </w:t>
      </w:r>
      <w:r>
        <w:t>bieżącym miesiącu.</w:t>
      </w:r>
    </w:p>
    <w:p w14:paraId="32C1D174" w14:textId="35CE2C14" w:rsidR="007C5F50" w:rsidRDefault="007C5F50" w:rsidP="007C5F50">
      <w:pPr>
        <w:ind w:left="360"/>
        <w:jc w:val="both"/>
      </w:pPr>
      <w:r>
        <w:t>Wartość w wierszu „Poprzedni rok:” przedstawia ilość wystawionych faktur w analogicznym miesiącu w poprzednim roku oraz % bieżącej ilości faktur do ilości w poprzednim roku.</w:t>
      </w:r>
    </w:p>
    <w:p w14:paraId="1CF80531" w14:textId="2474806F" w:rsidR="007C5F50" w:rsidRDefault="008E4B4F" w:rsidP="007C5F50">
      <w:pPr>
        <w:pStyle w:val="ListParagraph"/>
        <w:numPr>
          <w:ilvl w:val="0"/>
          <w:numId w:val="3"/>
        </w:numPr>
        <w:jc w:val="both"/>
      </w:pPr>
      <w:r>
        <w:t>Średnia wartość faktury – przedstawia średnią wartość faktury wystawionej w bieżącym miesiącu.</w:t>
      </w:r>
    </w:p>
    <w:p w14:paraId="0292448E" w14:textId="77368874" w:rsidR="008E4B4F" w:rsidRDefault="008E4B4F" w:rsidP="008E4B4F">
      <w:pPr>
        <w:pStyle w:val="ListParagraph"/>
        <w:ind w:left="360"/>
        <w:jc w:val="both"/>
      </w:pPr>
      <w:r>
        <w:t>Wartość w wierszu „Poprzedni rok:” przedstawia średnią wartość faktury w analogicznym miesiącu w poprzednim roku oraz % bieżącej ilości faktur do ilości w poprzednim roku.</w:t>
      </w:r>
    </w:p>
    <w:p w14:paraId="3E634D1E" w14:textId="2C4A8AAE" w:rsidR="008E4B4F" w:rsidRDefault="008E4B4F" w:rsidP="008E4B4F">
      <w:pPr>
        <w:pStyle w:val="ListParagraph"/>
        <w:numPr>
          <w:ilvl w:val="0"/>
          <w:numId w:val="3"/>
        </w:numPr>
        <w:jc w:val="both"/>
      </w:pPr>
      <w:r>
        <w:t>Średni rabat – przedstawia średni rabat udzielony na fakturach w bieżący miesiącu.</w:t>
      </w:r>
    </w:p>
    <w:p w14:paraId="1B5B1E6C" w14:textId="19D5FB1C" w:rsidR="008E4B4F" w:rsidRDefault="008E4B4F" w:rsidP="008E4B4F">
      <w:pPr>
        <w:pStyle w:val="ListParagraph"/>
        <w:ind w:left="360"/>
        <w:jc w:val="both"/>
      </w:pPr>
      <w:r>
        <w:t>Wartość w wierszu „Poprzedni rok:” przedstawia średnią wartość udzielonego rabatu w analogicznym miesiącu w poprzednim roku oraz % bieżącego rabatu do udzielonego rabatu w poprzednim roku.</w:t>
      </w:r>
    </w:p>
    <w:p w14:paraId="4C60098C" w14:textId="269EF686" w:rsidR="008E4B4F" w:rsidRDefault="008E4B4F" w:rsidP="008E4B4F">
      <w:pPr>
        <w:pStyle w:val="ListParagraph"/>
        <w:numPr>
          <w:ilvl w:val="0"/>
          <w:numId w:val="3"/>
        </w:numPr>
        <w:jc w:val="both"/>
      </w:pPr>
      <w:r>
        <w:t xml:space="preserve">Otwarte płatności brutto </w:t>
      </w:r>
      <w:r w:rsidR="00631DB8">
        <w:t>–</w:t>
      </w:r>
      <w:r>
        <w:t xml:space="preserve"> </w:t>
      </w:r>
      <w:r w:rsidR="00631DB8">
        <w:t>przedstawia wartość brutto wszystkich (nie tylko w bieżącym miesiącu) nieopłaconych faktur (zarówno przed terminem płatności jak i po terminie płatności).</w:t>
      </w:r>
    </w:p>
    <w:p w14:paraId="0B08CB41" w14:textId="000B7939" w:rsidR="00631DB8" w:rsidRDefault="00631DB8" w:rsidP="008E4B4F">
      <w:pPr>
        <w:pStyle w:val="ListParagraph"/>
        <w:numPr>
          <w:ilvl w:val="0"/>
          <w:numId w:val="3"/>
        </w:numPr>
        <w:jc w:val="both"/>
      </w:pPr>
      <w:r>
        <w:t>Przeterminowane płatności - przedstawia wartość brutto wszystkich (nie tylko w bieżącym miesiącu) nieopłaconych faktur po terminie płatności).</w:t>
      </w:r>
    </w:p>
    <w:p w14:paraId="63674BF3" w14:textId="08FB5B12" w:rsidR="00631DB8" w:rsidRDefault="00631DB8" w:rsidP="008E4B4F">
      <w:pPr>
        <w:pStyle w:val="ListParagraph"/>
        <w:numPr>
          <w:ilvl w:val="0"/>
          <w:numId w:val="3"/>
        </w:numPr>
        <w:jc w:val="both"/>
      </w:pPr>
      <w:r>
        <w:t>Wykres przedstawia wartość sprzedaży netto towarów w danym dniu bieżącego miesiąca.</w:t>
      </w:r>
    </w:p>
    <w:p w14:paraId="3C029B42" w14:textId="22B4D000" w:rsidR="00631DB8" w:rsidRDefault="00631DB8" w:rsidP="00631DB8">
      <w:pPr>
        <w:pStyle w:val="ListParagraph"/>
        <w:numPr>
          <w:ilvl w:val="0"/>
          <w:numId w:val="3"/>
        </w:numPr>
        <w:jc w:val="both"/>
      </w:pPr>
      <w:r>
        <w:t>Klienci - tabela przedstawia sprzedaż netto towarów dla poszczególnych klientów w bieżącym miesiącu oraz udzielony średni rabat dla danego klienta.</w:t>
      </w:r>
    </w:p>
    <w:p w14:paraId="53D9F787" w14:textId="39C40E82" w:rsidR="00631DB8" w:rsidRDefault="00631DB8" w:rsidP="00631DB8">
      <w:pPr>
        <w:pStyle w:val="ListParagraph"/>
        <w:ind w:left="360"/>
        <w:jc w:val="both"/>
      </w:pPr>
      <w:r>
        <w:t>Domyślnie klienci posortowani są malejąco po wartości sprzedaży netto</w:t>
      </w:r>
      <w:r w:rsidR="009024ED">
        <w:t xml:space="preserve"> w bieżącym miesiącu.</w:t>
      </w:r>
    </w:p>
    <w:p w14:paraId="2275E7EE" w14:textId="6F42E1A4" w:rsidR="00631DB8" w:rsidRDefault="00631DB8" w:rsidP="00631DB8">
      <w:pPr>
        <w:pStyle w:val="ListParagraph"/>
        <w:numPr>
          <w:ilvl w:val="0"/>
          <w:numId w:val="3"/>
        </w:numPr>
        <w:jc w:val="both"/>
      </w:pPr>
      <w:r>
        <w:t xml:space="preserve">Marka – tabela przedstawia sprzedaż netto towarów dla poszczególnych </w:t>
      </w:r>
      <w:r w:rsidR="009024ED">
        <w:t>marek</w:t>
      </w:r>
      <w:r>
        <w:t xml:space="preserve"> w bieżącym miesiącu oraz udzielony średni rabat dla danej marki.</w:t>
      </w:r>
    </w:p>
    <w:p w14:paraId="6BBCF7F8" w14:textId="53CB586D" w:rsidR="009024ED" w:rsidRPr="006716A1" w:rsidRDefault="009024ED" w:rsidP="009024ED">
      <w:pPr>
        <w:pStyle w:val="ListParagraph"/>
        <w:ind w:left="360"/>
        <w:jc w:val="both"/>
      </w:pPr>
      <w:r>
        <w:t>Domyślnie marki posortowane są malejąco po wartości sprzedaży netto w bieżącym miesiącu.</w:t>
      </w:r>
    </w:p>
    <w:p w14:paraId="4141F2AE" w14:textId="5604CF59" w:rsidR="009024ED" w:rsidRDefault="009024ED" w:rsidP="009024ED">
      <w:pPr>
        <w:pStyle w:val="ListParagraph"/>
        <w:numPr>
          <w:ilvl w:val="0"/>
          <w:numId w:val="3"/>
        </w:numPr>
        <w:jc w:val="both"/>
      </w:pPr>
      <w:r>
        <w:t>Grupa produktowa - tabela przedstawia sprzedaż netto towarów dla poszczególnych marek w bieżącym miesiącu, udzielony średni rabat oraz ilość sprzedanych sztuk dla danej grupy produktowej.</w:t>
      </w:r>
    </w:p>
    <w:p w14:paraId="0C4DDF23" w14:textId="6FFAFD0E" w:rsidR="00631DB8" w:rsidRDefault="009024ED" w:rsidP="009024ED">
      <w:pPr>
        <w:pStyle w:val="ListParagraph"/>
        <w:ind w:left="360"/>
        <w:jc w:val="both"/>
      </w:pPr>
      <w:r>
        <w:t>Domyślnie grupy produktowe posortowane są malejąco po wartości sprzedaży netto w bieżącym miesiącu.</w:t>
      </w:r>
    </w:p>
    <w:p w14:paraId="139086C6" w14:textId="1D6957C7" w:rsidR="001B7F15" w:rsidRDefault="001B7F15" w:rsidP="001B7F15">
      <w:pPr>
        <w:pStyle w:val="ListParagraph"/>
        <w:numPr>
          <w:ilvl w:val="0"/>
          <w:numId w:val="3"/>
        </w:numPr>
        <w:jc w:val="both"/>
      </w:pPr>
      <w:r>
        <w:t>Panel nawigacyjny służący do przechodzenia do innych zakładek raportu. Po najechaniu kursorem myszy na ikonę wyświetla się podpowiedź docelowej strony.</w:t>
      </w:r>
    </w:p>
    <w:p w14:paraId="1158FF93" w14:textId="7B3546C1" w:rsidR="00147BC1" w:rsidRDefault="001B7F15" w:rsidP="001B7F15">
      <w:pPr>
        <w:pStyle w:val="ListParagraph"/>
        <w:numPr>
          <w:ilvl w:val="0"/>
          <w:numId w:val="3"/>
        </w:numPr>
        <w:jc w:val="both"/>
      </w:pPr>
      <w:r>
        <w:t xml:space="preserve">Panel do wyboru handlowca dla którego wyświetlane są dane w raporcie. </w:t>
      </w:r>
    </w:p>
    <w:p w14:paraId="45E86089" w14:textId="77777777" w:rsidR="00147BC1" w:rsidRDefault="00147BC1">
      <w:r>
        <w:br w:type="page"/>
      </w:r>
    </w:p>
    <w:p w14:paraId="37B6CF23" w14:textId="693B18A1" w:rsidR="001B7F15" w:rsidRPr="006716A1" w:rsidRDefault="00147BC1" w:rsidP="00147BC1">
      <w:pPr>
        <w:pStyle w:val="Heading2"/>
        <w:ind w:left="360"/>
        <w:jc w:val="both"/>
      </w:pPr>
      <w:bookmarkStart w:id="1" w:name="_Toc202363603"/>
      <w:r>
        <w:t xml:space="preserve">Przegląd </w:t>
      </w:r>
      <w:r w:rsidR="00E9088A">
        <w:t>historyczny</w:t>
      </w:r>
      <w:bookmarkEnd w:id="1"/>
    </w:p>
    <w:sectPr w:rsidR="001B7F15" w:rsidRPr="006716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C6156"/>
    <w:multiLevelType w:val="hybridMultilevel"/>
    <w:tmpl w:val="B0B6B128"/>
    <w:lvl w:ilvl="0" w:tplc="D2EE8BF4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1B1BEA"/>
    <w:multiLevelType w:val="hybridMultilevel"/>
    <w:tmpl w:val="3722764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BA5FA7"/>
    <w:multiLevelType w:val="hybridMultilevel"/>
    <w:tmpl w:val="BA96AD2C"/>
    <w:lvl w:ilvl="0" w:tplc="CB645A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62287713">
    <w:abstractNumId w:val="1"/>
  </w:num>
  <w:num w:numId="2" w16cid:durableId="1122960407">
    <w:abstractNumId w:val="0"/>
  </w:num>
  <w:num w:numId="3" w16cid:durableId="1326084349">
    <w:abstractNumId w:val="2"/>
  </w:num>
  <w:num w:numId="4" w16cid:durableId="15578138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4F2"/>
    <w:rsid w:val="00095E8B"/>
    <w:rsid w:val="001005C2"/>
    <w:rsid w:val="00147BC1"/>
    <w:rsid w:val="001B7F15"/>
    <w:rsid w:val="002811DA"/>
    <w:rsid w:val="00284DF2"/>
    <w:rsid w:val="002C7DCD"/>
    <w:rsid w:val="00381281"/>
    <w:rsid w:val="005241FA"/>
    <w:rsid w:val="00631DB8"/>
    <w:rsid w:val="006716A1"/>
    <w:rsid w:val="007C5F50"/>
    <w:rsid w:val="008127B1"/>
    <w:rsid w:val="00845090"/>
    <w:rsid w:val="008D164B"/>
    <w:rsid w:val="008E4B4F"/>
    <w:rsid w:val="009024ED"/>
    <w:rsid w:val="009D24F2"/>
    <w:rsid w:val="00A11727"/>
    <w:rsid w:val="00BC6BBB"/>
    <w:rsid w:val="00C040E0"/>
    <w:rsid w:val="00CD57CC"/>
    <w:rsid w:val="00D86872"/>
    <w:rsid w:val="00E50D1E"/>
    <w:rsid w:val="00E9088A"/>
    <w:rsid w:val="00F309D4"/>
    <w:rsid w:val="3561C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8BF02"/>
  <w15:chartTrackingRefBased/>
  <w15:docId w15:val="{40D01350-03C0-4A78-8125-12D8CAF2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1727"/>
    <w:pPr>
      <w:keepNext/>
      <w:keepLines/>
      <w:numPr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A2F41" w:themeColor="accent1" w:themeShade="8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1727"/>
    <w:rPr>
      <w:rFonts w:asciiTheme="majorHAnsi" w:eastAsiaTheme="majorEastAsia" w:hAnsiTheme="majorHAnsi" w:cstheme="majorBidi"/>
      <w:color w:val="0A2F41" w:themeColor="accent1" w:themeShade="8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4F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C5F50"/>
    <w:pPr>
      <w:spacing w:before="240" w:after="0" w:line="259" w:lineRule="auto"/>
      <w:outlineLvl w:val="9"/>
    </w:pPr>
    <w:rPr>
      <w:kern w:val="0"/>
      <w:sz w:val="32"/>
      <w:szCs w:val="32"/>
      <w:lang w:eastAsia="pl-PL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C5F5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C5F5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47DBEA-F032-4DD3-95DD-5C12F2AFA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455</Words>
  <Characters>2599</Characters>
  <Application>Microsoft Office Word</Application>
  <DocSecurity>4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Wójcik</dc:creator>
  <cp:keywords/>
  <dc:description/>
  <cp:lastModifiedBy>Łukasz Wójcik</cp:lastModifiedBy>
  <cp:revision>12</cp:revision>
  <cp:lastPrinted>2025-07-02T13:44:00Z</cp:lastPrinted>
  <dcterms:created xsi:type="dcterms:W3CDTF">2025-07-02T11:08:00Z</dcterms:created>
  <dcterms:modified xsi:type="dcterms:W3CDTF">2025-07-02T15:29:00Z</dcterms:modified>
</cp:coreProperties>
</file>